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Occupational Specialist Assessment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Task 1a check list (20 hours to complete this and Task 1b)</w:t>
      </w:r>
      <w:bookmarkStart w:id="0" w:name="_GoBack"/>
      <w:bookmarkEnd w:id="0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4"/>
        <w:gridCol w:w="821"/>
      </w:tblGrid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Business Context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highlight w:val="none"/>
                <w:shd w:fill="FFFF00" w:val="clear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shd w:fill="FFFF00" w:val="clear"/>
                <w:lang w:val="en-GB" w:eastAsia="en-US" w:bidi="ar-SA"/>
              </w:rPr>
              <w:t>User stories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User/customer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Employee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Owner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Empathy maps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User/customer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Employee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Owner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 xml:space="preserve">Functional 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highlight w:val="none"/>
                <w:shd w:fill="FFFF00" w:val="clear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shd w:fill="FFFF00" w:val="clear"/>
                <w:lang w:val="en-GB" w:eastAsia="en-US" w:bidi="ar-SA"/>
              </w:rPr>
              <w:t>Functional requirements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highlight w:val="none"/>
                <w:shd w:fill="FFFF00" w:val="clear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shd w:fill="FFFF00" w:val="clear"/>
                <w:lang w:val="en-GB" w:eastAsia="en-US" w:bidi="ar-SA"/>
              </w:rPr>
              <w:t>Non-functional requirements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highlight w:val="none"/>
                <w:shd w:fill="FFFF00" w:val="clear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shd w:fill="FFFF00" w:val="clear"/>
                <w:lang w:val="en-GB" w:eastAsia="en-US" w:bidi="ar-SA"/>
              </w:rPr>
              <w:t>Key Performance Indicators (KPI)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highlight w:val="none"/>
                <w:shd w:fill="FFFF00" w:val="clear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shd w:fill="FFFF00" w:val="clear"/>
                <w:lang w:val="en-GB" w:eastAsia="en-US" w:bidi="ar-SA"/>
              </w:rPr>
              <w:t>User acceptance criteria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Decomposition of the problems that will need to be solved to implement the functional and non-functional requirements (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GB" w:eastAsia="en-US" w:bidi="ar-SA"/>
              </w:rPr>
              <w:t xml:space="preserve">include </w:t>
            </w: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how each web page will contribute to the overall solution)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ss</w:t>
            </w:r>
          </w:p>
        </w:tc>
      </w:tr>
      <w:tr>
        <w:trPr>
          <w:trHeight w:val="540" w:hRule="atLeast"/>
        </w:trPr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Hierarchy diagram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Description of the proposed solution (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GB" w:eastAsia="en-US" w:bidi="ar-SA"/>
              </w:rPr>
              <w:t>include</w:t>
            </w: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 xml:space="preserve"> a description of each web page)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Justify how each of the web pages created meets the needs of the clients and users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Identify the possible risks to the system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Justify how to mitigate the risks identified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Justify how the proposed system meets the any relevant regulatory requirements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s</w:t>
            </w:r>
          </w:p>
        </w:tc>
      </w:tr>
      <w:tr>
        <w:trPr/>
        <w:tc>
          <w:tcPr>
            <w:tcW w:w="9634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Justify how the proposed system meets the of any relevant legal requirements</w:t>
            </w:r>
          </w:p>
        </w:tc>
        <w:tc>
          <w:tcPr>
            <w:tcW w:w="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DO NOT TAKE THIS INTO THE EXAM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e625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e62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A2755BABF5F4CAB316F2F019A6169" ma:contentTypeVersion="3" ma:contentTypeDescription="Create a new document." ma:contentTypeScope="" ma:versionID="075cfb7f7acbf55e6f9062f5c39ffdd7">
  <xsd:schema xmlns:xsd="http://www.w3.org/2001/XMLSchema" xmlns:xs="http://www.w3.org/2001/XMLSchema" xmlns:p="http://schemas.microsoft.com/office/2006/metadata/properties" xmlns:ns2="f609fdc9-41b0-46b6-99a4-9ec6d4a462b6" targetNamespace="http://schemas.microsoft.com/office/2006/metadata/properties" ma:root="true" ma:fieldsID="85780c45f8cf0165f3935d2980107bd8" ns2:_="">
    <xsd:import namespace="f609fdc9-41b0-46b6-99a4-9ec6d4a462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fdc9-41b0-46b6-99a4-9ec6d4a46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84C62C-EAD0-4355-9A83-50D142B93688}"/>
</file>

<file path=customXml/itemProps2.xml><?xml version="1.0" encoding="utf-8"?>
<ds:datastoreItem xmlns:ds="http://schemas.openxmlformats.org/officeDocument/2006/customXml" ds:itemID="{B7FA0648-9019-455D-9A6E-04E51DE41621}"/>
</file>

<file path=customXml/itemProps3.xml><?xml version="1.0" encoding="utf-8"?>
<ds:datastoreItem xmlns:ds="http://schemas.openxmlformats.org/officeDocument/2006/customXml" ds:itemID="{8EAA1739-284E-4BF0-AA2F-E831B1CD9E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1</Pages>
  <Words>175</Words>
  <Characters>878</Characters>
  <CharactersWithSpaces>995</CharactersWithSpaces>
  <Paragraphs>37</Paragraphs>
  <Company>Newcastle and Stafford Colleges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2025-02-25T11:44:00Z</dcterms:created>
  <dc:creator>Christopher Levey</dc:creator>
  <dc:description/>
  <dc:language>en-GB</dc:language>
  <cp:lastModifiedBy/>
  <dcterms:modified xsi:type="dcterms:W3CDTF">2025-11-07T12:30:46Z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0x01010038CA2755BABF5F4CAB316F2F019A6169</vt:lpwstr>
  </property>
</Properties>
</file>