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DB" w:rsidRDefault="00290ADB">
      <w:pPr>
        <w:rPr>
          <w:u w:val="single"/>
        </w:rPr>
      </w:pPr>
      <w:r>
        <w:rPr>
          <w:u w:val="single"/>
        </w:rPr>
        <w:t>What is ISO/IEC TS 25011:2017?</w:t>
      </w:r>
    </w:p>
    <w:p w:rsidR="00F7259E" w:rsidRDefault="00290ADB" w:rsidP="00290ADB">
      <w:r w:rsidRPr="00290ADB">
        <w:t>ISO/IEC TS 25011:2017</w:t>
      </w:r>
      <w:r>
        <w:t xml:space="preserve"> is an IT service quality model made up of 8 characteristics (which are also further divided) that relate to the properties of the IT services made up from a combination of elements including people, technology, facilities, processes, and information</w:t>
      </w:r>
      <w:r w:rsidR="00F7259E">
        <w:t>.</w:t>
      </w:r>
    </w:p>
    <w:p w:rsidR="00F7259E" w:rsidRDefault="00F7259E" w:rsidP="00290ADB"/>
    <w:p w:rsidR="00F7259E" w:rsidRDefault="00F7259E" w:rsidP="00290ADB">
      <w:r w:rsidRPr="00290ADB">
        <w:t>ISO/IEC TS 25011:2017</w:t>
      </w:r>
      <w:r>
        <w:t xml:space="preserve"> covers:</w:t>
      </w:r>
    </w:p>
    <w:p w:rsidR="00385F8F" w:rsidRDefault="00385F8F" w:rsidP="00385F8F">
      <w:pPr>
        <w:pStyle w:val="ListParagraph"/>
        <w:numPr>
          <w:ilvl w:val="0"/>
          <w:numId w:val="2"/>
        </w:numPr>
      </w:pPr>
      <w:r>
        <w:t>Quality in use:</w:t>
      </w:r>
    </w:p>
    <w:p w:rsidR="00F7259E" w:rsidRDefault="00F7259E" w:rsidP="00385F8F">
      <w:pPr>
        <w:pStyle w:val="ListParagraph"/>
        <w:numPr>
          <w:ilvl w:val="1"/>
          <w:numId w:val="2"/>
        </w:numPr>
      </w:pPr>
      <w:r>
        <w:t>Effectiveness</w:t>
      </w:r>
    </w:p>
    <w:p w:rsidR="00F7259E" w:rsidRDefault="00F7259E" w:rsidP="00385F8F">
      <w:pPr>
        <w:pStyle w:val="ListParagraph"/>
        <w:numPr>
          <w:ilvl w:val="1"/>
          <w:numId w:val="2"/>
        </w:numPr>
      </w:pPr>
      <w:r>
        <w:t>Efficiency</w:t>
      </w:r>
    </w:p>
    <w:p w:rsidR="00F7259E" w:rsidRDefault="00F7259E" w:rsidP="00385F8F">
      <w:pPr>
        <w:pStyle w:val="ListParagraph"/>
        <w:numPr>
          <w:ilvl w:val="1"/>
          <w:numId w:val="2"/>
        </w:numPr>
      </w:pPr>
      <w:r>
        <w:t>Satisfaction</w:t>
      </w:r>
    </w:p>
    <w:p w:rsidR="00F7259E" w:rsidRDefault="00F7259E" w:rsidP="00385F8F">
      <w:pPr>
        <w:pStyle w:val="ListParagraph"/>
        <w:numPr>
          <w:ilvl w:val="1"/>
          <w:numId w:val="2"/>
        </w:numPr>
      </w:pPr>
      <w:r>
        <w:t>Economic, health and safety and environmental risk mitigation</w:t>
      </w:r>
    </w:p>
    <w:p w:rsidR="00F7259E" w:rsidRDefault="00F7259E" w:rsidP="00385F8F">
      <w:pPr>
        <w:pStyle w:val="ListParagraph"/>
        <w:numPr>
          <w:ilvl w:val="1"/>
          <w:numId w:val="2"/>
        </w:numPr>
      </w:pPr>
      <w:r>
        <w:t>Context completeness and flexibility</w:t>
      </w:r>
    </w:p>
    <w:p w:rsidR="00F7259E" w:rsidRDefault="00385F8F" w:rsidP="00385F8F">
      <w:pPr>
        <w:pStyle w:val="ListParagraph"/>
        <w:numPr>
          <w:ilvl w:val="0"/>
          <w:numId w:val="2"/>
        </w:numPr>
      </w:pPr>
      <w:r>
        <w:t>IT Service: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Suitability (completeness, correctness, appropriateness, consistency)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Usability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Security (confidentiality, integrity, traceability)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Reliability (continuity, recoverability, availability)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Tangibility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Adaptability</w:t>
      </w:r>
    </w:p>
    <w:p w:rsidR="00385F8F" w:rsidRDefault="00385F8F" w:rsidP="00385F8F">
      <w:pPr>
        <w:pStyle w:val="ListParagraph"/>
        <w:numPr>
          <w:ilvl w:val="1"/>
          <w:numId w:val="2"/>
        </w:numPr>
      </w:pPr>
      <w:r>
        <w:t>Maintainability</w:t>
      </w:r>
    </w:p>
    <w:p w:rsidR="00385F8F" w:rsidRDefault="00385F8F" w:rsidP="00385F8F"/>
    <w:p w:rsidR="00385F8F" w:rsidRDefault="00385F8F" w:rsidP="00385F8F">
      <w:r>
        <w:t>ISO/IEC 27000 – information security management systems</w:t>
      </w:r>
    </w:p>
    <w:p w:rsidR="00385F8F" w:rsidRDefault="00385F8F" w:rsidP="00385F8F">
      <w:pPr>
        <w:pStyle w:val="ListParagraph"/>
        <w:numPr>
          <w:ilvl w:val="0"/>
          <w:numId w:val="2"/>
        </w:numPr>
      </w:pPr>
      <w:r>
        <w:t>These standards help organisations manage the security of assets such as intellectual property, financial and employee data, and information held in trust for third parties</w:t>
      </w:r>
    </w:p>
    <w:p w:rsidR="00385F8F" w:rsidRDefault="00385F8F" w:rsidP="00385F8F">
      <w:pPr>
        <w:pStyle w:val="ListParagraph"/>
        <w:numPr>
          <w:ilvl w:val="0"/>
          <w:numId w:val="2"/>
        </w:numPr>
      </w:pPr>
      <w:r>
        <w:t>ISO/IEC 27001 is the most popular standard in this category, and stipulates the specifications for the implementation of an Information Security Management System (ISMS)</w:t>
      </w:r>
    </w:p>
    <w:p w:rsidR="00385F8F" w:rsidRDefault="00385F8F" w:rsidP="00385F8F"/>
    <w:p w:rsidR="00290ADB" w:rsidRDefault="00385F8F">
      <w:r>
        <w:t>The ISO has other standards related to organisations:</w:t>
      </w:r>
    </w:p>
    <w:p w:rsidR="00624273" w:rsidRDefault="00624273" w:rsidP="00624273">
      <w:pPr>
        <w:pStyle w:val="ListParagraph"/>
        <w:numPr>
          <w:ilvl w:val="0"/>
          <w:numId w:val="2"/>
        </w:numPr>
      </w:pPr>
      <w:r>
        <w:t>ISO 27001 Information Security Management Systems: This standard specifies the requirements for establishing, implementing, maintaining, and continually improving an information security management system (ISMS), ensuring the protection of sensitive information across an organization.</w:t>
      </w:r>
    </w:p>
    <w:p w:rsidR="00624273" w:rsidRDefault="00624273" w:rsidP="00624273">
      <w:pPr>
        <w:pStyle w:val="ListParagraph"/>
        <w:numPr>
          <w:ilvl w:val="0"/>
          <w:numId w:val="2"/>
        </w:numPr>
      </w:pPr>
      <w:r>
        <w:t>ISO 27701 GDPR Compliance: This standard provides a framework to help organizations establish a privacy information management system that aligns with GDPR requirements, facilitating the management of personal data and enhancing privacy protection.</w:t>
      </w:r>
    </w:p>
    <w:p w:rsidR="00624273" w:rsidRDefault="00624273" w:rsidP="00624273">
      <w:pPr>
        <w:pStyle w:val="ListParagraph"/>
        <w:numPr>
          <w:ilvl w:val="0"/>
          <w:numId w:val="2"/>
        </w:numPr>
      </w:pPr>
      <w:r>
        <w:t>ISO/IEC 20000-1 Information Technology Service Management: This international standard details the requirements for establishing, implementing, and maintaining an effective service management system, ensuring IT services meet the needs of customers and stakeholders.</w:t>
      </w:r>
    </w:p>
    <w:p w:rsidR="00624273" w:rsidRDefault="00624273" w:rsidP="00624273">
      <w:pPr>
        <w:pStyle w:val="ListParagraph"/>
        <w:numPr>
          <w:ilvl w:val="0"/>
          <w:numId w:val="2"/>
        </w:numPr>
      </w:pPr>
      <w:r>
        <w:t xml:space="preserve">CMMC (Cybersecurity Maturity Model Certification): CMMC is a cybersecurity framework aimed at improving the security posture of organizations within the </w:t>
      </w:r>
      <w:r>
        <w:t>Defence</w:t>
      </w:r>
      <w:r>
        <w:t xml:space="preserve"> Industrial Base (DIB) by ensuring they meet specific cybersecurity practices and processes to protect sensitive information.</w:t>
      </w:r>
    </w:p>
    <w:p w:rsidR="00624273" w:rsidRDefault="00624273" w:rsidP="00624273">
      <w:pPr>
        <w:pStyle w:val="ListParagraph"/>
        <w:numPr>
          <w:ilvl w:val="0"/>
          <w:numId w:val="2"/>
        </w:numPr>
      </w:pPr>
      <w:r>
        <w:lastRenderedPageBreak/>
        <w:t>ISO 27017-1: This standard offers guidelines for information security controls specifically for cloud services, helping organizations address the unique security risks associated with using cloud computing and ensuring effective data protection.</w:t>
      </w:r>
    </w:p>
    <w:p w:rsidR="00C45657" w:rsidRDefault="00C45657" w:rsidP="00C45657"/>
    <w:p w:rsidR="00C45657" w:rsidRPr="00C45657" w:rsidRDefault="00C45657" w:rsidP="00C45657">
      <w:pPr>
        <w:rPr>
          <w:u w:val="single"/>
        </w:rPr>
      </w:pPr>
      <w:r w:rsidRPr="00C45657">
        <w:rPr>
          <w:u w:val="single"/>
        </w:rPr>
        <w:t>Who is the World Wide Web Consortium (W3C) and what does it do?</w:t>
      </w:r>
    </w:p>
    <w:p w:rsidR="00E81DEC" w:rsidRDefault="00C45657" w:rsidP="00C45657">
      <w:r>
        <w:t xml:space="preserve">W3C </w:t>
      </w:r>
      <w:r w:rsidRPr="00C45657">
        <w:t>develops</w:t>
      </w:r>
      <w:r w:rsidR="00292D6C">
        <w:t xml:space="preserve"> the technical standards and guidelines based </w:t>
      </w:r>
      <w:r>
        <w:t xml:space="preserve">on </w:t>
      </w:r>
      <w:r w:rsidRPr="00C45657">
        <w:t>accessibility, internationa</w:t>
      </w:r>
      <w:r>
        <w:t>lization, privacy, and security.</w:t>
      </w:r>
    </w:p>
    <w:p w:rsidR="00E81DEC" w:rsidRDefault="00E81DEC" w:rsidP="00C45657"/>
    <w:p w:rsidR="00E81DEC" w:rsidRDefault="00E81DEC" w:rsidP="00C45657">
      <w:pPr>
        <w:rPr>
          <w:u w:val="single"/>
        </w:rPr>
      </w:pPr>
      <w:r>
        <w:rPr>
          <w:u w:val="single"/>
        </w:rPr>
        <w:t>W3C Standards:</w:t>
      </w:r>
    </w:p>
    <w:p w:rsidR="00E81DEC" w:rsidRDefault="00E81DEC" w:rsidP="00E81DEC">
      <w:pPr>
        <w:pStyle w:val="ListParagraph"/>
        <w:numPr>
          <w:ilvl w:val="0"/>
          <w:numId w:val="2"/>
        </w:numPr>
      </w:pPr>
      <w:r>
        <w:t>Are rules and guidelines</w:t>
      </w:r>
    </w:p>
    <w:p w:rsidR="00E81DEC" w:rsidRDefault="00E81DEC" w:rsidP="00E81DEC">
      <w:pPr>
        <w:pStyle w:val="ListParagraph"/>
        <w:numPr>
          <w:ilvl w:val="0"/>
          <w:numId w:val="2"/>
        </w:numPr>
      </w:pPr>
      <w:r>
        <w:t>Promote consistency in the design code which makes up a web page</w:t>
      </w:r>
    </w:p>
    <w:p w:rsidR="00E81DEC" w:rsidRDefault="00E81DEC" w:rsidP="00E81DEC">
      <w:pPr>
        <w:pStyle w:val="ListParagraph"/>
        <w:numPr>
          <w:ilvl w:val="0"/>
          <w:numId w:val="2"/>
        </w:numPr>
      </w:pPr>
      <w:r>
        <w:t>Include HTML and CSS</w:t>
      </w:r>
    </w:p>
    <w:p w:rsidR="00E81DEC" w:rsidRDefault="00E81DEC" w:rsidP="00E81DEC">
      <w:pPr>
        <w:pStyle w:val="ListParagraph"/>
        <w:numPr>
          <w:ilvl w:val="0"/>
          <w:numId w:val="2"/>
        </w:numPr>
      </w:pPr>
      <w:r>
        <w:t>Guideline for the mark-up language which determines how the web page should be displayed</w:t>
      </w:r>
    </w:p>
    <w:p w:rsidR="00794C21" w:rsidRDefault="00794C21" w:rsidP="00794C21"/>
    <w:p w:rsidR="00794C21" w:rsidRPr="00794C21" w:rsidRDefault="00794C21" w:rsidP="00794C21">
      <w:pPr>
        <w:rPr>
          <w:u w:val="single"/>
        </w:rPr>
      </w:pPr>
      <w:r>
        <w:rPr>
          <w:u w:val="single"/>
        </w:rPr>
        <w:t>Web Content Accessibility Guidelines</w:t>
      </w:r>
      <w:bookmarkStart w:id="0" w:name="_GoBack"/>
      <w:bookmarkEnd w:id="0"/>
    </w:p>
    <w:sectPr w:rsidR="00794C21" w:rsidRPr="0079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FF5"/>
    <w:multiLevelType w:val="hybridMultilevel"/>
    <w:tmpl w:val="725A5AB6"/>
    <w:lvl w:ilvl="0" w:tplc="74BCC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2FDB"/>
    <w:multiLevelType w:val="hybridMultilevel"/>
    <w:tmpl w:val="EE68D066"/>
    <w:lvl w:ilvl="0" w:tplc="08506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96"/>
    <w:rsid w:val="000A2BDE"/>
    <w:rsid w:val="00206927"/>
    <w:rsid w:val="00290ADB"/>
    <w:rsid w:val="00292D6C"/>
    <w:rsid w:val="00385F8F"/>
    <w:rsid w:val="00624273"/>
    <w:rsid w:val="00794C21"/>
    <w:rsid w:val="00C45657"/>
    <w:rsid w:val="00C87096"/>
    <w:rsid w:val="00E81DEC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FD48"/>
  <w15:chartTrackingRefBased/>
  <w15:docId w15:val="{EF651E1A-E84E-472B-A4F1-D7CEBE44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3</cp:revision>
  <dcterms:created xsi:type="dcterms:W3CDTF">2024-10-04T12:52:00Z</dcterms:created>
  <dcterms:modified xsi:type="dcterms:W3CDTF">2024-10-04T14:09:00Z</dcterms:modified>
</cp:coreProperties>
</file>