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6E2AE" w14:textId="77777777" w:rsidR="00A536FD" w:rsidRPr="00A536FD" w:rsidRDefault="00245085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  <w:sz w:val="32"/>
          <w:szCs w:val="32"/>
          <w:lang w:val="en-US"/>
        </w:rPr>
      </w:pPr>
      <w:r>
        <w:rPr>
          <w:rFonts w:ascii="Comic Sans MS" w:eastAsiaTheme="minorEastAsia" w:hAnsi="Comic Sans MS" w:cstheme="minorBidi"/>
          <w:color w:val="000000" w:themeColor="text1"/>
          <w:kern w:val="24"/>
          <w:sz w:val="32"/>
          <w:szCs w:val="32"/>
          <w:lang w:val="en-US"/>
        </w:rPr>
        <w:t>Breaches of</w:t>
      </w:r>
      <w:r w:rsidR="00A536FD" w:rsidRPr="00A536FD">
        <w:rPr>
          <w:rFonts w:ascii="Comic Sans MS" w:eastAsiaTheme="minorEastAsia" w:hAnsi="Comic Sans MS" w:cstheme="minorBidi"/>
          <w:color w:val="000000" w:themeColor="text1"/>
          <w:kern w:val="24"/>
          <w:sz w:val="32"/>
          <w:szCs w:val="32"/>
          <w:lang w:val="en-US"/>
        </w:rPr>
        <w:t xml:space="preserve"> GDPR (data protection)</w:t>
      </w:r>
    </w:p>
    <w:p w14:paraId="25831690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  <w:lang w:val="en-US"/>
        </w:rPr>
      </w:pPr>
    </w:p>
    <w:p w14:paraId="310554A0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  <w:lang w:val="en-US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  <w:lang w:val="en-US"/>
        </w:rPr>
        <w:t xml:space="preserve">Use the Link: </w:t>
      </w:r>
    </w:p>
    <w:p w14:paraId="348C4E73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Style w:val="Hyperlink"/>
          <w:rFonts w:ascii="Comic Sans MS" w:eastAsiaTheme="minorEastAsia" w:hAnsi="Comic Sans MS" w:cstheme="minorBidi"/>
          <w:kern w:val="24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fldChar w:fldCharType="begin"/>
      </w: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instrText xml:space="preserve"> HYPERLINK "https://www.nathantrust.com/gdpr-fines-penalties" </w:instrText>
      </w: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</w: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fldChar w:fldCharType="separate"/>
      </w:r>
      <w:r w:rsidRPr="00A536FD">
        <w:rPr>
          <w:rStyle w:val="Hyperlink"/>
          <w:rFonts w:ascii="Comic Sans MS" w:eastAsiaTheme="minorEastAsia" w:hAnsi="Comic Sans MS" w:cstheme="minorBidi"/>
          <w:kern w:val="24"/>
        </w:rPr>
        <w:t>https://www.nathantrust.com/gdpr-fines-penalties</w:t>
      </w:r>
    </w:p>
    <w:p w14:paraId="05AA60D5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fldChar w:fldCharType="end"/>
      </w:r>
    </w:p>
    <w:p w14:paraId="745170B1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>Investigate a particular breach</w:t>
      </w:r>
      <w:r>
        <w:rPr>
          <w:rFonts w:ascii="Comic Sans MS" w:eastAsiaTheme="minorEastAsia" w:hAnsi="Comic Sans MS" w:cstheme="minorBidi"/>
          <w:color w:val="000000" w:themeColor="text1"/>
          <w:kern w:val="24"/>
        </w:rPr>
        <w:t xml:space="preserve"> of GDPR</w:t>
      </w: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 xml:space="preserve">. </w:t>
      </w:r>
    </w:p>
    <w:p w14:paraId="735D21AC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>Include in you answer</w:t>
      </w:r>
    </w:p>
    <w:p w14:paraId="56E1A890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</w:p>
    <w:p w14:paraId="1C87EB95" w14:textId="256579A3" w:rsidR="000F0D41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>- What happened</w:t>
      </w:r>
      <w:r w:rsidR="009023BD">
        <w:rPr>
          <w:rFonts w:ascii="Comic Sans MS" w:eastAsiaTheme="minorEastAsia" w:hAnsi="Comic Sans MS" w:cstheme="minorBidi"/>
          <w:color w:val="000000" w:themeColor="text1"/>
          <w:kern w:val="24"/>
        </w:rPr>
        <w:t>?</w:t>
      </w:r>
    </w:p>
    <w:p w14:paraId="1199D0F9" w14:textId="59FF9D7A" w:rsidR="000F0D41" w:rsidRDefault="00103A84" w:rsidP="00103A8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>
        <w:rPr>
          <w:rFonts w:ascii="Comic Sans MS" w:eastAsiaTheme="minorEastAsia" w:hAnsi="Comic Sans MS" w:cstheme="minorBidi"/>
          <w:color w:val="000000" w:themeColor="text1"/>
          <w:kern w:val="24"/>
        </w:rPr>
        <w:t>The company “Taksi Helsinki” was fined 72,000 euros due to not assessing the risks/effects of personal data processing when adopting a camera system that records audio and video in their taxis. Additionally, the company failed to inform customers correctly of how their data would be processed.</w:t>
      </w:r>
    </w:p>
    <w:p w14:paraId="3B514583" w14:textId="77777777" w:rsidR="001543B7" w:rsidRDefault="001543B7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>
        <w:rPr>
          <w:rFonts w:ascii="Comic Sans MS" w:eastAsiaTheme="minorEastAsia" w:hAnsi="Comic Sans MS" w:cstheme="minorBidi"/>
          <w:color w:val="000000" w:themeColor="text1"/>
          <w:kern w:val="24"/>
        </w:rPr>
        <w:t>- When did the breach occur?</w:t>
      </w:r>
    </w:p>
    <w:p w14:paraId="681E866A" w14:textId="00FDB773" w:rsidR="00987A84" w:rsidRDefault="00987A84" w:rsidP="00987A84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>
        <w:rPr>
          <w:rFonts w:ascii="Comic Sans MS" w:eastAsiaTheme="minorEastAsia" w:hAnsi="Comic Sans MS" w:cstheme="minorBidi"/>
          <w:color w:val="000000" w:themeColor="text1"/>
          <w:kern w:val="24"/>
        </w:rPr>
        <w:t>18/05/2020</w:t>
      </w:r>
    </w:p>
    <w:p w14:paraId="37E48E87" w14:textId="77777777" w:rsidR="009023BD" w:rsidRPr="00A536FD" w:rsidRDefault="009023BD" w:rsidP="00A536FD">
      <w:pPr>
        <w:pStyle w:val="NormalWeb"/>
        <w:spacing w:before="0" w:beforeAutospacing="0" w:after="0" w:afterAutospacing="0"/>
        <w:rPr>
          <w:rFonts w:ascii="Comic Sans MS" w:hAnsi="Comic Sans MS"/>
        </w:rPr>
      </w:pPr>
      <w:r>
        <w:rPr>
          <w:rFonts w:ascii="Comic Sans MS" w:eastAsiaTheme="minorEastAsia" w:hAnsi="Comic Sans MS" w:cstheme="minorBidi"/>
          <w:color w:val="000000" w:themeColor="text1"/>
          <w:kern w:val="24"/>
        </w:rPr>
        <w:t>- What were the consequences?</w:t>
      </w:r>
    </w:p>
    <w:p w14:paraId="563CA603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 xml:space="preserve"> - Could it have been avoided?</w:t>
      </w:r>
    </w:p>
    <w:p w14:paraId="6FB99A2D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 xml:space="preserve"> - Could it have been mitigated?</w:t>
      </w:r>
    </w:p>
    <w:p w14:paraId="3E5CAF6D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hAnsi="Comic Sans MS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 xml:space="preserve"> - What needs to be done now to fix?</w:t>
      </w:r>
    </w:p>
    <w:p w14:paraId="04C2C4D7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 xml:space="preserve"> - What changes should be made in the future?</w:t>
      </w:r>
    </w:p>
    <w:p w14:paraId="3F061039" w14:textId="77777777" w:rsidR="00A536FD" w:rsidRP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</w:p>
    <w:p w14:paraId="66A9234F" w14:textId="77777777" w:rsidR="00A536FD" w:rsidRDefault="00A536F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 w:rsidRPr="00A536FD">
        <w:rPr>
          <w:rFonts w:ascii="Comic Sans MS" w:eastAsiaTheme="minorEastAsia" w:hAnsi="Comic Sans MS" w:cstheme="minorBidi"/>
          <w:color w:val="000000" w:themeColor="text1"/>
          <w:kern w:val="24"/>
        </w:rPr>
        <w:t>You could present this a Presentation, written report, a script for a podcast.</w:t>
      </w:r>
    </w:p>
    <w:p w14:paraId="01BC8E48" w14:textId="77777777" w:rsidR="009023BD" w:rsidRDefault="009023B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</w:p>
    <w:p w14:paraId="39AB07F2" w14:textId="77777777" w:rsidR="009023BD" w:rsidRDefault="009023BD" w:rsidP="00A536FD">
      <w:pPr>
        <w:pStyle w:val="NormalWeb"/>
        <w:spacing w:before="0" w:beforeAutospacing="0" w:after="0" w:afterAutospacing="0"/>
        <w:rPr>
          <w:rFonts w:ascii="Comic Sans MS" w:eastAsiaTheme="minorEastAsia" w:hAnsi="Comic Sans MS" w:cstheme="minorBidi"/>
          <w:color w:val="000000" w:themeColor="text1"/>
          <w:kern w:val="24"/>
        </w:rPr>
      </w:pPr>
      <w:r>
        <w:rPr>
          <w:rFonts w:ascii="Comic Sans MS" w:eastAsiaTheme="minorEastAsia" w:hAnsi="Comic Sans MS" w:cstheme="minorBidi"/>
          <w:color w:val="000000" w:themeColor="text1"/>
          <w:kern w:val="24"/>
        </w:rPr>
        <w:t xml:space="preserve">Further work, read the following </w:t>
      </w:r>
    </w:p>
    <w:p w14:paraId="715C93B3" w14:textId="77777777" w:rsidR="009023BD" w:rsidRPr="009023BD" w:rsidRDefault="00000000" w:rsidP="009023BD">
      <w:pPr>
        <w:pStyle w:val="NormalWeb"/>
        <w:rPr>
          <w:rFonts w:ascii="Comic Sans MS" w:hAnsi="Comic Sans MS"/>
        </w:rPr>
      </w:pPr>
      <w:hyperlink r:id="rId5" w:history="1">
        <w:r w:rsidR="009023BD" w:rsidRPr="009023BD">
          <w:rPr>
            <w:rStyle w:val="Hyperlink"/>
            <w:rFonts w:ascii="Comic Sans MS" w:hAnsi="Comic Sans MS"/>
          </w:rPr>
          <w:t xml:space="preserve">20 </w:t>
        </w:r>
      </w:hyperlink>
      <w:hyperlink r:id="rId6" w:history="1">
        <w:r w:rsidR="009023BD" w:rsidRPr="009023BD">
          <w:rPr>
            <w:rStyle w:val="Hyperlink"/>
            <w:rFonts w:ascii="Comic Sans MS" w:hAnsi="Comic Sans MS"/>
          </w:rPr>
          <w:t>biggest GDPR fines so far [2023] – Data Privacy Manager</w:t>
        </w:r>
      </w:hyperlink>
    </w:p>
    <w:p w14:paraId="079B2122" w14:textId="77777777" w:rsidR="009023BD" w:rsidRPr="00A536FD" w:rsidRDefault="009023BD" w:rsidP="00A536FD">
      <w:pPr>
        <w:pStyle w:val="NormalWeb"/>
        <w:spacing w:before="0" w:beforeAutospacing="0" w:after="0" w:afterAutospacing="0"/>
        <w:rPr>
          <w:rFonts w:ascii="Comic Sans MS" w:hAnsi="Comic Sans MS"/>
        </w:rPr>
      </w:pPr>
    </w:p>
    <w:p w14:paraId="6552C66D" w14:textId="77777777" w:rsidR="003C3028" w:rsidRPr="00A536FD" w:rsidRDefault="003C3028">
      <w:pPr>
        <w:rPr>
          <w:rFonts w:ascii="Comic Sans MS" w:hAnsi="Comic Sans MS"/>
        </w:rPr>
      </w:pPr>
    </w:p>
    <w:sectPr w:rsidR="003C3028" w:rsidRPr="00A53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623A6A"/>
    <w:multiLevelType w:val="hybridMultilevel"/>
    <w:tmpl w:val="53BCA9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D92483"/>
    <w:multiLevelType w:val="hybridMultilevel"/>
    <w:tmpl w:val="DE6EB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384672">
    <w:abstractNumId w:val="0"/>
  </w:num>
  <w:num w:numId="2" w16cid:durableId="527985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6FD"/>
    <w:rsid w:val="000F0D41"/>
    <w:rsid w:val="00103A84"/>
    <w:rsid w:val="001543B7"/>
    <w:rsid w:val="00245085"/>
    <w:rsid w:val="003C3028"/>
    <w:rsid w:val="009023BD"/>
    <w:rsid w:val="00987A84"/>
    <w:rsid w:val="00A536FD"/>
    <w:rsid w:val="00FE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C141"/>
  <w15:chartTrackingRefBased/>
  <w15:docId w15:val="{23FBFC55-CD48-4DF6-8AD9-3815B7ED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3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536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D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privacymanager.net/5-biggest-gdpr-fines-so-far-2020/" TargetMode="External"/><Relationship Id="rId5" Type="http://schemas.openxmlformats.org/officeDocument/2006/relationships/hyperlink" Target="https://dataprivacymanager.net/5-biggest-gdpr-fines-so-far-20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and Stafford Colleges Group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Levey</dc:creator>
  <cp:keywords/>
  <dc:description/>
  <cp:lastModifiedBy>Sophie Roberts</cp:lastModifiedBy>
  <cp:revision>6</cp:revision>
  <dcterms:created xsi:type="dcterms:W3CDTF">2024-08-13T10:26:00Z</dcterms:created>
  <dcterms:modified xsi:type="dcterms:W3CDTF">2024-09-13T14:11:00Z</dcterms:modified>
</cp:coreProperties>
</file>