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便携导出探针 —— 原生 OMML 公式（无 editor_sdk / 无 Office 生成依赖）</w:t>
      </w:r>
    </w:p>
    <w:p>
      <w:r>
        <w:t xml:space="preserve">公式1（上标）：</w:t>
      </w:r>
      <m:oMath>
        <m:r>
          <m:t>E</m:t>
        </m:r>
        <m: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r>
        <w:t xml:space="preserve">公式2（分式）：</w:t>
      </w:r>
      <m:oMath>
        <m:r>
          <m:t>ρ</m:t>
        </m:r>
        <m:r>
          <m:t>=</m:t>
        </m:r>
        <m:f>
          <m:num>
            <m:r>
              <m:t>m</m:t>
            </m:r>
          </m:num>
          <m:den>
            <m:r>
              <m:t>V</m:t>
            </m:r>
          </m:den>
        </m:f>
      </m:oMath>
    </w:p>
    <w:p>
      <w:r>
        <w:t xml:space="preserve">公式3（下标）：</w:t>
      </w:r>
      <m:oMath>
        <m:r>
          <m:t>v</m:t>
        </m:r>
        <m: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t>+</m:t>
        </m:r>
        <m:r>
          <m:t>at</m:t>
        </m:r>
      </m:oMath>
    </w:p>
    <w:p>
      <w:r>
        <w:t xml:space="preserve">公式4（含中文）：</w:t>
      </w:r>
      <m:oMath>
        <m:r>
          <m:t>浮</m:t>
        </m:r>
        <m:r>
          <m:t>=</m:t>
        </m:r>
        <m:f>
          <m:num>
            <m:r>
              <m:t>ρ</m:t>
            </m:r>
          </m:num>
          <m:den>
            <m:r>
              <m:t>液</m:t>
            </m:r>
          </m:den>
        </m:f>
        <m:r>
          <m:t>g</m:t>
        </m:r>
        <m:sSub>
          <m:e>
            <m:r>
              <m:t>V</m:t>
            </m:r>
          </m:e>
          <m:sub>
            <m:r>
              <m:t>排</m:t>
            </m:r>
          </m:sub>
        </m:sSub>
      </m:oMath>
    </w:p>
    <w:p>
      <w:r>
        <w:t xml:space="preserve">PROBE_MARKER_BEFORE</w:t>
      </w:r>
    </w:p>
    <w:sectPr/>
  </w:body>
</w:document>
</file>