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lang w:val="en-US" w:eastAsia="zh-CN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10668000</wp:posOffset>
            </wp:positionV>
            <wp:extent cx="482600" cy="3175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二、静电现象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摩擦起电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活动：观察带电物体间的相互作用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自然界和生产、生活中的静电现象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Fonts w:hint="eastAsia"/>
            <w:sz w:val="28"/>
            <w:szCs w:val="28"/>
            <w:lang w:val="en-US" w:eastAsia="zh-CN"/>
          </w:rPr>
          <w:t>判断带电物体带电情况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End w:id="0"/>
      <w:bookmarkEnd w:id="2"/>
    </w:p>
    <w:p w14:paraId="535A8C7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Fonts w:hint="eastAsia"/>
          <w:sz w:val="28"/>
          <w:szCs w:val="28"/>
        </w:rPr>
        <w:t xml:space="preserve">题型05 </w:t>
      </w:r>
      <w:r>
        <w:rPr>
          <w:rFonts w:hint="eastAsia"/>
          <w:sz w:val="28"/>
          <w:szCs w:val="28"/>
          <w:lang w:eastAsia="zh-CN"/>
        </w:rPr>
        <w:t>两种验电器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2</w:t>
      </w:r>
    </w:p>
    <w:p w14:paraId="50C49BE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r>
        <w:rPr>
          <w:rFonts w:hint="eastAsia"/>
          <w:sz w:val="28"/>
          <w:szCs w:val="28"/>
        </w:rPr>
        <w:fldChar w:fldCharType="end"/>
      </w:r>
      <w:bookmarkEnd w:id="1"/>
    </w:p>
    <w:p w14:paraId="565906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  <w:bookmarkStart w:id="3" w:name="_GoBack"/>
      <w:bookmarkEnd w:id="3"/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0"/>
          <w:szCs w:val="20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665B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7235B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3A63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6F5E5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0BBB2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DA27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AB2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00D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摩擦起电</w:t>
      </w:r>
    </w:p>
    <w:p w14:paraId="335234E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1．</w:t>
      </w:r>
      <w:r>
        <w:rPr>
          <w:color w:val="FF0000"/>
          <w:sz w:val="21"/>
        </w:rPr>
        <w:t>C</w:t>
      </w:r>
    </w:p>
    <w:p w14:paraId="31CEBBA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2．</w:t>
      </w:r>
      <w:r>
        <w:rPr>
          <w:color w:val="FF0000"/>
          <w:sz w:val="21"/>
        </w:rPr>
        <w:t>D</w:t>
      </w:r>
    </w:p>
    <w:p w14:paraId="0C708B1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D</w:t>
      </w:r>
    </w:p>
    <w:p w14:paraId="37D740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Style w:val="Hyperlink"/>
          <w:rFonts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活动：观察带电物体间的相互作用</w:t>
      </w:r>
    </w:p>
    <w:p w14:paraId="1BCD90D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57A9DD0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吸引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题型03 自然界和生产、生活中的静电现象</w:t>
      </w:r>
    </w:p>
    <w:p w14:paraId="62398D44">
      <w:pPr>
        <w:spacing w:line="360" w:lineRule="auto"/>
        <w:rPr>
          <w:rFonts w:hint="eastAsia"/>
          <w:color w:val="FF0000"/>
          <w:spacing w:val="-8"/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6</w:t>
      </w:r>
      <w:r>
        <w:rPr>
          <w:rFonts w:hint="eastAsia"/>
          <w:spacing w:val="-8"/>
          <w:kern w:val="0"/>
          <w:szCs w:val="21"/>
        </w:rPr>
        <w:t>．</w:t>
      </w:r>
      <w:r>
        <w:rPr>
          <w:rFonts w:hint="eastAsia"/>
          <w:color w:val="FF0000"/>
          <w:spacing w:val="-8"/>
          <w:kern w:val="0"/>
          <w:szCs w:val="21"/>
        </w:rPr>
        <w:t>C</w:t>
      </w:r>
    </w:p>
    <w:p w14:paraId="072FB5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7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7BE27E12">
      <w:pPr>
        <w:spacing w:line="360" w:lineRule="auto"/>
        <w:rPr>
          <w:rFonts w:hint="eastAsia"/>
          <w:color w:val="FF0000"/>
          <w:spacing w:val="-8"/>
          <w:kern w:val="0"/>
          <w:szCs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rFonts w:hint="eastAsia"/>
          <w:color w:val="FF0000"/>
          <w:spacing w:val="-8"/>
          <w:kern w:val="0"/>
          <w:szCs w:val="21"/>
        </w:rPr>
        <w:t>C</w:t>
      </w:r>
    </w:p>
    <w:p w14:paraId="7969E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题型04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判断带电物体带电情况</w:t>
      </w:r>
    </w:p>
    <w:p w14:paraId="2C5C8D73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</w:t>
      </w:r>
    </w:p>
    <w:p w14:paraId="5739A6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7977BA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412D2FB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7774D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题型05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两种验电器</w:t>
      </w:r>
    </w:p>
    <w:p w14:paraId="5E92BE0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C</w:t>
      </w:r>
    </w:p>
    <w:p w14:paraId="180C384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4488A71A">
      <w:pPr>
        <w:spacing w:line="360" w:lineRule="auto"/>
        <w:jc w:val="left"/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 xml:space="preserve">. </w:t>
      </w:r>
      <w:r>
        <w:rPr>
          <w:rFonts w:hint="eastAsia"/>
          <w:color w:val="FF0000"/>
          <w:szCs w:val="21"/>
        </w:rPr>
        <w:t xml:space="preserve"> 电荷     验电器</w:t>
      </w:r>
    </w:p>
    <w:p w14:paraId="639AECA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color w:val="FF0000"/>
          <w:sz w:val="21"/>
        </w:rPr>
        <w:t>(1)     蓬松     同种(2)     同种电荷相互排斥     不同(3)正</w:t>
      </w:r>
    </w:p>
    <w:p w14:paraId="667AB1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</w:pP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21B408C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color w:val="FF0000"/>
          <w:sz w:val="21"/>
        </w:rPr>
        <w:t>负     失去电子     吸引轻小物体</w:t>
      </w:r>
    </w:p>
    <w:p w14:paraId="515FADE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7E6FA9D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</w:t>
      </w:r>
      <w:r>
        <w:rPr>
          <w:color w:val="FF0000"/>
          <w:sz w:val="21"/>
        </w:rPr>
        <w:t xml:space="preserve">  负     吸引轻小物体</w:t>
      </w:r>
    </w:p>
    <w:p w14:paraId="06A6182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color w:val="FF0000"/>
          <w:sz w:val="21"/>
        </w:rPr>
        <w:t>异种     不相同</w:t>
      </w:r>
    </w:p>
    <w:p w14:paraId="78E809F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1．</w:t>
      </w:r>
      <w:r>
        <w:rPr>
          <w:color w:val="FF0000"/>
          <w:sz w:val="21"/>
        </w:rPr>
        <w:t>(1)     异种     吸引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     正     相同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color w:val="FF0000"/>
          <w:sz w:val="21"/>
        </w:rPr>
        <w:t>(3)A</w:t>
      </w:r>
    </w:p>
    <w:p w14:paraId="013602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2．</w:t>
      </w:r>
      <w:r>
        <w:rPr>
          <w:color w:val="FF0000"/>
          <w:sz w:val="21"/>
        </w:rPr>
        <w:t>负     正     排斥     排斥     吸引     同种电荷相互排斥，异种电荷相互吸引     电荷间的距离</w:t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33062845">
      <w:pPr>
        <w:spacing w:line="360" w:lineRule="auto"/>
        <w:rPr>
          <w:rFonts w:hint="eastAsia"/>
          <w:color w:val="FF0000"/>
        </w:rPr>
      </w:pPr>
      <w:r>
        <w:rPr>
          <w:rFonts w:hint="eastAsia"/>
          <w:lang w:val="en-US" w:eastAsia="zh-CN"/>
        </w:rPr>
        <w:t>23</w:t>
      </w:r>
      <w:r>
        <w:rPr>
          <w:rFonts w:hint="eastAsia"/>
        </w:rPr>
        <w:t xml:space="preserve">. </w:t>
      </w:r>
      <w:r>
        <w:rPr>
          <w:rFonts w:hint="eastAsia"/>
          <w:color w:val="FF0000"/>
        </w:rPr>
        <w:t>C</w:t>
      </w:r>
    </w:p>
    <w:p w14:paraId="52F68351">
      <w:pPr>
        <w:spacing w:line="360" w:lineRule="auto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000000"/>
          <w:szCs w:val="24"/>
        </w:rPr>
        <w:t>2</w:t>
      </w:r>
      <w:r>
        <w:rPr>
          <w:rFonts w:hint="eastAsia"/>
          <w:color w:val="000000"/>
          <w:szCs w:val="24"/>
          <w:lang w:val="en-US" w:eastAsia="zh-CN"/>
        </w:rPr>
        <w:t>4</w:t>
      </w:r>
      <w:r>
        <w:rPr>
          <w:rFonts w:hint="eastAsia"/>
          <w:color w:val="000000"/>
          <w:szCs w:val="24"/>
        </w:rPr>
        <w:t>.</w:t>
      </w:r>
      <w:r>
        <w:rPr>
          <w:rFonts w:hint="eastAsia"/>
          <w:color w:val="FF0000"/>
          <w:szCs w:val="21"/>
        </w:rPr>
        <w:t>B</w:t>
      </w:r>
    </w:p>
    <w:p w14:paraId="5F5FE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42FEF7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4FA70B3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066A114E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color w:val="FF0000"/>
          <w:sz w:val="21"/>
        </w:rPr>
        <w:t xml:space="preserve"> 吸引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→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</w:p>
    <w:p w14:paraId="78C28F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color w:val="FF0000"/>
          <w:sz w:val="21"/>
        </w:rPr>
        <w:t xml:space="preserve"> 得到     吸引轻小物体     同种     不能</w:t>
      </w:r>
    </w:p>
    <w:p w14:paraId="7B8B71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rFonts w:ascii="Times New Roman" w:eastAsia="Times New Roman" w:hAnsi="Times New Roman" w:cs="Times New Roman" w:hint="eastAsia"/>
          <w:strike w:val="0"/>
          <w:color w:val="FF0000"/>
          <w:kern w:val="0"/>
          <w:sz w:val="24"/>
          <w:szCs w:val="24"/>
          <w:u w:val="none"/>
        </w:rPr>
      </w:pPr>
    </w:p>
    <w:sectPr>
      <w:headerReference w:type="default" r:id="rId6"/>
      <w:footerReference w:type="default" r:id="rId7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0A45EFC0-71B1-42D2-9AE1-9F436CE32AB1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E2960481-C53E-4B8A-B7C8-27EEECE06907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3" w:subsetted="1" w:fontKey="{E532F0DE-E789-4C4B-A23B-5A3E415BB91D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B0C76B"/>
    <w:multiLevelType w:val="singleLevel"/>
    <w:tmpl w:val="72B0C76B"/>
    <w:lvl w:ilvl="0">
      <w:start w:val="9"/>
      <w:numFmt w:val="decimal"/>
      <w:suff w:val="space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3643CE"/>
    <w:rsid w:val="0B5F06EB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36AD3"/>
    <w:rsid w:val="131B2AF6"/>
    <w:rsid w:val="137D2B9A"/>
    <w:rsid w:val="13972357"/>
    <w:rsid w:val="13C779A4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F659A2"/>
    <w:rsid w:val="1A357AD9"/>
    <w:rsid w:val="1BB46177"/>
    <w:rsid w:val="1C0A3439"/>
    <w:rsid w:val="1F2011BB"/>
    <w:rsid w:val="1F437799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3F73D81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620B9B"/>
    <w:rsid w:val="2BB87DE2"/>
    <w:rsid w:val="2BF27FB4"/>
    <w:rsid w:val="2C0A4D8F"/>
    <w:rsid w:val="2C167E90"/>
    <w:rsid w:val="2C884632"/>
    <w:rsid w:val="2CC67354"/>
    <w:rsid w:val="2D1610AA"/>
    <w:rsid w:val="2D504B9E"/>
    <w:rsid w:val="2DF66024"/>
    <w:rsid w:val="2E7F712F"/>
    <w:rsid w:val="2EB07E70"/>
    <w:rsid w:val="2EE46D1C"/>
    <w:rsid w:val="2F77098D"/>
    <w:rsid w:val="2FD97870"/>
    <w:rsid w:val="30296569"/>
    <w:rsid w:val="302C6448"/>
    <w:rsid w:val="30534F57"/>
    <w:rsid w:val="306233EC"/>
    <w:rsid w:val="30A356A1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4A12CD"/>
    <w:rsid w:val="39BD463F"/>
    <w:rsid w:val="3C17152E"/>
    <w:rsid w:val="3C503D9D"/>
    <w:rsid w:val="3D1F6456"/>
    <w:rsid w:val="3DCB6A74"/>
    <w:rsid w:val="3F6A79BA"/>
    <w:rsid w:val="3F746C97"/>
    <w:rsid w:val="3FD55988"/>
    <w:rsid w:val="414F062A"/>
    <w:rsid w:val="42AC55B6"/>
    <w:rsid w:val="42DF2EEE"/>
    <w:rsid w:val="433724B6"/>
    <w:rsid w:val="437275F0"/>
    <w:rsid w:val="437A784A"/>
    <w:rsid w:val="4519660B"/>
    <w:rsid w:val="466D0E69"/>
    <w:rsid w:val="46AD39DB"/>
    <w:rsid w:val="471A1E05"/>
    <w:rsid w:val="47DF5B6B"/>
    <w:rsid w:val="481D7ECC"/>
    <w:rsid w:val="483C432D"/>
    <w:rsid w:val="48427933"/>
    <w:rsid w:val="48877A3B"/>
    <w:rsid w:val="489D31D4"/>
    <w:rsid w:val="495E1D80"/>
    <w:rsid w:val="4A58168F"/>
    <w:rsid w:val="4A6C7ED1"/>
    <w:rsid w:val="4AD667C5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CE5F50"/>
    <w:rsid w:val="4FFC0D0F"/>
    <w:rsid w:val="50002A28"/>
    <w:rsid w:val="507D169F"/>
    <w:rsid w:val="50D47768"/>
    <w:rsid w:val="50E86AA5"/>
    <w:rsid w:val="51081BA2"/>
    <w:rsid w:val="51EE0A1E"/>
    <w:rsid w:val="520B7905"/>
    <w:rsid w:val="52651D6D"/>
    <w:rsid w:val="5294522F"/>
    <w:rsid w:val="5385537D"/>
    <w:rsid w:val="53D77711"/>
    <w:rsid w:val="54DC71D2"/>
    <w:rsid w:val="55E637B2"/>
    <w:rsid w:val="57736809"/>
    <w:rsid w:val="5846441B"/>
    <w:rsid w:val="58C85C32"/>
    <w:rsid w:val="59091457"/>
    <w:rsid w:val="59792B10"/>
    <w:rsid w:val="5A800B45"/>
    <w:rsid w:val="5ACB3E88"/>
    <w:rsid w:val="5B2B0B23"/>
    <w:rsid w:val="5B8B026A"/>
    <w:rsid w:val="5BF8164D"/>
    <w:rsid w:val="5D335644"/>
    <w:rsid w:val="5DA622BA"/>
    <w:rsid w:val="5DC72774"/>
    <w:rsid w:val="5DEA21A7"/>
    <w:rsid w:val="5E08087F"/>
    <w:rsid w:val="5E3D2C1E"/>
    <w:rsid w:val="5F50072F"/>
    <w:rsid w:val="5F577D10"/>
    <w:rsid w:val="5FED41D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A464C09"/>
    <w:rsid w:val="6ABE262B"/>
    <w:rsid w:val="6BB64010"/>
    <w:rsid w:val="6C87308F"/>
    <w:rsid w:val="6C946B1F"/>
    <w:rsid w:val="6CE11D13"/>
    <w:rsid w:val="6DCF13B9"/>
    <w:rsid w:val="6E4B485A"/>
    <w:rsid w:val="6E737F96"/>
    <w:rsid w:val="6EC72736"/>
    <w:rsid w:val="6F677B71"/>
    <w:rsid w:val="7164304A"/>
    <w:rsid w:val="71E42696"/>
    <w:rsid w:val="73403D0E"/>
    <w:rsid w:val="73797DFD"/>
    <w:rsid w:val="73814F04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D7D498E"/>
    <w:rsid w:val="7DFE6A93"/>
    <w:rsid w:val="7E3A1A81"/>
    <w:rsid w:val="7E7C2CA6"/>
    <w:rsid w:val="7E8D0C00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539</Characters>
  <Application>Microsoft Office Word</Application>
  <DocSecurity>0</DocSecurity>
  <Lines>221</Lines>
  <Paragraphs>304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葛粉凤</cp:lastModifiedBy>
  <cp:revision>8</cp:revision>
  <dcterms:created xsi:type="dcterms:W3CDTF">2025-04-17T00:26:00Z</dcterms:created>
  <dcterms:modified xsi:type="dcterms:W3CDTF">2026-03-31T07:41:59Z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