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D3C289C">
      <w:pPr>
        <w:spacing w:line="360" w:lineRule="auto"/>
        <w:jc w:val="center"/>
        <w:rPr>
          <w:rFonts w:asciiTheme="minorEastAsia" w:eastAsiaTheme="minorEastAsia" w:hAnsiTheme="minorEastAsia"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12255500</wp:posOffset>
            </wp:positionH>
            <wp:positionV relativeFrom="topMargin">
              <wp:posOffset>10490200</wp:posOffset>
            </wp:positionV>
            <wp:extent cx="368300" cy="419100"/>
            <wp:wrapNone/>
            <wp:docPr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32"/>
          <w:szCs w:val="32"/>
        </w:rPr>
        <w:t xml:space="preserve"> </w:t>
      </w:r>
      <w:bookmarkStart w:id="0" w:name="OLE_LINK1"/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>2025-2026学年八年级下册物理周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val="en-US" w:eastAsia="zh-CN"/>
        </w:rPr>
        <w:t>周练</w:t>
      </w:r>
    </w:p>
    <w:p w14:paraId="0A2FB0A7">
      <w:pPr>
        <w:spacing w:line="360" w:lineRule="auto"/>
        <w:jc w:val="center"/>
        <w:rPr>
          <w:rFonts w:asciiTheme="minorEastAsia" w:eastAsiaTheme="minorEastAsia" w:hAnsiTheme="minorEastAsia"/>
          <w:b/>
          <w:bCs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>第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t>九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 xml:space="preserve">章 </w:t>
      </w:r>
      <w:r>
        <w:rPr>
          <w:rFonts w:asciiTheme="minorEastAsia" w:eastAsiaTheme="minorEastAsia" w:hAnsiTheme="minorEastAsia"/>
          <w:b/>
          <w:bCs/>
          <w:sz w:val="32"/>
          <w:szCs w:val="32"/>
        </w:rPr>
        <w:t>周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val="en-US" w:eastAsia="zh-CN"/>
        </w:rPr>
        <w:t>练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>1</w:t>
      </w:r>
      <w:r>
        <w:rPr>
          <w:rFonts w:asciiTheme="minorEastAsia" w:eastAsiaTheme="minorEastAsia" w:hAnsiTheme="minorEastAsia"/>
          <w:b/>
          <w:bCs/>
          <w:sz w:val="32"/>
          <w:szCs w:val="32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t>压强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t>液体的压强</w:t>
      </w:r>
      <w:r>
        <w:rPr>
          <w:rFonts w:asciiTheme="minorEastAsia" w:eastAsiaTheme="minorEastAsia" w:hAnsiTheme="minorEastAsia"/>
          <w:b/>
          <w:bCs/>
          <w:sz w:val="32"/>
          <w:szCs w:val="32"/>
        </w:rPr>
        <w:t>(第1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>-</w:t>
      </w:r>
      <w:r>
        <w:rPr>
          <w:rFonts w:asciiTheme="minorEastAsia" w:eastAsiaTheme="minorEastAsia" w:hAnsiTheme="minorEastAsia"/>
          <w:b/>
          <w:bCs/>
          <w:sz w:val="32"/>
          <w:szCs w:val="32"/>
        </w:rPr>
        <w:t>2节)</w:t>
      </w:r>
    </w:p>
    <w:bookmarkEnd w:id="0"/>
    <w:p w14:paraId="6298AFC3">
      <w:pPr>
        <w:spacing w:line="360" w:lineRule="auto"/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（时间</w:t>
      </w:r>
      <w:r>
        <w:rPr>
          <w:rFonts w:asciiTheme="minorEastAsia" w:eastAsiaTheme="minorEastAsia" w:hAnsiTheme="minorEastAsia"/>
        </w:rPr>
        <w:t>:30</w:t>
      </w:r>
      <w:r>
        <w:rPr>
          <w:rFonts w:asciiTheme="minorEastAsia" w:eastAsiaTheme="minorEastAsia" w:hAnsiTheme="minorEastAsia" w:hint="eastAsia"/>
        </w:rPr>
        <w:t xml:space="preserve">分钟 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分数：50分）</w:t>
      </w:r>
    </w:p>
    <w:p w14:paraId="25DCAAA0">
      <w:pPr>
        <w:spacing w:line="360" w:lineRule="auto"/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bookmarkStart w:id="1" w:name="_Hlk217722758"/>
      <w:r>
        <w:rPr>
          <w:rFonts w:asciiTheme="minorEastAsia" w:eastAsiaTheme="minorEastAsia" w:hAnsiTheme="minorEastAsia"/>
          <w:b/>
          <w:bCs/>
          <w:szCs w:val="21"/>
        </w:rPr>
        <w:t>一、</w:t>
      </w:r>
      <w:r>
        <w:rPr>
          <w:rFonts w:asciiTheme="minorEastAsia" w:eastAsiaTheme="minorEastAsia" w:hAnsiTheme="minorEastAsia" w:hint="eastAsia"/>
          <w:b/>
          <w:bCs/>
          <w:szCs w:val="21"/>
        </w:rPr>
        <w:t>选择题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(每小题</w:t>
      </w:r>
      <w:r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分，共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20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分。)</w:t>
      </w:r>
    </w:p>
    <w:p w14:paraId="1C58F3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Theme="minorEastAsia" w:eastAsiaTheme="minorEastAsia" w:hAnsiTheme="minorEastAsia"/>
          <w:sz w:val="21"/>
          <w:szCs w:val="21"/>
        </w:rPr>
        <w:t>1．</w:t>
      </w:r>
      <w:r>
        <w:rPr>
          <w:sz w:val="21"/>
        </w:rPr>
        <w:t>《天工开物》向我们展现了古代劳动人民的智慧。如图人们在劳作时，主要为了减小压强的劳动工具是（　　）</w:t>
      </w:r>
    </w:p>
    <w:p w14:paraId="4418AADA">
      <w:pPr>
        <w:shd w:val="clear" w:color="auto" w:fill="auto"/>
        <w:tabs>
          <w:tab w:val="left" w:pos="4156"/>
        </w:tabs>
        <w:spacing w:line="360" w:lineRule="auto"/>
        <w:ind w:left="300"/>
        <w:jc w:val="center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962025"/>
            <wp:effectExtent l="0" t="0" r="9525" b="9525"/>
            <wp:docPr id="100003" name="图片 100003" descr="@@@47f27d03-07cf-44a6-8266-e1cb5cfd79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7f27d03-07cf-44a6-8266-e1cb5cfd79e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压碎谷物的碾子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123950"/>
            <wp:effectExtent l="0" t="0" r="9525" b="0"/>
            <wp:docPr id="100005" name="图片 100005" descr="@@@ac8d95a2-b449-4af0-b071-bc37cf337d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c8d95a2-b449-4af0-b071-bc37cf337db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挑粮食的宽扁担</w:t>
      </w:r>
    </w:p>
    <w:p w14:paraId="33CF60BA">
      <w:pPr>
        <w:shd w:val="clear" w:color="auto" w:fill="auto"/>
        <w:tabs>
          <w:tab w:val="left" w:pos="4156"/>
        </w:tabs>
        <w:spacing w:line="360" w:lineRule="auto"/>
        <w:ind w:left="300"/>
        <w:jc w:val="center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1181100"/>
            <wp:effectExtent l="0" t="0" r="0" b="0"/>
            <wp:docPr id="4" name="图片 4" descr="@@@2e531950-9412-49c2-91c6-e17c721793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2e531950-9412-49c2-91c6-e17c721793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锄田地的锄头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123950"/>
            <wp:effectExtent l="0" t="0" r="0" b="0"/>
            <wp:docPr id="100009" name="图片 100009" descr="@@@4be3cd91-94f7-4ad9-8927-dd1b6a03be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be3cd91-94f7-4ad9-8927-dd1b6a03be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加工石料的凿子</w:t>
      </w:r>
    </w:p>
    <w:p w14:paraId="548BF7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2．如图所示，图钉尖的面积是10</w:t>
      </w:r>
      <w:r>
        <w:rPr>
          <w:sz w:val="21"/>
          <w:vertAlign w:val="superscript"/>
        </w:rPr>
        <w:t>-7</w:t>
      </w:r>
      <w:r>
        <w:rPr>
          <w:sz w:val="21"/>
        </w:rPr>
        <w:t>m</w:t>
      </w:r>
      <w:r>
        <w:rPr>
          <w:sz w:val="21"/>
          <w:vertAlign w:val="superscript"/>
        </w:rPr>
        <w:t>2</w:t>
      </w:r>
      <w:r>
        <w:rPr>
          <w:sz w:val="21"/>
        </w:rPr>
        <w:t>， 图钉帽的面积是10</w:t>
      </w:r>
      <w:r>
        <w:rPr>
          <w:sz w:val="21"/>
          <w:vertAlign w:val="superscript"/>
        </w:rPr>
        <w:t>-4</w:t>
      </w:r>
      <w:r>
        <w:rPr>
          <w:sz w:val="21"/>
        </w:rPr>
        <w:t>m</w:t>
      </w:r>
      <w:r>
        <w:rPr>
          <w:sz w:val="21"/>
          <w:vertAlign w:val="superscript"/>
        </w:rPr>
        <w:t>2</w:t>
      </w:r>
      <w:r>
        <w:rPr>
          <w:sz w:val="21"/>
        </w:rPr>
        <w:t>， 松木能承受的最大压强是5×10</w:t>
      </w:r>
      <w:r>
        <w:rPr>
          <w:sz w:val="21"/>
          <w:vertAlign w:val="superscript"/>
        </w:rPr>
        <w:t>6</w:t>
      </w:r>
      <w:r>
        <w:rPr>
          <w:sz w:val="21"/>
        </w:rPr>
        <w:t>Pa。下列说法正确的是（　　）</w:t>
      </w:r>
    </w:p>
    <w:p w14:paraId="015FDA7F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1028700"/>
            <wp:effectExtent l="0" t="0" r="0" b="0"/>
            <wp:docPr id="100021" name="图片 100021" descr="@@@92cd015e-8d08-4e16-9ea7-9b768f0bcc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92cd015e-8d08-4e16-9ea7-9b768f0bcc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203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A．手指至少要用0.5N 的 力，图钉尖才能进入松木</w:t>
      </w:r>
    </w:p>
    <w:p w14:paraId="5F7BF05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B．手指至少要用500N 的力，图钉尖才能进入松木</w:t>
      </w:r>
    </w:p>
    <w:p w14:paraId="19B42CC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C．图钉静止时，它受到水平向左的力和水平向右的力属于相互作用力</w:t>
      </w:r>
    </w:p>
    <w:p w14:paraId="068ED4F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D．图钉进入松木时，手指不“疼”是因为手指受到图钉帽的作用力小于0.5N</w:t>
      </w:r>
    </w:p>
    <w:p w14:paraId="4AE73A9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．如图，甲、乙两人在完全相同的沙滩散步，留下深浅相同、大小不同的脚印。则甲（　　）</w:t>
      </w:r>
    </w:p>
    <w:p w14:paraId="60968D35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19500" cy="971550"/>
            <wp:effectExtent l="0" t="0" r="0" b="0"/>
            <wp:docPr id="100013" name="图片 100013" descr="@@@60cb2414-c0fa-46a6-ab52-7074f7db0b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0cb2414-c0fa-46a6-ab52-7074f7db0b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C26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A．对沙滩的压强较大</w:t>
      </w:r>
      <w:r>
        <w:rPr>
          <w:sz w:val="21"/>
        </w:rPr>
        <w:tab/>
      </w:r>
      <w:r>
        <w:rPr>
          <w:sz w:val="21"/>
        </w:rPr>
        <w:t>B．对沙滩的压强较小</w:t>
      </w:r>
    </w:p>
    <w:p w14:paraId="5D674DD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C．所受的重力较大</w:t>
      </w:r>
      <w:r>
        <w:rPr>
          <w:sz w:val="21"/>
        </w:rPr>
        <w:tab/>
      </w:r>
      <w:r>
        <w:rPr>
          <w:sz w:val="21"/>
        </w:rPr>
        <w:t>D．所受的重力与乙的相等</w:t>
      </w:r>
    </w:p>
    <w:p w14:paraId="140CDB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．用水平向左的推力推动长木板从如图所示位置匀速向左运动，直到长木板全部移到桌面上。在这个过程中，关于长木板对桌面的摩擦力、压力、压强变化的分析正确的是（　　）</w:t>
      </w:r>
    </w:p>
    <w:p w14:paraId="15A72D3D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685800"/>
            <wp:effectExtent l="0" t="0" r="0" b="0"/>
            <wp:docPr id="100007" name="图片 100007" descr="@@@333f4111-0752-470f-9669-821637f5bb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33f4111-0752-470f-9669-821637f5bb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3C6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A．摩擦力变大，压力变大，压强变大</w:t>
      </w:r>
      <w:r>
        <w:rPr>
          <w:sz w:val="21"/>
        </w:rPr>
        <w:tab/>
      </w:r>
      <w:r>
        <w:rPr>
          <w:sz w:val="21"/>
        </w:rPr>
        <w:t>B．摩擦力变小，压力变小，压强变小</w:t>
      </w:r>
    </w:p>
    <w:p w14:paraId="0DB7AC4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color w:val="FF0000"/>
          <w:sz w:val="21"/>
        </w:rPr>
      </w:pPr>
      <w:r>
        <w:rPr>
          <w:sz w:val="21"/>
        </w:rPr>
        <w:t>C．摩擦力不变，压力不变，压强不变</w:t>
      </w:r>
      <w:r>
        <w:rPr>
          <w:sz w:val="21"/>
        </w:rPr>
        <w:tab/>
      </w:r>
      <w:r>
        <w:rPr>
          <w:sz w:val="21"/>
        </w:rPr>
        <w:t>D．摩擦力不变，压力不变，压强变小</w:t>
      </w:r>
    </w:p>
    <w:p w14:paraId="7C9D91EB">
      <w:pPr>
        <w:spacing w:line="360" w:lineRule="auto"/>
        <w:ind w:left="273" w:hanging="273" w:hangingChars="130"/>
        <w:rPr>
          <w:color w:val="auto"/>
        </w:rPr>
      </w:pPr>
      <w:r>
        <w:rPr>
          <w:rFonts w:eastAsia="新宋体" w:hint="eastAsia"/>
          <w:color w:val="auto"/>
          <w:sz w:val="21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color w:val="auto"/>
          <w:sz w:val="21"/>
          <w:szCs w:val="21"/>
        </w:rPr>
        <w:t>．一个图钉帽的面积是0.8cm</w:t>
      </w:r>
      <w:r>
        <w:rPr>
          <w:rFonts w:ascii="Times New Roman" w:eastAsia="新宋体" w:hAnsi="Times New Roman" w:hint="eastAsia"/>
          <w:color w:val="auto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auto"/>
          <w:sz w:val="21"/>
          <w:szCs w:val="21"/>
        </w:rPr>
        <w:t>，图钉尖的面积是5×10</w:t>
      </w:r>
      <w:r>
        <w:rPr>
          <w:rFonts w:ascii="Times New Roman" w:eastAsia="新宋体" w:hAnsi="Times New Roman" w:hint="eastAsia"/>
          <w:color w:val="auto"/>
          <w:sz w:val="24"/>
          <w:szCs w:val="24"/>
          <w:vertAlign w:val="superscript"/>
        </w:rPr>
        <w:t>﹣4</w:t>
      </w:r>
      <w:r>
        <w:rPr>
          <w:rFonts w:ascii="Times New Roman" w:eastAsia="新宋体" w:hAnsi="Times New Roman" w:hint="eastAsia"/>
          <w:color w:val="auto"/>
          <w:sz w:val="21"/>
          <w:szCs w:val="21"/>
        </w:rPr>
        <w:t>cm</w:t>
      </w:r>
      <w:r>
        <w:rPr>
          <w:rFonts w:ascii="Times New Roman" w:eastAsia="新宋体" w:hAnsi="Times New Roman" w:hint="eastAsia"/>
          <w:color w:val="auto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auto"/>
          <w:sz w:val="21"/>
          <w:szCs w:val="21"/>
        </w:rPr>
        <w:t>，手指对钉帽的压力是20N，手对图钉帽的压强和图钉尖对墙的压强分别是（　　）</w:t>
      </w:r>
    </w:p>
    <w:p w14:paraId="544F2DB1">
      <w:pPr>
        <w:spacing w:line="360" w:lineRule="auto"/>
        <w:ind w:firstLine="273" w:firstLineChars="130"/>
        <w:jc w:val="left"/>
        <w:rPr>
          <w:color w:val="auto"/>
        </w:rPr>
      </w:pPr>
      <w:r>
        <w:rPr>
          <w:rFonts w:ascii="Times New Roman" w:eastAsia="新宋体" w:hAnsi="Times New Roman" w:hint="eastAsia"/>
          <w:color w:val="auto"/>
          <w:sz w:val="21"/>
          <w:szCs w:val="21"/>
        </w:rPr>
        <w:t>A．2.5×10</w:t>
      </w:r>
      <w:r>
        <w:rPr>
          <w:rFonts w:ascii="Times New Roman" w:eastAsia="新宋体" w:hAnsi="Times New Roman" w:hint="eastAsia"/>
          <w:color w:val="auto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auto"/>
          <w:sz w:val="21"/>
          <w:szCs w:val="21"/>
        </w:rPr>
        <w:t>Pa，2.5×10</w:t>
      </w:r>
      <w:r>
        <w:rPr>
          <w:rFonts w:ascii="Times New Roman" w:eastAsia="新宋体" w:hAnsi="Times New Roman" w:hint="eastAsia"/>
          <w:color w:val="auto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auto"/>
          <w:sz w:val="21"/>
          <w:szCs w:val="21"/>
        </w:rPr>
        <w:t>Pa</w:t>
      </w:r>
      <w:r>
        <w:rPr>
          <w:color w:val="auto"/>
        </w:rPr>
        <w:tab/>
      </w:r>
      <w:r>
        <w:rPr>
          <w:rFonts w:hint="eastAsia"/>
          <w:color w:val="auto"/>
          <w:lang w:val="en-US" w:eastAsia="zh-CN"/>
        </w:rPr>
        <w:t xml:space="preserve">            </w:t>
      </w:r>
      <w:r>
        <w:rPr>
          <w:rFonts w:ascii="Times New Roman" w:eastAsia="新宋体" w:hAnsi="Times New Roman" w:hint="eastAsia"/>
          <w:color w:val="auto"/>
          <w:sz w:val="21"/>
          <w:szCs w:val="21"/>
        </w:rPr>
        <w:t>B．2.5×10</w:t>
      </w:r>
      <w:r>
        <w:rPr>
          <w:rFonts w:ascii="Times New Roman" w:eastAsia="新宋体" w:hAnsi="Times New Roman" w:hint="eastAsia"/>
          <w:color w:val="auto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auto"/>
          <w:sz w:val="21"/>
          <w:szCs w:val="21"/>
        </w:rPr>
        <w:t>Pa，4×10</w:t>
      </w:r>
      <w:r>
        <w:rPr>
          <w:rFonts w:ascii="Times New Roman" w:eastAsia="新宋体" w:hAnsi="Times New Roman" w:hint="eastAsia"/>
          <w:color w:val="auto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color w:val="auto"/>
          <w:sz w:val="21"/>
          <w:szCs w:val="21"/>
        </w:rPr>
        <w:t>Pa</w:t>
      </w:r>
      <w:r>
        <w:rPr>
          <w:color w:val="auto"/>
        </w:rPr>
        <w:tab/>
      </w:r>
    </w:p>
    <w:p w14:paraId="6039A45B">
      <w:pPr>
        <w:spacing w:line="360" w:lineRule="auto"/>
        <w:ind w:firstLine="273" w:firstLineChars="130"/>
        <w:jc w:val="left"/>
        <w:rPr>
          <w:color w:val="auto"/>
        </w:rPr>
      </w:pPr>
      <w:r>
        <w:rPr>
          <w:rFonts w:ascii="Times New Roman" w:eastAsia="新宋体" w:hAnsi="Times New Roman" w:hint="eastAsia"/>
          <w:color w:val="auto"/>
          <w:sz w:val="21"/>
          <w:szCs w:val="21"/>
        </w:rPr>
        <w:t>C．4×10</w:t>
      </w:r>
      <w:r>
        <w:rPr>
          <w:rFonts w:ascii="Times New Roman" w:eastAsia="新宋体" w:hAnsi="Times New Roman" w:hint="eastAsia"/>
          <w:color w:val="auto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color w:val="auto"/>
          <w:sz w:val="21"/>
          <w:szCs w:val="21"/>
        </w:rPr>
        <w:t>Pa，4×10</w:t>
      </w:r>
      <w:r>
        <w:rPr>
          <w:rFonts w:ascii="Times New Roman" w:eastAsia="新宋体" w:hAnsi="Times New Roman" w:hint="eastAsia"/>
          <w:color w:val="auto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color w:val="auto"/>
          <w:sz w:val="21"/>
          <w:szCs w:val="21"/>
        </w:rPr>
        <w:t>Pa</w:t>
      </w:r>
      <w:r>
        <w:rPr>
          <w:color w:val="auto"/>
        </w:rPr>
        <w:tab/>
      </w:r>
      <w:r>
        <w:rPr>
          <w:rFonts w:hint="eastAsia"/>
          <w:color w:val="auto"/>
          <w:lang w:val="en-US" w:eastAsia="zh-CN"/>
        </w:rPr>
        <w:t xml:space="preserve">                </w:t>
      </w:r>
      <w:r>
        <w:rPr>
          <w:rFonts w:ascii="Times New Roman" w:eastAsia="新宋体" w:hAnsi="Times New Roman" w:hint="eastAsia"/>
          <w:color w:val="auto"/>
          <w:sz w:val="21"/>
          <w:szCs w:val="21"/>
        </w:rPr>
        <w:t>D．4×10</w:t>
      </w:r>
      <w:r>
        <w:rPr>
          <w:rFonts w:ascii="Times New Roman" w:eastAsia="新宋体" w:hAnsi="Times New Roman" w:hint="eastAsia"/>
          <w:color w:val="auto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color w:val="auto"/>
          <w:sz w:val="21"/>
          <w:szCs w:val="21"/>
        </w:rPr>
        <w:t>Pa，2.5×10</w:t>
      </w:r>
      <w:r>
        <w:rPr>
          <w:rFonts w:ascii="Times New Roman" w:eastAsia="新宋体" w:hAnsi="Times New Roman" w:hint="eastAsia"/>
          <w:color w:val="auto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color w:val="auto"/>
          <w:sz w:val="21"/>
          <w:szCs w:val="21"/>
        </w:rPr>
        <w:t>Pa</w:t>
      </w:r>
    </w:p>
    <w:p w14:paraId="19AF75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．如图所示，将未装满水且密闭的矿泉水瓶，先正立放置在水平桌面上，再倒立放置，下列说法中正确的是（　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3E223CC0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866775"/>
            <wp:effectExtent l="0" t="0" r="9525" b="9525"/>
            <wp:docPr id="1830234313" name="图片 100063" descr="@@@ff79e48e-49bc-4bcc-b8fa-cbd24e10e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34313" name="图片 100063" descr="@@@ff79e48e-49bc-4bcc-b8fa-cbd24e10e8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4E6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A．水对容器底的压强减小，矿泉水瓶对桌面的压力增大</w:t>
      </w:r>
    </w:p>
    <w:p w14:paraId="22961F8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B．水对容器底的压强减小，矿泉水瓶对桌面的压力减小</w:t>
      </w:r>
    </w:p>
    <w:p w14:paraId="4FEBA9A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C．水对容器底的压强增大，矿泉水瓶对桌面的压强减小</w:t>
      </w:r>
    </w:p>
    <w:p w14:paraId="05DB221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D．水对容器底的压强增大，矿泉水瓶对桌面的压强增大</w:t>
      </w:r>
    </w:p>
    <w:bookmarkEnd w:id="1"/>
    <w:p w14:paraId="27EE36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．如图所示，质量、底面积均相同的薄壁容器甲、乙、丙放在水平桌面上，甲为圆柱形，乙、丙为圆台形，分别装有a、b、c三种质量和深度均相同的液体，下列说法正确的是（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5811992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05125" cy="1181100"/>
            <wp:effectExtent l="0" t="0" r="9525" b="0"/>
            <wp:docPr id="100035" name="图片 100035" descr="@@@93ccb849-4e09-41c7-b3a3-13e8fb91ac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93ccb849-4e09-41c7-b3a3-13e8fb91acd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D78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A．液体对容器底部的压强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05c3c84e2b4957ebdd493ce0aabdbf3" style="width:55.4pt;height:15.8pt" o:ole="" coordsize="21600,21600" o:preferrelative="t" filled="f" stroked="f">
            <v:stroke joinstyle="miter"/>
            <v:imagedata r:id="rId16" o:title="eqId805c3c84e2b4957ebdd493ce0aabdbf3"/>
            <o:lock v:ext="edit" aspectratio="t"/>
            <w10:anchorlock/>
          </v:shape>
          <o:OLEObject Type="Embed" ProgID="Equation.DSMT4" ShapeID="_x0000_i1025" DrawAspect="Content" ObjectID="_1468075725" r:id="rId17"/>
        </w:object>
      </w:r>
      <w:r>
        <w:rPr>
          <w:sz w:val="21"/>
        </w:rPr>
        <w:tab/>
      </w:r>
      <w:r>
        <w:rPr>
          <w:sz w:val="21"/>
        </w:rPr>
        <w:t>B．液体对容器底部的压力</w:t>
      </w:r>
      <w:r>
        <w:object>
          <v:shape id="_x0000_i1026" type="#_x0000_t75" alt="eqId134fd5fd6c4c86d6ac23a3f83e55817f" style="width:53.65pt;height:15.7pt" o:ole="" coordsize="21600,21600" o:preferrelative="t" filled="f" stroked="f">
            <v:stroke joinstyle="miter"/>
            <v:imagedata r:id="rId18" o:title="eqId134fd5fd6c4c86d6ac23a3f83e55817f"/>
            <o:lock v:ext="edit" aspectratio="t"/>
            <w10:anchorlock/>
          </v:shape>
          <o:OLEObject Type="Embed" ProgID="Equation.DSMT4" ShapeID="_x0000_i1026" DrawAspect="Content" ObjectID="_1468075726" r:id="rId19"/>
        </w:object>
      </w:r>
    </w:p>
    <w:p w14:paraId="1A1678C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C．容器对桌面的压力</w:t>
      </w:r>
      <w:r>
        <w:object>
          <v:shape id="_x0000_i1027" type="#_x0000_t75" alt="eqIdb5e6d4b7de188243698410b0e01b2211" style="width:60.7pt;height:15.8pt" o:ole="" coordsize="21600,21600" o:preferrelative="t" filled="f" stroked="f">
            <v:stroke joinstyle="miter"/>
            <v:imagedata r:id="rId20" o:title="eqIdb5e6d4b7de188243698410b0e01b2211"/>
            <o:lock v:ext="edit" aspectratio="t"/>
            <w10:anchorlock/>
          </v:shape>
          <o:OLEObject Type="Embed" ProgID="Equation.DSMT4" ShapeID="_x0000_i1027" DrawAspect="Content" ObjectID="_1468075727" r:id="rId21"/>
        </w:object>
      </w:r>
      <w:r>
        <w:rPr>
          <w:sz w:val="21"/>
        </w:rPr>
        <w:tab/>
      </w:r>
      <w:r>
        <w:rPr>
          <w:sz w:val="21"/>
        </w:rPr>
        <w:t>D．容器对桌面的压强</w:t>
      </w:r>
      <w:r>
        <w:object>
          <v:shape id="_x0000_i1028" type="#_x0000_t75" alt="eqIdf8801d724973047431a56a84c8599551" style="width:61.6pt;height:15.9pt" o:ole="" coordsize="21600,21600" o:preferrelative="t" filled="f" stroked="f">
            <v:stroke joinstyle="miter"/>
            <v:imagedata r:id="rId22" o:title="eqIdf8801d724973047431a56a84c8599551"/>
            <o:lock v:ext="edit" aspectratio="t"/>
            <w10:anchorlock/>
          </v:shape>
          <o:OLEObject Type="Embed" ProgID="Equation.DSMT4" ShapeID="_x0000_i1028" DrawAspect="Content" ObjectID="_1468075728" r:id="rId23"/>
        </w:object>
      </w:r>
    </w:p>
    <w:p w14:paraId="305F1B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．连通器在日常生活、生产中有着广泛的应用。如图所示的事例中利用连通器原理的是（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A1D2B6E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00525" cy="1066800"/>
            <wp:effectExtent l="0" t="0" r="9525" b="0"/>
            <wp:docPr id="100043" name="图片 100043" descr="@@@601b5b07-4c3c-48a0-a10f-99d3e9cd0d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601b5b07-4c3c-48a0-a10f-99d3e9cd0d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407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 w:firstLine="280"/>
        <w:jc w:val="left"/>
        <w:textAlignment w:val="center"/>
        <w:rPr>
          <w:sz w:val="21"/>
        </w:rPr>
      </w:pPr>
      <w:r>
        <w:rPr>
          <w:sz w:val="21"/>
        </w:rPr>
        <w:t>A．①②③④</w:t>
      </w:r>
      <w:r>
        <w:rPr>
          <w:sz w:val="21"/>
        </w:rPr>
        <w:tab/>
      </w:r>
      <w:r>
        <w:rPr>
          <w:sz w:val="21"/>
        </w:rPr>
        <w:t>B．①②③</w:t>
      </w:r>
      <w:r>
        <w:rPr>
          <w:sz w:val="21"/>
        </w:rPr>
        <w:tab/>
      </w:r>
      <w:r>
        <w:rPr>
          <w:sz w:val="21"/>
        </w:rPr>
        <w:t>C．②③④</w:t>
      </w:r>
      <w:r>
        <w:rPr>
          <w:sz w:val="21"/>
        </w:rPr>
        <w:tab/>
      </w:r>
      <w:r>
        <w:rPr>
          <w:sz w:val="21"/>
        </w:rPr>
        <w:t>D．①②④</w:t>
      </w:r>
    </w:p>
    <w:p w14:paraId="737ED6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．在探究“液体内部的压强”实验中，实验现象如图所示，U形管内液面的高度差越大，表示探头所在位置的液体压强越大。下列说法正确的是（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05FDF19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590675"/>
            <wp:effectExtent l="0" t="0" r="9525" b="9525"/>
            <wp:docPr id="7" name="图片 7" descr="@@@21e79717-c679-436b-b257-a09626e91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21e79717-c679-436b-b257-a09626e915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88F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A．在使用压强计前，发现U形管内液面已有高度差，应向U形管内加些水</w:t>
      </w:r>
    </w:p>
    <w:p w14:paraId="74CBD88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B．为了使实验现象更明显，U形管内应该注入密度更大一些的液体</w:t>
      </w:r>
    </w:p>
    <w:p w14:paraId="2512D77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C．为了使U形管内液面的高度差变大，可在烧杯中的水里加入一些盐</w:t>
      </w:r>
    </w:p>
    <w:p w14:paraId="6A700F2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D．若探头伸入液体越深，则U形管两侧液面高度差越大，液体压强越小</w:t>
      </w:r>
    </w:p>
    <w:p w14:paraId="2BBD5F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．如图所示，将量杯放在水平地面上，向杯中匀速注水直至注满。杯对地面的压强为</w:t>
      </w:r>
      <w:r>
        <w:object>
          <v:shape id="_x0000_i1029" type="#_x0000_t75" alt="eqId8be646cd52d7f2f1714e7542e75810f2" style="width:12.3pt;height:15.85pt" o:ole="" coordsize="21600,21600" o:preferrelative="t" filled="f" stroked="f">
            <v:stroke joinstyle="miter"/>
            <v:imagedata r:id="rId26" o:title="eqId8be646cd52d7f2f1714e7542e75810f2"/>
            <o:lock v:ext="edit" aspectratio="t"/>
            <w10:anchorlock/>
          </v:shape>
          <o:OLEObject Type="Embed" ProgID="Equation.DSMT4" ShapeID="_x0000_i1029" DrawAspect="Content" ObjectID="_1468075729" r:id="rId27"/>
        </w:object>
      </w:r>
      <w:r>
        <w:rPr>
          <w:sz w:val="21"/>
        </w:rPr>
        <w:t>，水对杯底部的压强为</w:t>
      </w:r>
      <w:r>
        <w:object>
          <v:shape id="_x0000_i1030" type="#_x0000_t75" alt="eqIdadad9633b73dfbbb3d84b4f15979e99e" style="width:13.2pt;height:15.8pt" o:ole="" coordsize="21600,21600" o:preferrelative="t" filled="f" stroked="f">
            <v:stroke joinstyle="miter"/>
            <v:imagedata r:id="rId28" o:title="eqIdadad9633b73dfbbb3d84b4f15979e99e"/>
            <o:lock v:ext="edit" aspectratio="t"/>
            <w10:anchorlock/>
          </v:shape>
          <o:OLEObject Type="Embed" ProgID="Equation.DSMT4" ShapeID="_x0000_i1030" DrawAspect="Content" ObjectID="_1468075730" r:id="rId29"/>
        </w:object>
      </w:r>
      <w:r>
        <w:rPr>
          <w:sz w:val="21"/>
        </w:rPr>
        <w:t>，下列压强随时间变化图像正确的是（　　）</w:t>
      </w:r>
    </w:p>
    <w:p w14:paraId="7E44D2D7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62525" cy="1171575"/>
            <wp:effectExtent l="0" t="0" r="9525" b="9525"/>
            <wp:docPr id="5" name="图片 5" descr="@@@b37622272e3e43e7b5ef153baf163a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b37622272e3e43e7b5ef153baf163a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3D4C">
      <w:pPr>
        <w:numPr>
          <w:ilvl w:val="0"/>
          <w:numId w:val="1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只有①</w:t>
      </w:r>
      <w:r>
        <w:rPr>
          <w:sz w:val="21"/>
        </w:rPr>
        <w:tab/>
      </w:r>
      <w:r>
        <w:rPr>
          <w:sz w:val="21"/>
        </w:rPr>
        <w:t>B．只有④</w:t>
      </w:r>
      <w:r>
        <w:rPr>
          <w:sz w:val="21"/>
        </w:rPr>
        <w:tab/>
      </w:r>
      <w:r>
        <w:rPr>
          <w:sz w:val="21"/>
        </w:rPr>
        <w:t>C．①和③</w:t>
      </w:r>
      <w:r>
        <w:rPr>
          <w:sz w:val="21"/>
        </w:rPr>
        <w:tab/>
      </w:r>
      <w:r>
        <w:rPr>
          <w:sz w:val="21"/>
        </w:rPr>
        <w:t>D．①和④</w:t>
      </w:r>
    </w:p>
    <w:p w14:paraId="7CBD7D3A">
      <w:pPr>
        <w:numPr>
          <w:ilvl w:val="0"/>
          <w:numId w:val="0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二</w:t>
      </w:r>
      <w:r>
        <w:rPr>
          <w:rFonts w:asciiTheme="minorEastAsia" w:eastAsiaTheme="minorEastAsia" w:hAnsiTheme="minorEastAsia"/>
          <w:b/>
          <w:bCs/>
          <w:szCs w:val="21"/>
        </w:rPr>
        <w:t>、</w:t>
      </w: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填空</w:t>
      </w:r>
      <w:r>
        <w:rPr>
          <w:rFonts w:asciiTheme="minorEastAsia" w:eastAsiaTheme="minorEastAsia" w:hAnsiTheme="minorEastAsia" w:hint="eastAsia"/>
          <w:b/>
          <w:bCs/>
          <w:szCs w:val="21"/>
        </w:rPr>
        <w:t>题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(共</w:t>
      </w:r>
      <w:r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分。)</w:t>
      </w:r>
    </w:p>
    <w:p w14:paraId="54EA06E0">
      <w:pPr>
        <w:numPr>
          <w:ilvl w:val="0"/>
          <w:numId w:val="0"/>
        </w:numPr>
        <w:spacing w:line="360" w:lineRule="auto"/>
        <w:ind w:left="-273" w:firstLine="420" w:leftChars="-130" w:firstLineChars="200"/>
        <w:rPr>
          <w:rFonts w:ascii="Times New Roman" w:eastAsia="新宋体" w:hAnsi="Times New Roman" w:hint="eastAsia"/>
          <w:sz w:val="21"/>
          <w:szCs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货车超载，很容易把公路的路面压坏。交通管理部门规定货车的承载质量不得超过规定值。这是通过</w:t>
      </w:r>
    </w:p>
    <w:p w14:paraId="37456B49">
      <w:pPr>
        <w:numPr>
          <w:ilvl w:val="0"/>
          <w:numId w:val="0"/>
        </w:numPr>
        <w:spacing w:line="360" w:lineRule="auto"/>
        <w:ind w:left="-273" w:firstLine="630" w:leftChars="-130" w:firstLineChars="300"/>
      </w:pP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eastAsia="新宋体" w:hint="eastAsia"/>
          <w:sz w:val="21"/>
          <w:szCs w:val="21"/>
          <w:u w:val="single"/>
          <w:lang w:val="en-US" w:eastAsia="zh-CN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 xml:space="preserve"> 一定时，限定货车对路面的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eastAsia="新宋体" w:hint="eastAsia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 xml:space="preserve"> 来控制货车对路面压强大小的。</w:t>
      </w:r>
    </w:p>
    <w:p w14:paraId="3454AF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．如图所示，将钉板放在水平桌面上，将气球（质量忽略不计）放在钉板上，将质量为0.5kg的活动隔板放在气球上，先在隔板上放一个哑铃，观察到气球发生形变，是因为气球受到了隔板的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。增加哑铃数量，观察到气球形变变大，当放上四个哑铃（总质量为9.5kg）时，气球没有被刺破。测得气球与隔板的接触面积为500cm</w:t>
      </w:r>
      <w:r>
        <w:rPr>
          <w:sz w:val="21"/>
          <w:vertAlign w:val="superscript"/>
        </w:rPr>
        <w:t>2</w:t>
      </w:r>
      <w:r>
        <w:rPr>
          <w:sz w:val="21"/>
        </w:rPr>
        <w:t>，则隔板对气球的压强为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Pa，此时铁钉对气球的支持力为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N，气球没有被铁钉刺破的原因是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4C13CC9F">
      <w:pPr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133475"/>
            <wp:effectExtent l="0" t="0" r="0" b="9525"/>
            <wp:docPr id="100041" name="图片 100041" descr="@@@9a1274cf-e176-4045-b61d-fcbd42054e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9a1274cf-e176-4045-b61d-fcbd42054e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2E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．如图所示，将一根长细管插入一个密闭的装满水的桶的上方，从高处向细管中灌水，</w:t>
      </w:r>
      <w:r>
        <w:object>
          <v:shape id="_x0000_i1031" type="#_x0000_t75" alt="eqId5963abe8f421bd99a2aaa94831a951e9" style="width:10.55pt;height:11.2pt" o:ole="" coordsize="21600,21600" o:preferrelative="t" filled="f" stroked="f">
            <v:stroke joinstyle="miter"/>
            <v:imagedata r:id="rId32" o:title="eqId5963abe8f421bd99a2aaa94831a951e9"/>
            <o:lock v:ext="edit" aspectratio="t"/>
            <w10:anchorlock/>
          </v:shape>
          <o:OLEObject Type="Embed" ProgID="Equation.DSMT4" ShapeID="_x0000_i1031" DrawAspect="Content" ObjectID="_1468075731" r:id="rId33"/>
        </w:object>
      </w:r>
      <w:r>
        <w:rPr>
          <w:sz w:val="21"/>
        </w:rPr>
        <w:t>点受到的压强比</w:t>
      </w:r>
      <w:r>
        <w:object>
          <v:shape id="_x0000_i1032" type="#_x0000_t75" alt="eqId7f9e8449aad35c5d840a3395ea86df6d" style="width:9.65pt;height:10.4pt" o:ole="" coordsize="21600,21600" o:preferrelative="t" filled="f" stroked="f">
            <v:stroke joinstyle="miter"/>
            <v:imagedata r:id="rId34" o:title="eqId7f9e8449aad35c5d840a3395ea86df6d"/>
            <o:lock v:ext="edit" aspectratio="t"/>
            <w10:anchorlock/>
          </v:shape>
          <o:OLEObject Type="Embed" ProgID="Equation.DSMT4" ShapeID="_x0000_i1032" DrawAspect="Content" ObjectID="_1468075732" r:id="rId35"/>
        </w:object>
      </w:r>
      <w:r>
        <w:rPr>
          <w:sz w:val="21"/>
        </w:rPr>
        <w:t>点受到的压强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（选填“大”或“小”）。注水至</w:t>
      </w:r>
      <w:r>
        <w:object>
          <v:shape id="_x0000_i1033" type="#_x0000_t75" alt="eqIdc5db41a1f31d6baee7c69990811edb9f" style="width:10.55pt;height:12pt" o:ole="" coordsize="21600,21600" o:preferrelative="t" filled="f" stroked="f">
            <v:stroke joinstyle="miter"/>
            <v:imagedata r:id="rId36" o:title="eqIdc5db41a1f31d6baee7c69990811edb9f"/>
            <o:lock v:ext="edit" aspectratio="t"/>
            <w10:anchorlock/>
          </v:shape>
          <o:OLEObject Type="Embed" ProgID="Equation.DSMT4" ShapeID="_x0000_i1033" DrawAspect="Content" ObjectID="_1468075733" r:id="rId37"/>
        </w:object>
      </w:r>
      <w:r>
        <w:rPr>
          <w:sz w:val="21"/>
        </w:rPr>
        <w:t>点时，桶刚好破裂。若将水换成酒精，注酒精到</w:t>
      </w:r>
      <w:r>
        <w:object>
          <v:shape id="_x0000_i1034" type="#_x0000_t75" alt="eqIdc5db41a1f31d6baee7c69990811edb9f" style="width:10.55pt;height:12pt" o:ole="" coordsize="21600,21600" o:preferrelative="t" filled="f" stroked="f">
            <v:stroke joinstyle="miter"/>
            <v:imagedata r:id="rId36" o:title="eqIdc5db41a1f31d6baee7c69990811edb9f"/>
            <o:lock v:ext="edit" aspectratio="t"/>
            <w10:anchorlock/>
          </v:shape>
          <o:OLEObject Type="Embed" ProgID="Equation.DSMT4" ShapeID="_x0000_i1034" DrawAspect="Content" ObjectID="_1468075734" r:id="rId38"/>
        </w:object>
      </w:r>
      <w:r>
        <w:rPr>
          <w:sz w:val="21"/>
        </w:rPr>
        <w:t>点时桶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（选填“会”或“不会”）破裂。若将细管换成粗管，需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（选填“增加”或“减少”）注水的质量才能使桶裂。</w:t>
      </w:r>
      <w:r>
        <w:object>
          <v:shape id="_x0000_i1035" type="#_x0000_t75" alt="eqIdde8be6db1a7a2389dbc835fec7be230b" style="width:55.4pt;height:19.2pt" o:ole="" coordsize="21600,21600" o:preferrelative="t" filled="f" stroked="f">
            <v:stroke joinstyle="miter"/>
            <v:imagedata r:id="rId39" o:title="eqIdde8be6db1a7a2389dbc835fec7be230b"/>
            <o:lock v:ext="edit" aspectratio="t"/>
            <w10:anchorlock/>
          </v:shape>
          <o:OLEObject Type="Embed" ProgID="Equation.DSMT4" ShapeID="_x0000_i1035" DrawAspect="Content" ObjectID="_1468075735" r:id="rId40"/>
        </w:object>
      </w:r>
    </w:p>
    <w:p w14:paraId="60C5296D">
      <w:pPr>
        <w:spacing w:line="360" w:lineRule="auto"/>
        <w:jc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2228850"/>
            <wp:effectExtent l="0" t="0" r="0" b="0"/>
            <wp:docPr id="8" name="图片 8" descr="@@@76611e07-93a7-4966-9312-260e9e014b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76611e07-93a7-4966-9312-260e9e014b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1A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．爱观察的小鸣发现洗手盆下方有如图所示的U形管道，当水不流动时，“反水弯”两端的水面高度总是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的，从而阻止下面的浊气上升，其利用了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原理。水库大坝设计成上窄下宽的形状，是因为水的深度越深，压强越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。</w:t>
      </w:r>
    </w:p>
    <w:p w14:paraId="0B26FA62">
      <w:pPr>
        <w:spacing w:line="360" w:lineRule="auto"/>
        <w:jc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1362075"/>
            <wp:effectExtent l="0" t="0" r="0" b="9525"/>
            <wp:docPr id="100017" name="图片 100017" descr="@@@f17a91bd-f456-44fd-a866-bd5dbfbfa9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f17a91bd-f456-44fd-a866-bd5dbfbfa9b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8192">
      <w:pPr>
        <w:spacing w:line="360" w:lineRule="auto"/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三</w:t>
      </w:r>
      <w:r>
        <w:rPr>
          <w:rFonts w:asciiTheme="minorEastAsia" w:eastAsiaTheme="minorEastAsia" w:hAnsiTheme="minorEastAsia"/>
          <w:b/>
          <w:bCs/>
          <w:szCs w:val="21"/>
        </w:rPr>
        <w:t>、</w:t>
      </w: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实验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(共</w:t>
      </w:r>
      <w:r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分。)</w:t>
      </w:r>
    </w:p>
    <w:p w14:paraId="41122D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6分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小亮在平坦的沙滩上玩耍时，发现了大小和深浅不同的脚印，如图甲所示。由此他产生了疑问：压力的作用效果与哪些因素有关呢？选用小桌子、钩码、海绵等器材进行实验，过程如图乙所示。</w:t>
      </w:r>
    </w:p>
    <w:p w14:paraId="547B2B62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892175"/>
            <wp:effectExtent l="0" t="0" r="635" b="3175"/>
            <wp:docPr id="100055" name="图片 100055" descr="@@@c48503e3-fe71-4576-a643-45f999fe6c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c48503e3-fe71-4576-a643-45f999fe6c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89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09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(1)实验中，小亮通过观察图乙中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</w:t>
      </w:r>
      <w:r>
        <w:rPr>
          <w:sz w:val="21"/>
        </w:rPr>
        <w:t>来比较压力的作用效果；</w:t>
      </w:r>
    </w:p>
    <w:p w14:paraId="482067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(2)探究压力的作用效果与压力大小的关系，可通过图乙中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两次实验进行比较；</w:t>
      </w:r>
    </w:p>
    <w:p w14:paraId="640925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(3)通过实验小亮发现坦克设计成履带的原因可用图乙中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两图实验所得结论解释；</w:t>
      </w:r>
    </w:p>
    <w:p w14:paraId="1DA6E9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(4)如图乙D实验，将海绵一端用木块垫起，他认为比较B、D也能完成实验B、C的探究，请判断该想法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（选填“可行”或“不可行”）；</w:t>
      </w:r>
    </w:p>
    <w:p w14:paraId="29D0DE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(5)通过综合分析，图甲中两个脚印所对应的人的质量较大的是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（填“较深的大脚印”或“较浅的小脚印”）。</w:t>
      </w:r>
    </w:p>
    <w:p w14:paraId="008F53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(6)将图乙中的小桌和砝码又放到一块木板上，如图E所示，则图C中海绵受到的压强</w:t>
      </w:r>
      <w:r>
        <w:object>
          <v:shape id="_x0000_i1036" type="#_x0000_t75" alt="eqId9dde0f1961fc160033ec9d6b9ea9e4fe" style="width:14.05pt;height:16.05pt" o:ole="" coordsize="21600,21600" o:preferrelative="t" filled="f" stroked="f">
            <v:stroke joinstyle="miter"/>
            <v:imagedata r:id="rId44" o:title="eqId9dde0f1961fc160033ec9d6b9ea9e4fe"/>
            <o:lock v:ext="edit" aspectratio="t"/>
            <w10:anchorlock/>
          </v:shape>
          <o:OLEObject Type="Embed" ProgID="Equation.DSMT4" ShapeID="_x0000_i1036" DrawAspect="Content" ObjectID="_1468075736" r:id="rId45"/>
        </w:object>
      </w:r>
      <w:r>
        <w:rPr>
          <w:sz w:val="21"/>
        </w:rPr>
        <w:t>和图E中木板受到的压强</w:t>
      </w:r>
      <w:r>
        <w:object>
          <v:shape id="_x0000_i1037" type="#_x0000_t75" alt="eqId54730271772b5e89a274a9aa7132a556" style="width:14.05pt;height:16.15pt" o:ole="" coordsize="21600,21600" o:preferrelative="t" filled="f" stroked="f">
            <v:stroke joinstyle="miter"/>
            <v:imagedata r:id="rId46" o:title="eqId54730271772b5e89a274a9aa7132a556"/>
            <o:lock v:ext="edit" aspectratio="t"/>
            <w10:anchorlock/>
          </v:shape>
          <o:OLEObject Type="Embed" ProgID="Equation.DSMT4" ShapeID="_x0000_i1037" DrawAspect="Content" ObjectID="_1468075737" r:id="rId47"/>
        </w:object>
      </w:r>
      <w:r>
        <w:rPr>
          <w:sz w:val="21"/>
        </w:rPr>
        <w:t>的大小关系为：</w:t>
      </w:r>
      <w:r>
        <w:object>
          <v:shape id="_x0000_i1038" type="#_x0000_t75" alt="eqId9dde0f1961fc160033ec9d6b9ea9e4fe" style="width:14.05pt;height:16.05pt" o:ole="" coordsize="21600,21600" o:preferrelative="t" filled="f" stroked="f">
            <v:stroke joinstyle="miter"/>
            <v:imagedata r:id="rId44" o:title="eqId9dde0f1961fc160033ec9d6b9ea9e4fe"/>
            <o:lock v:ext="edit" aspectratio="t"/>
            <w10:anchorlock/>
          </v:shape>
          <o:OLEObject Type="Embed" ProgID="Equation.DSMT4" ShapeID="_x0000_i1038" DrawAspect="Content" ObjectID="_1468075738" r:id="rId4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39" type="#_x0000_t75" alt="eqId54730271772b5e89a274a9aa7132a556" style="width:14.05pt;height:16.15pt" o:ole="" coordsize="21600,21600" o:preferrelative="t" filled="f" stroked="f">
            <v:stroke joinstyle="miter"/>
            <v:imagedata r:id="rId46" o:title="eqId54730271772b5e89a274a9aa7132a556"/>
            <o:lock v:ext="edit" aspectratio="t"/>
            <w10:anchorlock/>
          </v:shape>
          <o:OLEObject Type="Embed" ProgID="Equation.DSMT4" ShapeID="_x0000_i1039" DrawAspect="Content" ObjectID="_1468075739" r:id="rId49"/>
        </w:object>
      </w:r>
      <w:r>
        <w:rPr>
          <w:sz w:val="21"/>
        </w:rPr>
        <w:t>（选填“</w:t>
      </w:r>
      <w:r>
        <w:object>
          <v:shape id="_x0000_i1040" type="#_x0000_t75" alt="eqId392cdb9d30684cce244bef94b8d861b9" style="width:8.75pt;height:8.75pt" o:ole="" coordsize="21600,21600" o:preferrelative="t" filled="f" stroked="f">
            <v:stroke joinstyle="miter"/>
            <v:imagedata r:id="rId50" o:title="eqId392cdb9d30684cce244bef94b8d861b9"/>
            <o:lock v:ext="edit" aspectratio="t"/>
            <w10:anchorlock/>
          </v:shape>
          <o:OLEObject Type="Embed" ProgID="Equation.DSMT4" ShapeID="_x0000_i1040" DrawAspect="Content" ObjectID="_1468075740" r:id="rId51"/>
        </w:object>
      </w:r>
      <w:r>
        <w:rPr>
          <w:sz w:val="21"/>
        </w:rPr>
        <w:t>”、“</w:t>
      </w:r>
      <w:r>
        <w:object>
          <v:shape id="_x0000_i1041" type="#_x0000_t75" alt="eqId4ff7942da6c3fc4005256fb1458557c0" style="width:8.75pt;height:8.75pt" o:ole="" coordsize="21600,21600" o:preferrelative="t" filled="f" stroked="f">
            <v:stroke joinstyle="miter"/>
            <v:imagedata r:id="rId52" o:title="eqId4ff7942da6c3fc4005256fb1458557c0"/>
            <o:lock v:ext="edit" aspectratio="t"/>
            <w10:anchorlock/>
          </v:shape>
          <o:OLEObject Type="Embed" ProgID="Equation.DSMT4" ShapeID="_x0000_i1041" DrawAspect="Content" ObjectID="_1468075741" r:id="rId53"/>
        </w:object>
      </w:r>
      <w:r>
        <w:rPr>
          <w:sz w:val="21"/>
        </w:rPr>
        <w:t>”或“</w:t>
      </w:r>
      <w:r>
        <w:object>
          <v:shape id="_x0000_i1042" type="#_x0000_t75" alt="eqId6706fe00b4e231e62d9ecbec567d526b" style="width:8.75pt;height:7.85pt" o:ole="" coordsize="21600,21600" o:preferrelative="t" filled="f" stroked="f">
            <v:stroke joinstyle="miter"/>
            <v:imagedata r:id="rId54" o:title="eqId6706fe00b4e231e62d9ecbec567d526b"/>
            <o:lock v:ext="edit" aspectratio="t"/>
            <w10:anchorlock/>
          </v:shape>
          <o:OLEObject Type="Embed" ProgID="Equation.DSMT4" ShapeID="_x0000_i1042" DrawAspect="Content" ObjectID="_1468075742" r:id="rId55"/>
        </w:object>
      </w:r>
      <w:r>
        <w:rPr>
          <w:sz w:val="21"/>
        </w:rPr>
        <w:t>”）。</w:t>
      </w:r>
    </w:p>
    <w:p w14:paraId="76F502F2">
      <w:pPr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  <w:color w:val="000000"/>
          <w:lang w:val="en-US" w:eastAsia="zh-CN"/>
        </w:rPr>
        <w:t>16</w:t>
      </w:r>
      <w:r>
        <w:rPr>
          <w:color w:val="000000"/>
        </w:rPr>
        <w:t xml:space="preserve">. 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6分</w:t>
      </w:r>
      <w:r>
        <w:rPr>
          <w:rFonts w:hint="eastAsia"/>
          <w:sz w:val="21"/>
          <w:lang w:eastAsia="zh-CN"/>
        </w:rPr>
        <w:t>）</w:t>
      </w:r>
      <w:r>
        <w:rPr>
          <w:rFonts w:ascii="宋体" w:eastAsia="宋体" w:hAnsi="宋体" w:cs="宋体"/>
          <w:color w:val="000000"/>
        </w:rPr>
        <w:t>小明和小华利用压强计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宋体" w:eastAsia="宋体" w:hAnsi="宋体" w:cs="宋体"/>
          <w:color w:val="000000"/>
        </w:rPr>
        <w:t>刻度尺和装有适量水的容器，探究液体内部压强与深度的关系，如图所示：</w:t>
      </w:r>
    </w:p>
    <w:p w14:paraId="39486AEE">
      <w:pPr>
        <w:spacing w:line="360" w:lineRule="auto"/>
        <w:jc w:val="center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86175" cy="1266825"/>
            <wp:effectExtent l="0" t="0" r="9525" b="9525"/>
            <wp:docPr id="100067" name="图片 10006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DC6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当压强计蒙有橡皮膜的金属盒在空气中时，小刚观察到如图甲所示的情景，出现这种情况的原因是：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宋体" w:eastAsia="宋体" w:hAnsi="宋体" w:cs="宋体"/>
          <w:color w:val="000000"/>
        </w:rPr>
        <w:t>形管左侧玻璃管液面上方的气压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（选填“大于”“小于”或“等于”）当地环境大气压；该装置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（选填“属于”或“不属于”）连通器；</w:t>
      </w:r>
    </w:p>
    <w:p w14:paraId="6BBABF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图乙中金属盒在水中的深度为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cm</w:t>
      </w:r>
      <w:r>
        <w:rPr>
          <w:rFonts w:ascii="宋体" w:eastAsia="宋体" w:hAnsi="宋体" w:cs="宋体"/>
          <w:color w:val="000000"/>
        </w:rPr>
        <w:t>；</w:t>
      </w:r>
    </w:p>
    <w:p w14:paraId="15A40D1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比较两图可知，液体内部压强随深度的增大而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 w14:paraId="216D54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小明还想研究液体内部压强与液体密度的关系，于是他向丙图烧杯中加入适量盐水，发现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宋体" w:eastAsia="宋体" w:hAnsi="宋体" w:cs="宋体"/>
          <w:color w:val="000000"/>
        </w:rPr>
        <w:t>形管两侧液面高度差变大，于是得出液体密度越大，压强越大的结论．他的结论是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（选填“正确”或“错误”）的，理由是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 w14:paraId="2A5C6129">
      <w:pPr>
        <w:spacing w:line="360" w:lineRule="auto"/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四</w:t>
      </w:r>
      <w:r>
        <w:rPr>
          <w:rFonts w:asciiTheme="minorEastAsia" w:eastAsiaTheme="minorEastAsia" w:hAnsiTheme="minorEastAsia"/>
          <w:b/>
          <w:bCs/>
          <w:szCs w:val="21"/>
        </w:rPr>
        <w:t>、</w:t>
      </w: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计算</w:t>
      </w:r>
      <w:r>
        <w:rPr>
          <w:rFonts w:asciiTheme="minorEastAsia" w:eastAsiaTheme="minorEastAsia" w:hAnsiTheme="minorEastAsia" w:hint="eastAsia"/>
          <w:b/>
          <w:bCs/>
          <w:szCs w:val="21"/>
        </w:rPr>
        <w:t>题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(共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分。)</w:t>
      </w:r>
    </w:p>
    <w:p w14:paraId="343EF1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2分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如图是春晚机器人扭秧歌的场景，若已知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1型人形机器人的质量为54kg，其双脚站立时与舞台的总接触面积约为</w:t>
      </w:r>
      <w:r>
        <w:object>
          <v:shape id="_x0000_i1043" type="#_x0000_t75" alt="eqIdf9e75ef59788c947472cdbaf2f5da3e7" style="width:33.4pt;height:13.75pt" o:ole="" coordsize="21600,21600" o:preferrelative="t" filled="f" stroked="f">
            <v:stroke joinstyle="miter"/>
            <v:imagedata r:id="rId57" o:title="eqIdf9e75ef59788c947472cdbaf2f5da3e7"/>
            <o:lock v:ext="edit" aspectratio="t"/>
            <w10:anchorlock/>
          </v:shape>
          <o:OLEObject Type="Embed" ProgID="Equation.DSMT4" ShapeID="_x0000_i1043" DrawAspect="Content" ObjectID="_1468075743" r:id="rId58"/>
        </w:object>
      </w:r>
      <w:r>
        <w:rPr>
          <w:sz w:val="21"/>
        </w:rPr>
        <w:t>，g取</w:t>
      </w:r>
      <w:r>
        <w:object>
          <v:shape id="_x0000_i1044" type="#_x0000_t75" alt="eqId474e91d748f44717144ca8a94f65c230" style="width:38.7pt;height:13.75pt" o:ole="" coordsize="21600,21600" o:preferrelative="t" filled="f" stroked="f">
            <v:stroke joinstyle="miter"/>
            <v:imagedata r:id="rId59" o:title="eqId474e91d748f44717144ca8a94f65c230"/>
            <o:lock v:ext="edit" aspectratio="t"/>
            <w10:anchorlock/>
          </v:shape>
          <o:OLEObject Type="Embed" ProgID="Equation.DSMT4" ShapeID="_x0000_i1044" DrawAspect="Content" ObjectID="_1468075744" r:id="rId60"/>
        </w:object>
      </w:r>
      <w:r>
        <w:rPr>
          <w:sz w:val="21"/>
        </w:rPr>
        <w:t>，求：</w:t>
      </w:r>
    </w:p>
    <w:p w14:paraId="1023C589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257300"/>
            <wp:effectExtent l="0" t="0" r="9525" b="0"/>
            <wp:docPr id="100057" name="图片 100057" descr="@@@fda26b9c-7912-4f15-9396-2b59255f21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fda26b9c-7912-4f15-9396-2b59255f21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16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(1)机器人双脚站立时对水平舞台的压力大小；</w:t>
      </w:r>
    </w:p>
    <w:p w14:paraId="45DC4E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(2)机器人双脚站立时对水平舞台的压强。</w:t>
      </w:r>
    </w:p>
    <w:p w14:paraId="17F9CCB4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bookmarkStart w:id="2" w:name="_GoBack"/>
      <w:bookmarkEnd w:id="2"/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4分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超载是造成车祸和毁坏公路的主要因素之一，根据我国汽车工业的行业标准，载货车辆对地面的压强超过7×10</w:t>
      </w:r>
      <w:r>
        <w:rPr>
          <w:sz w:val="21"/>
          <w:vertAlign w:val="superscript"/>
        </w:rPr>
        <w:t>5</w:t>
      </w:r>
      <w:r>
        <w:rPr>
          <w:sz w:val="21"/>
        </w:rPr>
        <w:t>Pa就算超载。现有一辆自重为2000kg的6轮汽车，某次营运中，实际装货7t，每个车轮与地面的接触面积为0.02m</w:t>
      </w:r>
      <w:r>
        <w:rPr>
          <w:sz w:val="21"/>
          <w:vertAlign w:val="superscript"/>
        </w:rPr>
        <w:t>2</w:t>
      </w:r>
      <w:r>
        <w:rPr>
          <w:sz w:val="21"/>
        </w:rPr>
        <w:t>。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取10N/kg。求：</w:t>
      </w:r>
    </w:p>
    <w:p w14:paraId="2FBAA4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(1)这辆汽车此次营运中对水平地面的压力；</w:t>
      </w:r>
    </w:p>
    <w:p w14:paraId="588BD0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(2)通过计算说明，此次营运中该车对地面的压强是否超过行业标准?</w:t>
      </w:r>
    </w:p>
    <w:p w14:paraId="4457A11F">
      <w:pPr>
        <w:spacing w:line="360" w:lineRule="auto"/>
        <w:jc w:val="left"/>
        <w:textAlignment w:val="center"/>
        <w:rPr>
          <w:color w:val="FF0000"/>
        </w:rPr>
      </w:pPr>
    </w:p>
    <w:sectPr>
      <w:headerReference w:type="even" r:id="rId62"/>
      <w:headerReference w:type="default" r:id="rId63"/>
      <w:footerReference w:type="even" r:id="rId64"/>
      <w:footerReference w:type="default" r:id="rId65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3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2E03C7D">
    <w:pPr>
      <w:jc w:val="center"/>
      <w:textAlignment w:val="center"/>
      <w:rPr>
        <w:color w:val="000000"/>
        <w:szCs w:val="21"/>
      </w:rPr>
    </w:pPr>
    <w:r>
      <w:drawing>
        <wp:inline distT="0" distB="0" distL="114300" distR="114300">
          <wp:extent cx="257175" cy="295275"/>
          <wp:effectExtent l="0" t="0" r="9525" b="952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57175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6135370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483.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48E5F8AB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F7D68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099EF15">
    <w:pPr>
      <w:pStyle w:val="Foo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2961005</wp:posOffset>
              </wp:positionH>
              <wp:positionV relativeFrom="paragraph">
                <wp:posOffset>0</wp:posOffset>
              </wp:positionV>
              <wp:extent cx="407670" cy="137795"/>
              <wp:effectExtent l="0" t="0" r="12065" b="14605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07670" cy="1377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2" type="#_x0000_t202" style="width:32.1pt;height:10.85pt;margin-top:0;margin-left:233.15pt;mso-height-relative:page;mso-position-horizontal-relative:margin;mso-width-relative:page;position:absolute;z-index:251661312" coordsize="21600,21600" filled="f" stroked="f">
              <o:lock v:ext="edit" aspectratio="f"/>
              <v:textbox inset="0,0,0,0">
                <w:txbxContent>
                  <w:p w14:paraId="601B7076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C75C65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004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6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D466C3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posOffset>2018665</wp:posOffset>
              </wp:positionH>
              <wp:positionV relativeFrom="margin">
                <wp:posOffset>5180330</wp:posOffset>
              </wp:positionV>
              <wp:extent cx="36195" cy="36195"/>
              <wp:effectExtent l="0" t="0" r="12065" b="3175"/>
              <wp:wrapNone/>
              <wp:docPr id="15" name="WordArt 9" descr="学科网 zxxk.com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36195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color w:val="FFFFFF"/>
                              <w:kern w:val="0"/>
                              <w:sz w:val="16"/>
                              <w:szCs w:val="16"/>
                              <w14:textFill>
                                <w14:solidFill>
                                  <w14:srgbClr w14:val="FFFFFF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/>
                              <w:sz w:val="16"/>
                              <w:szCs w:val="16"/>
                              <w14:textFill>
                                <w14:solidFill>
                                  <w14:srgbClr w14:val="FFFFFF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zxxk.com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WordArt 9" o:spid="_x0000_s2054" type="#_x0000_t202" alt="学科网 zxxk.com" style="width:2.85pt;height:2.85pt;margin-top:407.9pt;margin-left:158.95pt;mso-height-relative:page;mso-position-horizontal-relative:margin;mso-position-vertical-relative:margin;mso-width-relative:page;position:absolute;rotation:-45;z-index:-251652096" coordsize="21600,21600" o:allowincell="f" adj="10800" filled="f" stroked="f">
              <o:lock v:ext="edit" aspectratio="f" text="t"/>
              <v:textbox style="mso-fit-shape-to-text:t">
                <w:txbxContent>
                  <w:p w14:paraId="54528C8E">
                    <w:pPr>
                      <w:jc w:val="center"/>
                      <w:rPr>
                        <w:color w:val="FFFFFF"/>
                        <w:kern w:val="0"/>
                        <w:sz w:val="16"/>
                        <w:szCs w:val="16"/>
                        <w14:textFill>
                          <w14:solidFill>
                            <w14:srgbClr w14:val="FFFFFF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color w:val="FFFFFF"/>
                        <w:sz w:val="16"/>
                        <w:szCs w:val="16"/>
                        <w14:textFill>
                          <w14:solidFill>
                            <w14:srgbClr w14:val="FFFFFF">
                              <w14:alpha w14:val="50000"/>
                            </w14:srgbClr>
                          </w14:solidFill>
                        </w14:textFill>
                      </w:rPr>
                      <w:t>zxxk.com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color w:val="FFFFFF"/>
        <w:sz w:val="2"/>
        <w:szCs w:val="2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4" name="图片 10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0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4902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848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4A9AFAF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-808355</wp:posOffset>
          </wp:positionH>
          <wp:positionV relativeFrom="margin">
            <wp:posOffset>-914400</wp:posOffset>
          </wp:positionV>
          <wp:extent cx="7648575" cy="951865"/>
          <wp:effectExtent l="0" t="0" r="9525" b="635"/>
          <wp:wrapSquare wrapText="bothSides"/>
          <wp:docPr id="1" name="图片 6" descr="单元速记·巧练 页眉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6" descr="单元速记·巧练 页眉 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648575" cy="951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728D806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8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7" name="图片 3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3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6120765" cy="187325"/>
          <wp:effectExtent l="0" t="0" r="0" b="3175"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3"/>
                  <a:stretch>
                    <a:fillRect/>
                  </a:stretch>
                </pic:blipFill>
                <pic:spPr>
                  <a:xfrm>
                    <a:off x="0" y="0"/>
                    <a:ext cx="6120765" cy="187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2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7D7E7FA"/>
    <w:multiLevelType w:val="singleLevel"/>
    <w:tmpl w:val="57D7E7FA"/>
    <w:lvl w:ilvl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D5C40"/>
    <w:rsid w:val="002E035E"/>
    <w:rsid w:val="002F5B44"/>
    <w:rsid w:val="004151FC"/>
    <w:rsid w:val="00675AD9"/>
    <w:rsid w:val="006A748C"/>
    <w:rsid w:val="006B16C5"/>
    <w:rsid w:val="00776133"/>
    <w:rsid w:val="00855687"/>
    <w:rsid w:val="008C07DE"/>
    <w:rsid w:val="00A30CCE"/>
    <w:rsid w:val="00AC3E9C"/>
    <w:rsid w:val="00B23C35"/>
    <w:rsid w:val="00B43A71"/>
    <w:rsid w:val="00BC4F14"/>
    <w:rsid w:val="00BC62FB"/>
    <w:rsid w:val="00BF535F"/>
    <w:rsid w:val="00C02FC6"/>
    <w:rsid w:val="00C806B0"/>
    <w:rsid w:val="00CD3463"/>
    <w:rsid w:val="00E476EE"/>
    <w:rsid w:val="00E902F9"/>
    <w:rsid w:val="00E93945"/>
    <w:rsid w:val="00EF035E"/>
    <w:rsid w:val="072643F0"/>
    <w:rsid w:val="074F4E82"/>
    <w:rsid w:val="0D0143E0"/>
    <w:rsid w:val="0D1216BC"/>
    <w:rsid w:val="0D676AC1"/>
    <w:rsid w:val="0E4034DE"/>
    <w:rsid w:val="0FA67D74"/>
    <w:rsid w:val="17035AAC"/>
    <w:rsid w:val="1D0D1432"/>
    <w:rsid w:val="1E081852"/>
    <w:rsid w:val="239F090A"/>
    <w:rsid w:val="24EE1747"/>
    <w:rsid w:val="270821A2"/>
    <w:rsid w:val="28331C1B"/>
    <w:rsid w:val="2BCF38D6"/>
    <w:rsid w:val="2EB15996"/>
    <w:rsid w:val="34B306BA"/>
    <w:rsid w:val="36A90002"/>
    <w:rsid w:val="37353608"/>
    <w:rsid w:val="38BE762D"/>
    <w:rsid w:val="38EF5A38"/>
    <w:rsid w:val="3D1E12BC"/>
    <w:rsid w:val="3FD85478"/>
    <w:rsid w:val="3FF102E8"/>
    <w:rsid w:val="40D2788E"/>
    <w:rsid w:val="42887A7F"/>
    <w:rsid w:val="45A436D2"/>
    <w:rsid w:val="469825F5"/>
    <w:rsid w:val="4CB933D5"/>
    <w:rsid w:val="507B1BA6"/>
    <w:rsid w:val="516F1DF1"/>
    <w:rsid w:val="523F39B7"/>
    <w:rsid w:val="590B5B1F"/>
    <w:rsid w:val="5B284D39"/>
    <w:rsid w:val="5CF27379"/>
    <w:rsid w:val="5D8A795A"/>
    <w:rsid w:val="60522997"/>
    <w:rsid w:val="66E6154C"/>
    <w:rsid w:val="67213F69"/>
    <w:rsid w:val="6A070584"/>
    <w:rsid w:val="6A1B0482"/>
    <w:rsid w:val="6D561607"/>
    <w:rsid w:val="743E4B12"/>
    <w:rsid w:val="75344A51"/>
    <w:rsid w:val="769117FE"/>
    <w:rsid w:val="79A02302"/>
    <w:rsid w:val="7AA339B1"/>
    <w:rsid w:val="7AFB1A3F"/>
    <w:rsid w:val="7C413482"/>
    <w:rsid w:val="7D2C7C8E"/>
  </w:rsids>
  <w:docVars>
    <w:docVar w:name="commondata" w:val="eyJoZGlkIjoiMDJkYTMyOTgwMzNhZmQ3MjNmNjMwMThkMGE5ZDQ4OT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wmf" /><Relationship Id="rId17" Type="http://schemas.openxmlformats.org/officeDocument/2006/relationships/oleObject" Target="embeddings/oleObject1.bin" /><Relationship Id="rId18" Type="http://schemas.openxmlformats.org/officeDocument/2006/relationships/image" Target="media/image12.wmf" /><Relationship Id="rId19" Type="http://schemas.openxmlformats.org/officeDocument/2006/relationships/oleObject" Target="embeddings/oleObject2.bin" /><Relationship Id="rId2" Type="http://schemas.openxmlformats.org/officeDocument/2006/relationships/webSettings" Target="webSettings.xml" /><Relationship Id="rId20" Type="http://schemas.openxmlformats.org/officeDocument/2006/relationships/image" Target="media/image13.wmf" /><Relationship Id="rId21" Type="http://schemas.openxmlformats.org/officeDocument/2006/relationships/oleObject" Target="embeddings/oleObject3.bin" /><Relationship Id="rId22" Type="http://schemas.openxmlformats.org/officeDocument/2006/relationships/image" Target="media/image14.wmf" /><Relationship Id="rId23" Type="http://schemas.openxmlformats.org/officeDocument/2006/relationships/oleObject" Target="embeddings/oleObject4.bin" /><Relationship Id="rId24" Type="http://schemas.openxmlformats.org/officeDocument/2006/relationships/image" Target="media/image15.png" /><Relationship Id="rId25" Type="http://schemas.openxmlformats.org/officeDocument/2006/relationships/image" Target="media/image16.png" /><Relationship Id="rId26" Type="http://schemas.openxmlformats.org/officeDocument/2006/relationships/image" Target="media/image17.wmf" /><Relationship Id="rId27" Type="http://schemas.openxmlformats.org/officeDocument/2006/relationships/oleObject" Target="embeddings/oleObject5.bin" /><Relationship Id="rId28" Type="http://schemas.openxmlformats.org/officeDocument/2006/relationships/image" Target="media/image18.wmf" /><Relationship Id="rId29" Type="http://schemas.openxmlformats.org/officeDocument/2006/relationships/oleObject" Target="embeddings/oleObject6.bin" /><Relationship Id="rId3" Type="http://schemas.openxmlformats.org/officeDocument/2006/relationships/fontTable" Target="fontTable.xml" /><Relationship Id="rId30" Type="http://schemas.openxmlformats.org/officeDocument/2006/relationships/image" Target="media/image19.png" /><Relationship Id="rId31" Type="http://schemas.openxmlformats.org/officeDocument/2006/relationships/image" Target="media/image20.png" /><Relationship Id="rId32" Type="http://schemas.openxmlformats.org/officeDocument/2006/relationships/image" Target="media/image21.wmf" /><Relationship Id="rId33" Type="http://schemas.openxmlformats.org/officeDocument/2006/relationships/oleObject" Target="embeddings/oleObject7.bin" /><Relationship Id="rId34" Type="http://schemas.openxmlformats.org/officeDocument/2006/relationships/image" Target="media/image22.wmf" /><Relationship Id="rId35" Type="http://schemas.openxmlformats.org/officeDocument/2006/relationships/oleObject" Target="embeddings/oleObject8.bin" /><Relationship Id="rId36" Type="http://schemas.openxmlformats.org/officeDocument/2006/relationships/image" Target="media/image23.wmf" /><Relationship Id="rId37" Type="http://schemas.openxmlformats.org/officeDocument/2006/relationships/oleObject" Target="embeddings/oleObject9.bin" /><Relationship Id="rId38" Type="http://schemas.openxmlformats.org/officeDocument/2006/relationships/oleObject" Target="embeddings/oleObject10.bin" /><Relationship Id="rId39" Type="http://schemas.openxmlformats.org/officeDocument/2006/relationships/image" Target="media/image24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1.bin" /><Relationship Id="rId41" Type="http://schemas.openxmlformats.org/officeDocument/2006/relationships/image" Target="media/image25.png" /><Relationship Id="rId42" Type="http://schemas.openxmlformats.org/officeDocument/2006/relationships/image" Target="media/image26.png" /><Relationship Id="rId43" Type="http://schemas.openxmlformats.org/officeDocument/2006/relationships/image" Target="media/image27.png" /><Relationship Id="rId44" Type="http://schemas.openxmlformats.org/officeDocument/2006/relationships/image" Target="media/image28.wmf" /><Relationship Id="rId45" Type="http://schemas.openxmlformats.org/officeDocument/2006/relationships/oleObject" Target="embeddings/oleObject12.bin" /><Relationship Id="rId46" Type="http://schemas.openxmlformats.org/officeDocument/2006/relationships/image" Target="media/image29.wmf" /><Relationship Id="rId47" Type="http://schemas.openxmlformats.org/officeDocument/2006/relationships/oleObject" Target="embeddings/oleObject13.bin" /><Relationship Id="rId48" Type="http://schemas.openxmlformats.org/officeDocument/2006/relationships/oleObject" Target="embeddings/oleObject14.bin" /><Relationship Id="rId49" Type="http://schemas.openxmlformats.org/officeDocument/2006/relationships/oleObject" Target="embeddings/oleObject15.bin" /><Relationship Id="rId5" Type="http://schemas.openxmlformats.org/officeDocument/2006/relationships/customXml" Target="../customXml/item2.xml" /><Relationship Id="rId50" Type="http://schemas.openxmlformats.org/officeDocument/2006/relationships/image" Target="media/image30.wmf" /><Relationship Id="rId51" Type="http://schemas.openxmlformats.org/officeDocument/2006/relationships/oleObject" Target="embeddings/oleObject16.bin" /><Relationship Id="rId52" Type="http://schemas.openxmlformats.org/officeDocument/2006/relationships/image" Target="media/image31.wmf" /><Relationship Id="rId53" Type="http://schemas.openxmlformats.org/officeDocument/2006/relationships/oleObject" Target="embeddings/oleObject17.bin" /><Relationship Id="rId54" Type="http://schemas.openxmlformats.org/officeDocument/2006/relationships/image" Target="media/image32.wmf" /><Relationship Id="rId55" Type="http://schemas.openxmlformats.org/officeDocument/2006/relationships/oleObject" Target="embeddings/oleObject18.bin" /><Relationship Id="rId56" Type="http://schemas.openxmlformats.org/officeDocument/2006/relationships/image" Target="media/image33.png" /><Relationship Id="rId57" Type="http://schemas.openxmlformats.org/officeDocument/2006/relationships/image" Target="media/image34.wmf" /><Relationship Id="rId58" Type="http://schemas.openxmlformats.org/officeDocument/2006/relationships/oleObject" Target="embeddings/oleObject19.bin" /><Relationship Id="rId59" Type="http://schemas.openxmlformats.org/officeDocument/2006/relationships/image" Target="media/image35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0.bin" /><Relationship Id="rId61" Type="http://schemas.openxmlformats.org/officeDocument/2006/relationships/image" Target="media/image36.png" /><Relationship Id="rId62" Type="http://schemas.openxmlformats.org/officeDocument/2006/relationships/header" Target="header1.xml" /><Relationship Id="rId63" Type="http://schemas.openxmlformats.org/officeDocument/2006/relationships/header" Target="header2.xml" /><Relationship Id="rId64" Type="http://schemas.openxmlformats.org/officeDocument/2006/relationships/footer" Target="footer1.xml" /><Relationship Id="rId65" Type="http://schemas.openxmlformats.org/officeDocument/2006/relationships/footer" Target="footer2.xml" /><Relationship Id="rId66" Type="http://schemas.openxmlformats.org/officeDocument/2006/relationships/theme" Target="theme/theme1.xml" /><Relationship Id="rId67" Type="http://schemas.openxmlformats.org/officeDocument/2006/relationships/numbering" Target="numbering.xml" /><Relationship Id="rId68" Type="http://schemas.openxmlformats.org/officeDocument/2006/relationships/styles" Target="styles.xml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1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8.png" /><Relationship Id="rId2" Type="http://schemas.openxmlformats.org/officeDocument/2006/relationships/image" Target="media/image39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7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8.png" /><Relationship Id="rId2" Type="http://schemas.openxmlformats.org/officeDocument/2006/relationships/image" Target="media/image39.png" /><Relationship Id="rId3" Type="http://schemas.openxmlformats.org/officeDocument/2006/relationships/image" Target="media/image4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3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2680</Words>
  <Characters>2903</Characters>
  <Application>Microsoft Office Word</Application>
  <DocSecurity>0</DocSecurity>
  <Lines>49</Lines>
  <Paragraphs>13</Paragraphs>
  <ScaleCrop>false</ScaleCrop>
  <Company/>
  <LinksUpToDate>false</LinksUpToDate>
  <CharactersWithSpaces>3085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13479</dc:creator>
  <cp:lastModifiedBy>龙的传人</cp:lastModifiedBy>
  <cp:revision>2</cp:revision>
  <dcterms:created xsi:type="dcterms:W3CDTF">2025-12-27T04:09:00Z</dcterms:created>
  <dcterms:modified xsi:type="dcterms:W3CDTF">2026-03-16T11:04:58Z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