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6BADF80">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12293600</wp:posOffset>
            </wp:positionH>
            <wp:positionV relativeFrom="topMargin">
              <wp:posOffset>12001500</wp:posOffset>
            </wp:positionV>
            <wp:extent cx="254000" cy="317500"/>
            <wp:wrapNone/>
            <wp:docPr id="1000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xmlns:r="http://schemas.openxmlformats.org/officeDocument/2006/relationships" r:embed="rId5"/>
                    <a:stretch>
                      <a:fillRect/>
                    </a:stretch>
                  </pic:blipFill>
                  <pic:spPr>
                    <a:xfrm>
                      <a:off x="0" y="0"/>
                      <a:ext cx="254000" cy="317500"/>
                    </a:xfrm>
                    <a:prstGeom prst="rect">
                      <a:avLst/>
                    </a:prstGeom>
                  </pic:spPr>
                </pic:pic>
              </a:graphicData>
            </a:graphic>
          </wp:anchor>
        </w:drawing>
      </w:r>
      <w:r>
        <w:rPr>
          <w:rFonts w:eastAsia="微软雅黑" w:hint="eastAsia"/>
          <w:b/>
          <w:bCs/>
          <w:color w:val="0070C0"/>
          <w:sz w:val="44"/>
          <w:szCs w:val="44"/>
          <w:lang w:val="en-US" w:eastAsia="zh-CN"/>
        </w:rPr>
        <w:t>四、日心说与太阳系</w:t>
      </w:r>
    </w:p>
    <w:p w14:paraId="72F3F2B2">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516D8FEC">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5F69E76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从“地心说”到“日心说”</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93DE95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太阳系</w:t>
        </w:r>
        <w:r>
          <w:rPr>
            <w:rStyle w:val="Hyperlink"/>
            <w:rFonts w:hint="eastAsia"/>
            <w:sz w:val="28"/>
            <w:szCs w:val="28"/>
          </w:rPr>
          <w:tab/>
        </w:r>
        <w:r>
          <w:rPr>
            <w:rStyle w:val="Hyperlink"/>
            <w:rFonts w:hint="eastAsia"/>
            <w:sz w:val="28"/>
            <w:szCs w:val="28"/>
            <w:lang w:val="en-US" w:eastAsia="zh-CN"/>
          </w:rPr>
          <w:t>2</w:t>
        </w:r>
      </w:hyperlink>
    </w:p>
    <w:p w14:paraId="03D2CA1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eastAsia="zh-CN"/>
          </w:rPr>
          <w:t>探月工程和火星探测工程</w:t>
        </w:r>
        <w:r>
          <w:rPr>
            <w:rFonts w:hint="eastAsia"/>
            <w:sz w:val="28"/>
            <w:szCs w:val="28"/>
          </w:rPr>
          <w:tab/>
        </w:r>
        <w:r>
          <w:rPr>
            <w:rFonts w:hint="eastAsia"/>
            <w:sz w:val="28"/>
            <w:szCs w:val="28"/>
          </w:rPr>
          <w:t>3</w:t>
        </w:r>
      </w:hyperlink>
    </w:p>
    <w:bookmarkEnd w:id="0"/>
    <w:bookmarkEnd w:id="1"/>
    <w:p w14:paraId="2D49E33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w:t>
      </w:r>
      <w:r>
        <w:rPr>
          <w:rFonts w:eastAsia="微软雅黑" w:hint="eastAsia"/>
          <w:b/>
          <w:bCs/>
          <w:color w:val="00B050"/>
          <w:sz w:val="36"/>
          <w:szCs w:val="36"/>
          <w:u w:val="none"/>
        </w:rPr>
        <w:t>合</w:t>
      </w:r>
      <w:r>
        <w:rPr>
          <w:rFonts w:eastAsia="微软雅黑" w:hint="eastAsia"/>
          <w:b/>
          <w:bCs/>
          <w:color w:val="00B050"/>
          <w:sz w:val="36"/>
          <w:szCs w:val="36"/>
        </w:rPr>
        <w:t>练</w:t>
      </w:r>
      <w:r>
        <w:fldChar w:fldCharType="begin"/>
      </w:r>
      <w:r>
        <w:instrText xml:space="preserve"> HYPERLINK \l "_Toc29290" </w:instrText>
      </w:r>
      <w:r>
        <w:fldChar w:fldCharType="separate"/>
      </w:r>
      <w:r>
        <w:rPr>
          <w:rFonts w:hint="eastAsia"/>
          <w:sz w:val="24"/>
          <w:szCs w:val="24"/>
        </w:rPr>
        <w:tab/>
      </w:r>
      <w:r>
        <w:rPr>
          <w:rFonts w:hint="eastAsia"/>
          <w:sz w:val="28"/>
          <w:szCs w:val="28"/>
          <w:lang w:val="en-US" w:eastAsia="zh-CN"/>
        </w:rPr>
        <w:t>3</w:t>
      </w:r>
      <w:r>
        <w:rPr>
          <w:rFonts w:hint="eastAsia"/>
          <w:sz w:val="28"/>
          <w:szCs w:val="28"/>
        </w:rPr>
        <w:fldChar w:fldCharType="end"/>
      </w:r>
    </w:p>
    <w:p w14:paraId="20D7FFC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5</w:t>
        </w:r>
      </w:hyperlink>
    </w:p>
    <w:p w14:paraId="2C7E109F">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1200D765">
      <w:pPr>
        <w:keepNext w:val="0"/>
        <w:keepLines w:val="0"/>
        <w:pageBreakBefore w:val="0"/>
        <w:widowControl/>
        <w:kinsoku/>
        <w:wordWrap/>
        <w:overflowPunct/>
        <w:topLinePunct w:val="0"/>
        <w:autoSpaceDE/>
        <w:autoSpaceDN/>
        <w:bidi w:val="0"/>
        <w:adjustRightInd/>
        <w:snapToGrid/>
        <w:spacing w:line="360" w:lineRule="auto"/>
        <w:ind w:firstLine="0" w:firstLineChars="0"/>
        <w:jc w:val="center"/>
        <w:outlineLvl w:val="0"/>
        <w:rPr>
          <w:rFonts w:eastAsia="微软雅黑"/>
          <w:b/>
          <w:bCs/>
          <w:color w:val="00B050"/>
          <w:sz w:val="32"/>
          <w:szCs w:val="32"/>
        </w:rPr>
      </w:pPr>
      <w:r>
        <w:rPr>
          <w:rFonts w:hint="eastAsia"/>
          <w:kern w:val="0"/>
          <w:sz w:val="24"/>
          <w:szCs w:val="24"/>
        </w:rPr>
        <w:fldChar w:fldCharType="end"/>
      </w:r>
      <w:bookmarkStart w:id="2" w:name="_GoBack"/>
      <w:bookmarkEnd w:id="2"/>
      <w:r>
        <w:rPr>
          <w:rFonts w:eastAsia="微软雅黑" w:hint="eastAsia"/>
          <w:b/>
          <w:bCs/>
          <w:color w:val="00B050"/>
          <w:sz w:val="32"/>
          <w:szCs w:val="32"/>
        </w:rPr>
        <w:t>题型分组练</w:t>
      </w:r>
    </w:p>
    <w:p w14:paraId="1D04B7E7">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题型01 </w:t>
      </w:r>
      <w:r>
        <w:rPr>
          <w:rFonts w:eastAsia="微软雅黑" w:hint="eastAsia"/>
          <w:b/>
          <w:bCs/>
          <w:color w:val="00B0F0"/>
          <w:sz w:val="24"/>
          <w:szCs w:val="24"/>
          <w:lang w:val="en-US" w:eastAsia="zh-CN"/>
        </w:rPr>
        <w:t>从“地心说”到“日心说”</w:t>
      </w:r>
    </w:p>
    <w:p w14:paraId="689606A2">
      <w:pPr>
        <w:keepNext w:val="0"/>
        <w:keepLines w:val="0"/>
        <w:pageBreakBefore w:val="0"/>
        <w:kinsoku/>
        <w:wordWrap/>
        <w:overflowPunct/>
        <w:topLinePunct w:val="0"/>
        <w:autoSpaceDE/>
        <w:autoSpaceDN/>
        <w:bidi w:val="0"/>
        <w:adjustRightInd/>
        <w:snapToGrid/>
        <w:spacing w:line="360" w:lineRule="auto"/>
        <w:ind w:firstLine="0" w:firstLineChars="0"/>
        <w:jc w:val="left"/>
        <w:rPr>
          <w:color w:val="0D0D0D"/>
        </w:rPr>
      </w:pPr>
      <w:r>
        <w:rPr>
          <w:rFonts w:hint="eastAsia"/>
          <w:color w:val="0D0D0D"/>
          <w:lang w:val="en-US" w:eastAsia="zh-CN"/>
        </w:rPr>
        <w:t>1</w:t>
      </w:r>
      <w:r>
        <w:rPr>
          <w:rFonts w:hint="eastAsia"/>
          <w:color w:val="0D0D0D"/>
        </w:rPr>
        <w:t>．物理学是研究自然界的物质、</w:t>
      </w:r>
      <w:r>
        <w:rPr>
          <w:rFonts w:hint="eastAsia"/>
          <w:color w:val="0D0D0D"/>
          <w:u w:val="single"/>
        </w:rPr>
        <w:t xml:space="preserve">      </w:t>
      </w:r>
      <w:r>
        <w:rPr>
          <w:rFonts w:hint="eastAsia"/>
          <w:color w:val="0D0D0D"/>
        </w:rPr>
        <w:t>和运动规律的自然科学，如图所示是著名天文学家、自然科学先驱</w:t>
      </w:r>
      <w:r>
        <w:rPr>
          <w:rFonts w:hint="eastAsia"/>
          <w:color w:val="0D0D0D"/>
          <w:u w:val="single"/>
        </w:rPr>
        <w:t xml:space="preserve">      </w:t>
      </w:r>
      <w:r>
        <w:rPr>
          <w:rFonts w:hint="eastAsia"/>
          <w:color w:val="0D0D0D"/>
        </w:rPr>
        <w:t>，他用“日心说”否定了影响人类达千年之久的“地心说”，有力地推动了人类文明的进程。</w:t>
      </w:r>
    </w:p>
    <w:p w14:paraId="5E89518A">
      <w:pPr>
        <w:keepNext w:val="0"/>
        <w:keepLines w:val="0"/>
        <w:pageBreakBefore w:val="0"/>
        <w:kinsoku/>
        <w:wordWrap/>
        <w:overflowPunct/>
        <w:topLinePunct w:val="0"/>
        <w:autoSpaceDE/>
        <w:autoSpaceDN/>
        <w:bidi w:val="0"/>
        <w:adjustRightInd/>
        <w:snapToGrid/>
        <w:spacing w:line="360" w:lineRule="auto"/>
        <w:ind w:firstLine="0" w:firstLineChars="0"/>
        <w:jc w:val="center"/>
        <w:rPr>
          <w:color w:val="0D0D0D"/>
        </w:rPr>
      </w:pPr>
      <w:r>
        <w:rPr>
          <w:rFonts w:hint="eastAsia"/>
          <w:color w:val="0D0D0D"/>
        </w:rPr>
        <w:drawing>
          <wp:inline distT="0" distB="0" distL="0" distR="0">
            <wp:extent cx="942975" cy="1219200"/>
            <wp:effectExtent l="0" t="0" r="9525" b="0"/>
            <wp:docPr id="1909132062" name="图片 1909132062" descr="@@@59afbd6b-8083-456e-a23b-bb4adfd5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2062" name="图片 1909132062" descr="@@@59afbd6b-8083-456e-a23b-bb4adfd5e813"/>
                    <pic:cNvPicPr>
                      <a:picLocks noChangeAspect="1"/>
                    </pic:cNvPicPr>
                  </pic:nvPicPr>
                  <pic:blipFill>
                    <a:blip xmlns:r="http://schemas.openxmlformats.org/officeDocument/2006/relationships" r:embed="rId6"/>
                    <a:stretch>
                      <a:fillRect/>
                    </a:stretch>
                  </pic:blipFill>
                  <pic:spPr>
                    <a:xfrm>
                      <a:off x="0" y="0"/>
                      <a:ext cx="942975" cy="1219200"/>
                    </a:xfrm>
                    <a:prstGeom prst="rect">
                      <a:avLst/>
                    </a:prstGeom>
                  </pic:spPr>
                </pic:pic>
              </a:graphicData>
            </a:graphic>
          </wp:inline>
        </w:drawing>
      </w:r>
    </w:p>
    <w:p w14:paraId="4DC490C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2．地球位于宇宙的中心，太阳、月亮、水星、金星等都绕着地球转，这种思想的实质是</w:t>
      </w:r>
    </w:p>
    <w:p w14:paraId="2B59E44B">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A．地心说</w:t>
      </w:r>
    </w:p>
    <w:p w14:paraId="68C85069">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B．日心说</w:t>
      </w:r>
    </w:p>
    <w:p w14:paraId="7E1AB9A5">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C．哥白尼的观点</w:t>
      </w:r>
    </w:p>
    <w:p w14:paraId="7CEAD024">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D．牛顿万有引力定律</w:t>
      </w:r>
    </w:p>
    <w:p w14:paraId="7C7D1B6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i/>
          <w:sz w:val="21"/>
        </w:rPr>
      </w:pPr>
      <w:r>
        <w:rPr>
          <w:rFonts w:hint="eastAsia"/>
          <w:sz w:val="21"/>
          <w:lang w:val="en-US" w:eastAsia="zh-CN"/>
        </w:rPr>
        <w:t>3</w:t>
      </w:r>
      <w:r>
        <w:rPr>
          <w:sz w:val="21"/>
        </w:rPr>
        <w:t>．关于地心说和日心说,下列说法正确的是(</w:t>
      </w:r>
      <w:r>
        <w:rPr>
          <w:i/>
          <w:sz w:val="21"/>
        </w:rPr>
        <w:t>　</w:t>
      </w:r>
      <w:r>
        <w:rPr>
          <w:sz w:val="21"/>
        </w:rPr>
        <w:t>)</w:t>
      </w:r>
    </w:p>
    <w:p w14:paraId="59E03BF2">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A．宇宙的中心是太阳,所有行星都绕太阳做匀速圆周运动</w:t>
      </w:r>
    </w:p>
    <w:p w14:paraId="61F32467">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B．地球是绕太阳运动的普通行星,月球是绕地球旋转的卫星,它绕地球做匀速圆周运动,同时还跟地球一起绕太阳运动</w:t>
      </w:r>
    </w:p>
    <w:p w14:paraId="79B14001">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C．地心说的代表人物是托勒密,日心说的代表人物是哥白尼</w:t>
      </w:r>
    </w:p>
    <w:p w14:paraId="11958910">
      <w:pPr>
        <w:keepNext w:val="0"/>
        <w:keepLines w:val="0"/>
        <w:pageBreakBefore w:val="0"/>
        <w:shd w:val="clear" w:color="auto" w:fill="auto"/>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D．地心说和日心说只是参考系不同,两者具有等同的价值</w:t>
      </w:r>
    </w:p>
    <w:p w14:paraId="16177E22">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val="en-US" w:eastAsia="zh-CN"/>
        </w:rPr>
        <w:t>太阳系</w:t>
      </w:r>
    </w:p>
    <w:p w14:paraId="4C6FAB1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4</w:t>
      </w:r>
      <w:r>
        <w:rPr>
          <w:sz w:val="21"/>
        </w:rPr>
        <w:t>．某同学在学习《地球太阳系》一节后，整理的知识结构如图所示。在有下划线的内容中，不正确的是（　　）</w:t>
      </w:r>
    </w:p>
    <w:p w14:paraId="0796DE3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1504950"/>
            <wp:effectExtent l="0" t="0" r="9525" b="0"/>
            <wp:docPr id="100027" name="图片 100027" descr="@@@2f3ee655-c28a-4d79-9c4d-f5dbbde7f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f3ee655-c28a-4d79-9c4d-f5dbbde7f48f"/>
                    <pic:cNvPicPr>
                      <a:picLocks noChangeAspect="1"/>
                    </pic:cNvPicPr>
                  </pic:nvPicPr>
                  <pic:blipFill>
                    <a:blip xmlns:r="http://schemas.openxmlformats.org/officeDocument/2006/relationships" r:embed="rId7"/>
                    <a:stretch>
                      <a:fillRect/>
                    </a:stretch>
                  </pic:blipFill>
                  <pic:spPr>
                    <a:xfrm>
                      <a:off x="0" y="0"/>
                      <a:ext cx="2809875" cy="1504950"/>
                    </a:xfrm>
                    <a:prstGeom prst="rect">
                      <a:avLst/>
                    </a:prstGeom>
                  </pic:spPr>
                </pic:pic>
              </a:graphicData>
            </a:graphic>
          </wp:inline>
        </w:drawing>
      </w:r>
    </w:p>
    <w:p w14:paraId="5D8643FC">
      <w:pPr>
        <w:keepNext w:val="0"/>
        <w:keepLines w:val="0"/>
        <w:pageBreakBefore w:val="0"/>
        <w:numPr>
          <w:ilvl w:val="0"/>
          <w:numId w:val="1"/>
        </w:numPr>
        <w:shd w:val="clear" w:color="auto" w:fill="auto"/>
        <w:tabs>
          <w:tab w:val="left" w:pos="4156"/>
        </w:tabs>
        <w:kinsoku/>
        <w:wordWrap/>
        <w:overflowPunct/>
        <w:topLinePunct w:val="0"/>
        <w:autoSpaceDE/>
        <w:autoSpaceDN/>
        <w:bidi w:val="0"/>
        <w:adjustRightInd/>
        <w:snapToGrid/>
        <w:spacing w:line="360" w:lineRule="auto"/>
        <w:ind w:left="380" w:firstLine="0" w:firstLineChars="0"/>
        <w:jc w:val="left"/>
        <w:textAlignment w:val="center"/>
        <w:rPr>
          <w:sz w:val="21"/>
        </w:rPr>
      </w:pPr>
      <w:r>
        <w:rPr>
          <w:sz w:val="21"/>
        </w:rPr>
        <w:t>（1）（3）（5）</w:t>
      </w:r>
      <w:r>
        <w:rPr>
          <w:sz w:val="21"/>
        </w:rPr>
        <w:tab/>
      </w:r>
      <w:r>
        <w:rPr>
          <w:sz w:val="21"/>
        </w:rPr>
        <w:t>B．（2）（4）（6）</w:t>
      </w:r>
    </w:p>
    <w:p w14:paraId="47416440">
      <w:pPr>
        <w:shd w:val="clear" w:color="auto" w:fill="auto"/>
        <w:tabs>
          <w:tab w:val="left" w:pos="4156"/>
        </w:tabs>
        <w:spacing w:line="360" w:lineRule="auto"/>
        <w:ind w:left="300"/>
        <w:jc w:val="left"/>
        <w:textAlignment w:val="center"/>
        <w:rPr>
          <w:sz w:val="21"/>
        </w:rPr>
      </w:pPr>
      <w:r>
        <w:rPr>
          <w:sz w:val="21"/>
        </w:rPr>
        <w:t>C．（1）（4）（5）</w:t>
      </w:r>
      <w:r>
        <w:rPr>
          <w:sz w:val="21"/>
        </w:rPr>
        <w:tab/>
      </w:r>
      <w:r>
        <w:rPr>
          <w:sz w:val="21"/>
        </w:rPr>
        <w:t>D．（2）（4）（5）</w:t>
      </w:r>
    </w:p>
    <w:p w14:paraId="36706FD2">
      <w:pPr>
        <w:keepNext w:val="0"/>
        <w:keepLines w:val="0"/>
        <w:pageBreakBefore w:val="0"/>
        <w:kinsoku/>
        <w:wordWrap/>
        <w:overflowPunct/>
        <w:topLinePunct w:val="0"/>
        <w:autoSpaceDE/>
        <w:autoSpaceDN/>
        <w:bidi w:val="0"/>
        <w:adjustRightInd/>
        <w:snapToGrid/>
        <w:spacing w:line="360" w:lineRule="auto"/>
        <w:ind w:firstLine="0" w:firstLineChars="0"/>
        <w:jc w:val="left"/>
      </w:pPr>
      <w:r>
        <w:rPr>
          <w:rFonts w:hint="eastAsia"/>
          <w:lang w:val="en-US" w:eastAsia="zh-CN"/>
        </w:rPr>
        <w:t>5</w:t>
      </w:r>
      <w:r>
        <w:rPr>
          <w:rFonts w:hint="eastAsia"/>
        </w:rPr>
        <w:t>．如图是太阳系模拟图，行星们在各自的固定轨道上围绕太阳运转，这与卢瑟福建立的原子</w:t>
      </w:r>
      <w:r>
        <w:rPr>
          <w:rFonts w:hint="eastAsia"/>
          <w:u w:val="single"/>
        </w:rPr>
        <w:t xml:space="preserve">        </w:t>
      </w:r>
      <w:r>
        <w:rPr>
          <w:rFonts w:hint="eastAsia"/>
        </w:rPr>
        <w:t>结构模型十分相似。原子核相当于太阳，绕核运动的</w:t>
      </w:r>
      <w:r>
        <w:rPr>
          <w:rFonts w:hint="eastAsia"/>
          <w:u w:val="single"/>
        </w:rPr>
        <w:t xml:space="preserve">        </w:t>
      </w:r>
      <w:r>
        <w:rPr>
          <w:rFonts w:hint="eastAsia"/>
        </w:rPr>
        <w:t>就相当于行星。该模型中原子核带</w:t>
      </w:r>
      <w:r>
        <w:rPr>
          <w:rFonts w:hint="eastAsia"/>
          <w:u w:val="single"/>
        </w:rPr>
        <w:t xml:space="preserve">        </w:t>
      </w:r>
      <w:r>
        <w:rPr>
          <w:rFonts w:hint="eastAsia"/>
        </w:rPr>
        <w:t>电，它是由质子和</w:t>
      </w:r>
      <w:r>
        <w:rPr>
          <w:rFonts w:hint="eastAsia"/>
          <w:u w:val="single"/>
        </w:rPr>
        <w:t xml:space="preserve">        </w:t>
      </w:r>
      <w:r>
        <w:rPr>
          <w:rFonts w:hint="eastAsia"/>
        </w:rPr>
        <w:t>组成的。</w:t>
      </w:r>
    </w:p>
    <w:p w14:paraId="127E9B2A">
      <w:pPr>
        <w:keepNext w:val="0"/>
        <w:keepLines w:val="0"/>
        <w:pageBreakBefore w:val="0"/>
        <w:kinsoku/>
        <w:wordWrap/>
        <w:overflowPunct/>
        <w:topLinePunct w:val="0"/>
        <w:autoSpaceDE/>
        <w:autoSpaceDN/>
        <w:bidi w:val="0"/>
        <w:adjustRightInd/>
        <w:snapToGrid/>
        <w:spacing w:line="360" w:lineRule="auto"/>
        <w:ind w:firstLine="0" w:firstLineChars="0"/>
        <w:jc w:val="center"/>
      </w:pPr>
      <w:r>
        <w:rPr>
          <w:rFonts w:hint="eastAsia"/>
        </w:rPr>
        <w:drawing>
          <wp:inline distT="0" distB="0" distL="0" distR="0">
            <wp:extent cx="1624330" cy="1080770"/>
            <wp:effectExtent l="0" t="0" r="13970" b="5080"/>
            <wp:docPr id="100005" name="图片 100005" descr="@@@0e0d9298-430b-48bb-9b89-7f1526254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e0d9298-430b-48bb-9b89-7f1526254fc5"/>
                    <pic:cNvPicPr>
                      <a:picLocks noChangeAspect="1"/>
                    </pic:cNvPicPr>
                  </pic:nvPicPr>
                  <pic:blipFill>
                    <a:blip xmlns:r="http://schemas.openxmlformats.org/officeDocument/2006/relationships" r:embed="rId8"/>
                    <a:stretch>
                      <a:fillRect/>
                    </a:stretch>
                  </pic:blipFill>
                  <pic:spPr>
                    <a:xfrm>
                      <a:off x="0" y="0"/>
                      <a:ext cx="1624330" cy="1080770"/>
                    </a:xfrm>
                    <a:prstGeom prst="rect">
                      <a:avLst/>
                    </a:prstGeom>
                  </pic:spPr>
                </pic:pic>
              </a:graphicData>
            </a:graphic>
          </wp:inline>
        </w:drawing>
      </w:r>
    </w:p>
    <w:p w14:paraId="10FE18FC">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 xml:space="preserve">题型03 </w:t>
      </w:r>
      <w:r>
        <w:rPr>
          <w:rFonts w:eastAsia="微软雅黑" w:hint="eastAsia"/>
          <w:b/>
          <w:bCs/>
          <w:color w:val="00B0F0"/>
          <w:sz w:val="24"/>
          <w:szCs w:val="24"/>
          <w:lang w:eastAsia="zh-CN"/>
        </w:rPr>
        <w:t>探月工程和火星探测工程</w:t>
      </w:r>
    </w:p>
    <w:p w14:paraId="5B3E5E2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6</w:t>
      </w:r>
      <w:r>
        <w:rPr>
          <w:sz w:val="21"/>
        </w:rPr>
        <w:t>．2003年，</w:t>
      </w:r>
      <w:r>
        <w:rPr>
          <w:rFonts w:ascii="Times New Roman" w:eastAsia="Times New Roman" w:hAnsi="Times New Roman" w:cs="Times New Roman"/>
          <w:b w:val="0"/>
          <w:sz w:val="21"/>
        </w:rPr>
        <w:t>_________</w:t>
      </w:r>
      <w:r>
        <w:rPr>
          <w:sz w:val="21"/>
        </w:rPr>
        <w:t>乘坐“神舟五号”载人飞船圆满完成了我国首次载人航天飞行，这标志着中国成为世界上能够独立开展载人航天活动的国家之一；2004年中国启动</w:t>
      </w:r>
      <w:r>
        <w:rPr>
          <w:rFonts w:ascii="Times New Roman" w:eastAsia="Times New Roman" w:hAnsi="Times New Roman" w:cs="Times New Roman"/>
          <w:b w:val="0"/>
          <w:sz w:val="21"/>
        </w:rPr>
        <w:t>_________</w:t>
      </w:r>
      <w:r>
        <w:rPr>
          <w:sz w:val="21"/>
        </w:rPr>
        <w:t>探测工程，并命名为“嫦娥工程”；2021年，“天问一号”探测器（如图甲）成功登陆</w:t>
      </w:r>
      <w:r>
        <w:rPr>
          <w:rFonts w:ascii="Times New Roman" w:eastAsia="Times New Roman" w:hAnsi="Times New Roman" w:cs="Times New Roman"/>
          <w:b w:val="0"/>
          <w:sz w:val="21"/>
        </w:rPr>
        <w:t>_________</w:t>
      </w:r>
      <w:r>
        <w:rPr>
          <w:sz w:val="21"/>
        </w:rPr>
        <w:t>，“祝融号”（如图乙）开始工作；同一年，我国又成功将“浚和号”太阳探测科学技术实验卫星送入预定轨道，标志着我国正式进入“探日时代”。</w:t>
      </w:r>
    </w:p>
    <w:p w14:paraId="6B253083">
      <w:pPr>
        <w:keepNext w:val="0"/>
        <w:keepLines w:val="0"/>
        <w:pageBreakBefore w:val="0"/>
        <w:kinsoku/>
        <w:wordWrap/>
        <w:overflowPunct/>
        <w:topLinePunct w:val="0"/>
        <w:autoSpaceDE/>
        <w:autoSpaceDN/>
        <w:bidi w:val="0"/>
        <w:adjustRightInd/>
        <w:snapToGrid/>
        <w:spacing w:line="360" w:lineRule="auto"/>
        <w:ind w:firstLine="0" w:firstLineChars="0"/>
        <w:jc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343150" cy="1104900"/>
            <wp:effectExtent l="0" t="0" r="0" b="0"/>
            <wp:docPr id="100041" name="图片 100041" descr="@@@5fc5b610-d626-47a7-a431-4c52885dba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fc5b610-d626-47a7-a431-4c52885dbae9"/>
                    <pic:cNvPicPr>
                      <a:picLocks noChangeAspect="1"/>
                    </pic:cNvPicPr>
                  </pic:nvPicPr>
                  <pic:blipFill>
                    <a:blip xmlns:r="http://schemas.openxmlformats.org/officeDocument/2006/relationships" r:embed="rId9"/>
                    <a:stretch>
                      <a:fillRect/>
                    </a:stretch>
                  </pic:blipFill>
                  <pic:spPr>
                    <a:xfrm>
                      <a:off x="0" y="0"/>
                      <a:ext cx="2343150" cy="1104900"/>
                    </a:xfrm>
                    <a:prstGeom prst="rect">
                      <a:avLst/>
                    </a:prstGeom>
                  </pic:spPr>
                </pic:pic>
              </a:graphicData>
            </a:graphic>
          </wp:inline>
        </w:drawing>
      </w:r>
    </w:p>
    <w:p w14:paraId="349B3CE5">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color w:val="auto"/>
          <w:lang w:val="en-US" w:eastAsia="zh-CN"/>
        </w:rPr>
        <w:t>7.</w:t>
      </w:r>
      <w:r>
        <w:rPr>
          <w:rFonts w:hint="eastAsia"/>
          <w:color w:val="auto"/>
          <w:sz w:val="21"/>
          <w:lang w:val="en-US" w:eastAsia="zh-CN"/>
        </w:rPr>
        <w:t xml:space="preserve">   </w:t>
      </w:r>
      <w:r>
        <w:rPr>
          <w:rFonts w:hint="eastAsia"/>
          <w:sz w:val="21"/>
          <w:lang w:val="en-US" w:eastAsia="zh-CN"/>
        </w:rPr>
        <w:t xml:space="preserve">                     </w:t>
      </w:r>
      <w:r>
        <w:rPr>
          <w:sz w:val="21"/>
        </w:rPr>
        <w:t>祝融飞天</w:t>
      </w:r>
    </w:p>
    <w:p w14:paraId="1398BB5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中国航天从“天宫”建站到“嫦娥”奔月，从“天问”探火到“羲和”追日，一步步迈进探索星辰大海的伟大征程。</w:t>
      </w:r>
    </w:p>
    <w:p w14:paraId="5F9F913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2021年5月22日，中国第一辆火星车“祝融号”安全驶离着陆平台，成功“打卡”火星表面，“祝融号”火星巡航速度非常慢，仅每小时40米，天问一号着陆巡视器就已成功软着陆于火星乌托邦平原南部预选着陆区，建立了对地通信。当天一着陆，“感觉良好”，并用随身携带的相机拍了一些照片。</w:t>
      </w:r>
    </w:p>
    <w:p w14:paraId="5537090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火星表面昼夜温差极大，研制团队为火星车配置了两套集热器，并采用了纳米气凝胶保温。火星沙尘沉积将影响太阳电池阵发电，研制团队专门针对光照、沙尘等情况，设计了蝶形四展太阳翼</w:t>
      </w:r>
    </w:p>
    <w:p w14:paraId="33445BB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 xml:space="preserve">（1）下列星球，空间尺度最大的是 </w:t>
      </w:r>
      <w:r>
        <w:rPr>
          <w:rFonts w:ascii="Times New Roman" w:eastAsia="Times New Roman" w:hAnsi="Times New Roman" w:cs="Times New Roman"/>
          <w:b w:val="0"/>
          <w:sz w:val="21"/>
        </w:rPr>
        <w:t>_____</w:t>
      </w:r>
      <w:r>
        <w:rPr>
          <w:sz w:val="21"/>
        </w:rPr>
        <w:t>（填选项字母）；</w:t>
      </w:r>
    </w:p>
    <w:p w14:paraId="7EA6965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A．地球</w:t>
      </w:r>
      <w:r>
        <w:rPr>
          <w:rFonts w:ascii="Times New Roman" w:eastAsia="Times New Roman" w:hAnsi="Times New Roman" w:cs="Times New Roman"/>
          <w:kern w:val="0"/>
          <w:sz w:val="24"/>
          <w:szCs w:val="24"/>
        </w:rPr>
        <w:t>    </w:t>
      </w:r>
      <w:r>
        <w:rPr>
          <w:sz w:val="21"/>
        </w:rPr>
        <w:t>B．月球</w:t>
      </w:r>
      <w:r>
        <w:rPr>
          <w:rFonts w:ascii="Times New Roman" w:eastAsia="Times New Roman" w:hAnsi="Times New Roman" w:cs="Times New Roman"/>
          <w:kern w:val="0"/>
          <w:sz w:val="24"/>
          <w:szCs w:val="24"/>
        </w:rPr>
        <w:t>    </w:t>
      </w:r>
      <w:r>
        <w:rPr>
          <w:sz w:val="21"/>
        </w:rPr>
        <w:t>C．火星</w:t>
      </w:r>
      <w:r>
        <w:rPr>
          <w:rFonts w:ascii="Times New Roman" w:eastAsia="Times New Roman" w:hAnsi="Times New Roman" w:cs="Times New Roman"/>
          <w:kern w:val="0"/>
          <w:sz w:val="24"/>
          <w:szCs w:val="24"/>
        </w:rPr>
        <w:t>    </w:t>
      </w:r>
      <w:r>
        <w:rPr>
          <w:sz w:val="21"/>
        </w:rPr>
        <w:t>D．太阳</w:t>
      </w:r>
    </w:p>
    <w:p w14:paraId="2F14BFD2">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 xml:space="preserve">（2）祝融号在火星上的巡航速度大约与 </w:t>
      </w:r>
      <w:r>
        <w:rPr>
          <w:rFonts w:ascii="Times New Roman" w:eastAsia="Times New Roman" w:hAnsi="Times New Roman" w:cs="Times New Roman"/>
          <w:b w:val="0"/>
          <w:sz w:val="21"/>
        </w:rPr>
        <w:t>_____</w:t>
      </w:r>
      <w:r>
        <w:rPr>
          <w:sz w:val="21"/>
        </w:rPr>
        <w:t>（填选项字母）最相似；</w:t>
      </w:r>
    </w:p>
    <w:p w14:paraId="2CE6955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A．蜗牛的爬行速度</w:t>
      </w:r>
    </w:p>
    <w:p w14:paraId="56C88BB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B．人行走的速度</w:t>
      </w:r>
    </w:p>
    <w:p w14:paraId="7922255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C．汽车在高速上行驶的速度</w:t>
      </w:r>
    </w:p>
    <w:p w14:paraId="7BFF7BB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 xml:space="preserve">（3）因火星表面昼夜温差极大，故“祝融号”能量损耗也很大。为此，中国科学家制造了一个和“祝融号”相似的“双胞胎”，才让“祝融号”正式在火星上登陆，这里运用的方法是 </w:t>
      </w:r>
      <w:r>
        <w:rPr>
          <w:rFonts w:ascii="Times New Roman" w:eastAsia="Times New Roman" w:hAnsi="Times New Roman" w:cs="Times New Roman"/>
          <w:b w:val="0"/>
          <w:sz w:val="21"/>
        </w:rPr>
        <w:t>_____</w:t>
      </w:r>
      <w:r>
        <w:rPr>
          <w:sz w:val="21"/>
        </w:rPr>
        <w:t>（填选项字母）；</w:t>
      </w:r>
    </w:p>
    <w:p w14:paraId="4A1A993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A．控制变量法</w:t>
      </w:r>
      <w:r>
        <w:rPr>
          <w:rFonts w:ascii="Times New Roman" w:eastAsia="Times New Roman" w:hAnsi="Times New Roman" w:cs="Times New Roman"/>
          <w:kern w:val="0"/>
          <w:sz w:val="24"/>
          <w:szCs w:val="24"/>
        </w:rPr>
        <w:t>    </w:t>
      </w:r>
      <w:r>
        <w:rPr>
          <w:sz w:val="21"/>
        </w:rPr>
        <w:t>B．等效法</w:t>
      </w:r>
    </w:p>
    <w:p w14:paraId="5406940C">
      <w:pPr>
        <w:keepNext w:val="0"/>
        <w:keepLines w:val="0"/>
        <w:pageBreakBefore w:val="0"/>
        <w:numPr>
          <w:ilvl w:val="0"/>
          <w:numId w:val="0"/>
        </w:numPr>
        <w:kinsoku/>
        <w:wordWrap/>
        <w:overflowPunct/>
        <w:topLinePunct w:val="0"/>
        <w:autoSpaceDE/>
        <w:autoSpaceDN/>
        <w:bidi w:val="0"/>
        <w:adjustRightInd/>
        <w:snapToGrid/>
        <w:spacing w:line="360" w:lineRule="auto"/>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p>
    <w:p w14:paraId="77D5276B">
      <w:pPr>
        <w:keepNext w:val="0"/>
        <w:keepLines w:val="0"/>
        <w:pageBreakBefore w:val="0"/>
        <w:kinsoku/>
        <w:wordWrap/>
        <w:overflowPunct/>
        <w:topLinePunct w:val="0"/>
        <w:autoSpaceDE/>
        <w:autoSpaceDN/>
        <w:bidi w:val="0"/>
        <w:adjustRightInd/>
        <w:snapToGrid/>
        <w:spacing w:line="360" w:lineRule="auto"/>
        <w:ind w:firstLine="0" w:firstLineChars="0"/>
        <w:jc w:val="left"/>
      </w:pP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 xml:space="preserve">. </w:t>
      </w:r>
      <w:r>
        <w:rPr>
          <w:rFonts w:hint="eastAsia"/>
          <w:u w:val="single"/>
        </w:rPr>
        <w:t xml:space="preserve">         </w:t>
      </w:r>
      <w:r>
        <w:rPr>
          <w:rFonts w:hint="eastAsia"/>
        </w:rPr>
        <w:t>提出了“日心说”；牛顿创立了</w:t>
      </w:r>
      <w:r>
        <w:rPr>
          <w:rFonts w:hint="eastAsia"/>
          <w:u w:val="single"/>
        </w:rPr>
        <w:t xml:space="preserve">        </w:t>
      </w:r>
      <w:r>
        <w:rPr>
          <w:rFonts w:hint="eastAsia"/>
        </w:rPr>
        <w:t>理论；</w:t>
      </w:r>
      <w:r>
        <w:rPr>
          <w:rFonts w:hint="eastAsia"/>
          <w:u w:val="single"/>
        </w:rPr>
        <w:t xml:space="preserve">       </w:t>
      </w:r>
      <w:r>
        <w:rPr>
          <w:rFonts w:hint="eastAsia"/>
        </w:rPr>
        <w:t>建立了类似行星绕日的原子</w:t>
      </w:r>
      <w:r>
        <w:rPr>
          <w:rFonts w:hint="eastAsia"/>
          <w:u w:val="single"/>
        </w:rPr>
        <w:t xml:space="preserve">        </w:t>
      </w:r>
      <w:r>
        <w:rPr>
          <w:rFonts w:hint="eastAsia"/>
        </w:rPr>
        <w:t>；宇宙是一个</w:t>
      </w:r>
      <w:r>
        <w:rPr>
          <w:rFonts w:hint="eastAsia"/>
          <w:u w:val="single"/>
        </w:rPr>
        <w:t xml:space="preserve">       </w:t>
      </w:r>
      <w:r>
        <w:rPr>
          <w:rFonts w:hint="eastAsia"/>
        </w:rPr>
        <w:t>的天体结构系统，太阳是一颗</w:t>
      </w:r>
      <w:r>
        <w:rPr>
          <w:rFonts w:hint="eastAsia"/>
          <w:u w:val="single"/>
        </w:rPr>
        <w:t xml:space="preserve">       </w:t>
      </w:r>
      <w:r>
        <w:rPr>
          <w:rFonts w:hint="eastAsia"/>
        </w:rPr>
        <w:t>星，地球是一颗</w:t>
      </w:r>
      <w:r>
        <w:rPr>
          <w:rFonts w:hint="eastAsia"/>
          <w:u w:val="single"/>
        </w:rPr>
        <w:t xml:space="preserve">     </w:t>
      </w:r>
      <w:r>
        <w:rPr>
          <w:rFonts w:hint="eastAsia"/>
        </w:rPr>
        <w:t>星．</w:t>
      </w:r>
    </w:p>
    <w:p w14:paraId="3D77C434">
      <w:pPr>
        <w:keepNext w:val="0"/>
        <w:keepLines w:val="0"/>
        <w:pageBreakBefore w:val="0"/>
        <w:kinsoku/>
        <w:wordWrap/>
        <w:overflowPunct/>
        <w:topLinePunct w:val="0"/>
        <w:autoSpaceDE/>
        <w:autoSpaceDN/>
        <w:bidi w:val="0"/>
        <w:adjustRightInd/>
        <w:snapToGrid/>
        <w:spacing w:line="360" w:lineRule="auto"/>
        <w:ind w:firstLine="0" w:firstLineChars="0"/>
        <w:jc w:val="left"/>
        <w:rPr>
          <w:szCs w:val="21"/>
        </w:rPr>
      </w:pPr>
      <w:r>
        <w:rPr>
          <w:rFonts w:hint="eastAsia"/>
          <w:szCs w:val="21"/>
          <w:lang w:val="en-US" w:eastAsia="zh-CN"/>
        </w:rPr>
        <w:t>9</w:t>
      </w:r>
      <w:r>
        <w:rPr>
          <w:rFonts w:hint="eastAsia"/>
          <w:szCs w:val="21"/>
        </w:rPr>
        <w:t>. 古人通过观察和猜想，建立了不同的宇宙模型，近代波兰科学家哥白尼提出以</w:t>
      </w:r>
      <w:r>
        <w:rPr>
          <w:rFonts w:hint="eastAsia"/>
          <w:szCs w:val="21"/>
          <w:u w:val="single"/>
        </w:rPr>
        <w:t xml:space="preserve">      </w:t>
      </w:r>
      <w:r>
        <w:rPr>
          <w:rFonts w:hint="eastAsia"/>
          <w:szCs w:val="21"/>
        </w:rPr>
        <w:t>为中心的宇宙模型，简称“日心说”，这个观点在今天看来是</w:t>
      </w:r>
      <w:r>
        <w:rPr>
          <w:rFonts w:hint="eastAsia"/>
          <w:szCs w:val="21"/>
          <w:u w:val="single"/>
        </w:rPr>
        <w:t xml:space="preserve">      </w:t>
      </w:r>
      <w:r>
        <w:rPr>
          <w:rFonts w:hint="eastAsia"/>
          <w:szCs w:val="21"/>
        </w:rPr>
        <w:t>（正确/错误）的。</w:t>
      </w:r>
    </w:p>
    <w:p w14:paraId="414B208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10</w:t>
      </w:r>
      <w:r>
        <w:rPr>
          <w:sz w:val="21"/>
        </w:rPr>
        <w:t>．“地心说”和“日心说”的区别在于（　　）</w:t>
      </w:r>
    </w:p>
    <w:p w14:paraId="7BB7B781">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A．“地心说”认为地球绕太阳转，“日心说”认为太阳绕地球转</w:t>
      </w:r>
    </w:p>
    <w:p w14:paraId="5B4982EC">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B．“地心说”认为太阳绕地球转，“日心说”认为地球绕太阳转</w:t>
      </w:r>
    </w:p>
    <w:p w14:paraId="46A891A0">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C．“地心说”因为不符合科学观测的结果，所以与教会的观点不合</w:t>
      </w:r>
    </w:p>
    <w:p w14:paraId="52E7691D">
      <w:pPr>
        <w:keepNext w:val="0"/>
        <w:keepLines w:val="0"/>
        <w:pageBreakBefore w:val="0"/>
        <w:shd w:val="clear" w:color="auto" w:fill="auto"/>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D．“日心说”一提出来就被人们接受，因为它是符合科学的</w:t>
      </w:r>
    </w:p>
    <w:p w14:paraId="3CE1C0B1">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lang w:val="en-US" w:eastAsia="zh-CN"/>
        </w:rPr>
        <w:t>11.</w:t>
      </w:r>
      <w:r>
        <w:rPr>
          <w:rFonts w:hint="eastAsia"/>
        </w:rPr>
        <w:t>“天问一号”火星探测器到达火星，标志着我国在太空探测领域更进一步，为人类探索浩瀚宇宙作出了中国贡献。下列空间尺度最小的是（</w:t>
      </w:r>
      <w:r>
        <w:rPr>
          <w:rFonts w:ascii="微软雅黑" w:hAnsi="微软雅黑" w:cs="微软雅黑" w:hint="eastAsia"/>
        </w:rPr>
        <w:t>　　</w:t>
      </w:r>
      <w:r>
        <w:rPr>
          <w:rFonts w:ascii="幼圆" w:hAnsi="幼圆" w:cs="幼圆" w:hint="eastAsia"/>
        </w:rPr>
        <w:t>）</w:t>
      </w:r>
    </w:p>
    <w:p w14:paraId="3BAA0BAF">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A．宇宙</w:t>
      </w:r>
      <w:r>
        <w:rPr>
          <w:rFonts w:hint="eastAsia"/>
        </w:rPr>
        <w:tab/>
      </w:r>
      <w:r>
        <w:rPr>
          <w:rFonts w:hint="eastAsia"/>
        </w:rPr>
        <w:t xml:space="preserve">    B．银河系</w:t>
      </w:r>
      <w:r>
        <w:rPr>
          <w:rFonts w:hint="eastAsia"/>
        </w:rPr>
        <w:tab/>
      </w:r>
      <w:r>
        <w:rPr>
          <w:rFonts w:hint="eastAsia"/>
        </w:rPr>
        <w:t>C．太阳系</w:t>
      </w:r>
      <w:r>
        <w:rPr>
          <w:rFonts w:hint="eastAsia"/>
        </w:rPr>
        <w:tab/>
      </w:r>
      <w:r>
        <w:rPr>
          <w:rFonts w:hint="eastAsia"/>
        </w:rPr>
        <w:t xml:space="preserve"> D．火星</w:t>
      </w:r>
    </w:p>
    <w:p w14:paraId="557B63C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12.</w:t>
      </w:r>
      <w:r>
        <w:rPr>
          <w:sz w:val="21"/>
        </w:rPr>
        <w:t>请阅读《宇宙灯塔——脉冲星》并回答问题。</w:t>
      </w:r>
    </w:p>
    <w:p w14:paraId="3FB8AF1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宇宙灯塔——脉冲星</w:t>
      </w:r>
    </w:p>
    <w:p w14:paraId="4E11A757">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截至2024年5月，有“中国天眼”之称的500m口径球面射电望远镜（FAST）发现的新脉冲星数量突破900颗，这些发现，极大拓展了人类观察宇宙视野的极限。</w:t>
      </w:r>
    </w:p>
    <w:p w14:paraId="391EE9F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中国天眼”紧盯的脉冲星是什么？脉冲星是一类高速自转的天体，具有极强的磁场，它高速自转时就在两磁极处形成了方向性很强的锥形电磁波束（如图甲所示）。由于两个电磁波束会随着脉冲星的高速自转而一起转动，它们就会像灯塔发出的两束光一样扫过宇宙空间。电磁波束每扫过地球上的射电望远镜一次，射电望远镜就会收到一个脉冲信号（如图乙所示），脉冲星便以此而得名。</w:t>
      </w:r>
    </w:p>
    <w:p w14:paraId="4E52E0C4">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脉冲星具有极其稳定的自转周期（自转一圈所用的时间），部分脉冲星的自转周期约3亿年仅变化0.1ms，因此可将脉冲星作为计时基准。</w:t>
      </w:r>
    </w:p>
    <w:p w14:paraId="53BF56E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脉冲星还是宇宙中的“探针”，可应用于探测引力波。宇宙中的超大质量天体加速运动时，会产生引力波。引力波信号极其微弱，特别是纳赫兹（</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e68872960c00a1f1af3ff3f56450043" style="width:19.35pt;height:14.05pt" o:ole="" coordsize="21600,21600" o:preferrelative="t" filled="f" stroked="f">
            <v:stroke joinstyle="miter"/>
            <v:imagedata r:id="rId10" o:title="eqId5e68872960c00a1f1af3ff3f56450043"/>
            <o:lock v:ext="edit" aspectratio="t"/>
            <w10:anchorlock/>
          </v:shape>
          <o:OLEObject Type="Embed" ProgID="Equation.DSMT4" ShapeID="_x0000_i1025" DrawAspect="Content" ObjectID="_1468075725" r:id="rId11"/>
        </w:object>
      </w:r>
      <w:r>
        <w:rPr>
          <w:sz w:val="21"/>
        </w:rPr>
        <w:t>Hz）引力波，难以直接观测。但是，引力波会使我们收到的脉冲星的脉冲信号发生变化。我国科学家通过综合分析多个脉冲星脉冲信号的变化，于2023年6月找到了纳赫兹引力波存在的关键证据。</w:t>
      </w:r>
    </w:p>
    <w:p w14:paraId="2B5EF8D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越来越多被发现的脉冲星，犹如宇宙中不断被点亮的灯塔，引领我们揭开更多暗藏在宇宙中的秘密。</w:t>
      </w:r>
    </w:p>
    <w:p w14:paraId="13275759">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57525" cy="1343025"/>
            <wp:effectExtent l="0" t="0" r="9525" b="9525"/>
            <wp:docPr id="100017" name="图片 100017" descr="@@@fad8f54e-8c34-4675-b84a-1f0002b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ad8f54e-8c34-4675-b84a-1f0002b70339"/>
                    <pic:cNvPicPr>
                      <a:picLocks noChangeAspect="1"/>
                    </pic:cNvPicPr>
                  </pic:nvPicPr>
                  <pic:blipFill>
                    <a:blip xmlns:r="http://schemas.openxmlformats.org/officeDocument/2006/relationships" r:embed="rId12"/>
                    <a:stretch>
                      <a:fillRect/>
                    </a:stretch>
                  </pic:blipFill>
                  <pic:spPr>
                    <a:xfrm>
                      <a:off x="0" y="0"/>
                      <a:ext cx="3057525" cy="1343025"/>
                    </a:xfrm>
                    <a:prstGeom prst="rect">
                      <a:avLst/>
                    </a:prstGeom>
                  </pic:spPr>
                </pic:pic>
              </a:graphicData>
            </a:graphic>
          </wp:inline>
        </w:drawing>
      </w:r>
    </w:p>
    <w:p w14:paraId="3E38666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请根据上述材料，回答下列问题：</w:t>
      </w:r>
    </w:p>
    <w:p w14:paraId="49005A5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(1)电磁波束每扫过射电望远镜一次，射电望远镜就会收到一个</w:t>
      </w:r>
      <w:r>
        <w:rPr>
          <w:rFonts w:ascii="Times New Roman" w:eastAsia="Times New Roman" w:hAnsi="Times New Roman" w:cs="Times New Roman"/>
          <w:b w:val="0"/>
          <w:sz w:val="21"/>
        </w:rPr>
        <w:t>________</w:t>
      </w:r>
      <w:r>
        <w:rPr>
          <w:sz w:val="21"/>
        </w:rPr>
        <w:t>，脉冲星便以此而得名；</w:t>
      </w:r>
    </w:p>
    <w:p w14:paraId="5EAF8CA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(2)脉冲星能够作为计时基准是因为它具有</w:t>
      </w:r>
      <w:r>
        <w:rPr>
          <w:rFonts w:ascii="Times New Roman" w:eastAsia="Times New Roman" w:hAnsi="Times New Roman" w:cs="Times New Roman"/>
          <w:b w:val="0"/>
          <w:sz w:val="21"/>
        </w:rPr>
        <w:t>________</w:t>
      </w:r>
      <w:r>
        <w:rPr>
          <w:sz w:val="21"/>
        </w:rPr>
        <w:t>；</w:t>
      </w:r>
    </w:p>
    <w:p w14:paraId="0B1AFC2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(3)科学家找到纳赫兹引力波存在的关键证据的研究方法在初中物理的学习过程中也用到过，请类比研究条形磁体周围磁场分布的方法，补全表格中①②的内容</w:t>
      </w:r>
      <w:r>
        <w:rPr>
          <w:rFonts w:ascii="Times New Roman" w:eastAsia="Times New Roman" w:hAnsi="Times New Roman" w:cs="Times New Roman"/>
          <w:b w:val="0"/>
          <w:sz w:val="21"/>
        </w:rPr>
        <w:t>_________</w:t>
      </w:r>
      <w:r>
        <w:rPr>
          <w:sz w:val="21"/>
        </w:rPr>
        <w:t>；</w:t>
      </w:r>
    </w:p>
    <w:tbl>
      <w:tblPr>
        <w:tblStyle w:val="TableNormal"/>
        <w:tblW w:w="6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29"/>
        <w:gridCol w:w="2989"/>
        <w:gridCol w:w="1817"/>
      </w:tblGrid>
      <w:tr w14:paraId="5DDA0ED3">
        <w:tblPrEx>
          <w:tblW w:w="6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9C8DCB">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研究对象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4A197B">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条形磁体的磁场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758DF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纳赫兹引力波</w:t>
            </w:r>
          </w:p>
        </w:tc>
      </w:tr>
      <w:tr w14:paraId="0693F887">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C8454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观测“设备”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89A83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人眼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37B4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中国天眼</w:t>
            </w:r>
          </w:p>
        </w:tc>
      </w:tr>
      <w:tr w14:paraId="4CAF7ACE">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8E7801">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探测工具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276B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铁屑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20DB0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①</w:t>
            </w:r>
          </w:p>
        </w:tc>
      </w:tr>
      <w:tr w14:paraId="317FABB7">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D4CF0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可观测证据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75C2B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铁屑有规则地排列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1F198F">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②</w:t>
            </w:r>
          </w:p>
        </w:tc>
      </w:tr>
      <w:tr w14:paraId="044C0B51">
        <w:tblPrEx>
          <w:tblW w:w="64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65F9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推理得到的结论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9398A">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条形磁体周圆的磁场有规律分布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1506B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center"/>
              <w:textAlignment w:val="center"/>
              <w:rPr>
                <w:sz w:val="21"/>
              </w:rPr>
            </w:pPr>
            <w:r>
              <w:rPr>
                <w:sz w:val="21"/>
              </w:rPr>
              <w:t>纳赫兹引力波存在</w:t>
            </w:r>
          </w:p>
        </w:tc>
      </w:tr>
    </w:tbl>
    <w:p w14:paraId="408A709D">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28784EE9">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lang w:val="en-US" w:eastAsia="zh-CN"/>
        </w:rPr>
        <w:t>13.（2025年江苏邗江期末）</w:t>
      </w:r>
      <w:r>
        <w:rPr>
          <w:rFonts w:hint="eastAsia"/>
        </w:rPr>
        <w:t>人类对物质世界两极的探索永未停步，下列说法不正确的是（</w:t>
      </w:r>
      <w:r>
        <w:rPr>
          <w:rFonts w:ascii="微软雅黑" w:hAnsi="微软雅黑" w:cs="微软雅黑" w:hint="eastAsia"/>
        </w:rPr>
        <w:t>　　</w:t>
      </w:r>
      <w:r>
        <w:rPr>
          <w:rFonts w:ascii="幼圆" w:hAnsi="幼圆" w:cs="幼圆" w:hint="eastAsia"/>
        </w:rPr>
        <w:t>）</w:t>
      </w:r>
    </w:p>
    <w:p w14:paraId="2A780F2C">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A．对微观世界的探索是由大到小不断深入的</w:t>
      </w:r>
    </w:p>
    <w:p w14:paraId="5AEACC3F">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B．电子的发现说明原子核是由更小的微粒组成</w:t>
      </w:r>
    </w:p>
    <w:p w14:paraId="7CAA6EBD">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pPr>
      <w:r>
        <w:rPr>
          <w:rFonts w:hint="eastAsia"/>
        </w:rPr>
        <w:t>C．“中国天眼”射电望远镜使人类对宇宙的探索越来越远</w:t>
      </w:r>
    </w:p>
    <w:p w14:paraId="78255740">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rFonts w:hint="eastAsia"/>
        </w:rPr>
      </w:pPr>
      <w:r>
        <w:rPr>
          <w:rFonts w:hint="eastAsia"/>
        </w:rPr>
        <w:t>D．宇宙是一个有层次的天体结构系统</w:t>
      </w:r>
    </w:p>
    <w:p w14:paraId="74250C78">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14</w:t>
      </w:r>
      <w:r>
        <w:rPr>
          <w:sz w:val="21"/>
        </w:rPr>
        <w:t>．</w:t>
      </w:r>
      <w:r>
        <w:rPr>
          <w:rFonts w:hint="eastAsia"/>
          <w:lang w:val="en-US" w:eastAsia="zh-CN"/>
        </w:rPr>
        <w:t>（2025年江苏南通期末）</w:t>
      </w:r>
      <w:r>
        <w:rPr>
          <w:sz w:val="21"/>
        </w:rPr>
        <w:t>率先用望远镜观察天体运动，由此得到的关于天体运行的结果支持了哥白尼的“日心说”的科学家是（　　）</w:t>
      </w:r>
    </w:p>
    <w:p w14:paraId="1D4CA41E">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A．伽利略</w:t>
      </w:r>
      <w:r>
        <w:rPr>
          <w:sz w:val="21"/>
        </w:rPr>
        <w:tab/>
      </w:r>
      <w:r>
        <w:rPr>
          <w:sz w:val="21"/>
        </w:rPr>
        <w:t>B．普朗克</w:t>
      </w:r>
    </w:p>
    <w:p w14:paraId="6315D999">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C．爱因斯坦</w:t>
      </w:r>
      <w:r>
        <w:rPr>
          <w:sz w:val="21"/>
        </w:rPr>
        <w:tab/>
      </w:r>
      <w:r>
        <w:rPr>
          <w:sz w:val="21"/>
        </w:rPr>
        <w:t>D．霍金</w:t>
      </w:r>
    </w:p>
    <w:p w14:paraId="6C88BA73">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15</w:t>
      </w:r>
      <w:r>
        <w:rPr>
          <w:sz w:val="21"/>
        </w:rPr>
        <w:t>．</w:t>
      </w:r>
      <w:r>
        <w:rPr>
          <w:rFonts w:hint="eastAsia"/>
          <w:lang w:val="en-US" w:eastAsia="zh-CN"/>
        </w:rPr>
        <w:t>（2025年江苏靖江期末）</w:t>
      </w:r>
      <w:r>
        <w:rPr>
          <w:sz w:val="21"/>
        </w:rPr>
        <w:t>创立“日心说”的天文学家是</w:t>
      </w:r>
      <w:r>
        <w:rPr>
          <w:rFonts w:ascii="Times New Roman" w:eastAsia="Times New Roman" w:hAnsi="Times New Roman" w:cs="Times New Roman"/>
          <w:b w:val="0"/>
          <w:sz w:val="21"/>
        </w:rPr>
        <w:t>________</w:t>
      </w:r>
      <w:r>
        <w:rPr>
          <w:sz w:val="21"/>
        </w:rPr>
        <w:t>；现代天文学研究表明，太阳</w:t>
      </w:r>
      <w:r>
        <w:rPr>
          <w:rFonts w:ascii="Times New Roman" w:eastAsia="Times New Roman" w:hAnsi="Times New Roman" w:cs="Times New Roman"/>
          <w:b w:val="0"/>
          <w:sz w:val="21"/>
        </w:rPr>
        <w:t>________</w:t>
      </w:r>
      <w:r>
        <w:rPr>
          <w:sz w:val="21"/>
        </w:rPr>
        <w:t>（选填“是”或“不是”）宇宙的中心。</w:t>
      </w:r>
    </w:p>
    <w:p w14:paraId="315E4BB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rFonts w:hint="eastAsia"/>
          <w:sz w:val="21"/>
          <w:lang w:val="en-US" w:eastAsia="zh-CN"/>
        </w:rPr>
        <w:t>16</w:t>
      </w:r>
      <w:r>
        <w:rPr>
          <w:sz w:val="21"/>
        </w:rPr>
        <w:t>．</w:t>
      </w:r>
      <w:r>
        <w:rPr>
          <w:rFonts w:hint="eastAsia"/>
          <w:lang w:val="en-US" w:eastAsia="zh-CN"/>
        </w:rPr>
        <w:t>（2025年江苏江阴期末）</w:t>
      </w:r>
      <w:r>
        <w:rPr>
          <w:sz w:val="21"/>
        </w:rPr>
        <w:t>阅读短文，回答问题。</w:t>
      </w:r>
    </w:p>
    <w:p w14:paraId="55FFA88E">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太阳是离地球最近的恒星，而太阳光从太阳传播到地球也要大约八分钟的时间，仔细分析太阳光的特点，人们可以了解太阳表面的温度，太阳的组成元素与及太阳大气层里的活动现象。太阳光的传播还形成了一些特有的现象：日食和月食的形成，日食是太阳、月亮和地球在同一直线上，致使地球上的局部地方，即使是白天，也看不到太阳或只看到残缺的太阳。已知：</w:t>
      </w:r>
      <w:r>
        <w:object>
          <v:shape id="_x0000_i1026" type="#_x0000_t75" alt="eqId7221beaf951d182d73dc3ac3f24d2739" style="width:60.7pt;height:13.9pt" o:ole="" coordsize="21600,21600" o:preferrelative="t" filled="f" stroked="f">
            <v:stroke joinstyle="miter"/>
            <v:imagedata r:id="rId13" o:title="eqId7221beaf951d182d73dc3ac3f24d2739"/>
            <o:lock v:ext="edit" aspectratio="t"/>
            <w10:anchorlock/>
          </v:shape>
          <o:OLEObject Type="Embed" ProgID="Equation.DSMT4" ShapeID="_x0000_i1026" DrawAspect="Content" ObjectID="_1468075726" r:id="rId14"/>
        </w:object>
      </w:r>
      <w:r>
        <w:rPr>
          <w:sz w:val="21"/>
        </w:rPr>
        <w:t>，请你回答下列问题：</w:t>
      </w:r>
    </w:p>
    <w:p w14:paraId="43877B60">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(1)研究宇宙时常要用“光年”这个概念，它是一个</w:t>
      </w:r>
      <w:r>
        <w:rPr>
          <w:rFonts w:ascii="Times New Roman" w:eastAsia="Times New Roman" w:hAnsi="Times New Roman" w:cs="Times New Roman"/>
          <w:b w:val="0"/>
          <w:sz w:val="21"/>
        </w:rPr>
        <w:t>___________</w:t>
      </w:r>
      <w:r>
        <w:rPr>
          <w:sz w:val="21"/>
        </w:rPr>
        <w:t>单位（选填“长度”或“时间”）；</w:t>
      </w:r>
    </w:p>
    <w:p w14:paraId="750BB4A5">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(2)分析太阳光可以了解太阳的秘密，这说明太阳光可以传递</w:t>
      </w:r>
      <w:r>
        <w:rPr>
          <w:rFonts w:ascii="Times New Roman" w:eastAsia="Times New Roman" w:hAnsi="Times New Roman" w:cs="Times New Roman"/>
          <w:b w:val="0"/>
          <w:sz w:val="21"/>
        </w:rPr>
        <w:t>___________</w:t>
      </w:r>
      <w:r>
        <w:rPr>
          <w:sz w:val="21"/>
        </w:rPr>
        <w:t>（选填“信息”或“能量”）；太阳光从太阳传播到地球大约要用时8min，可以算出太阳到地球的距离大约是</w:t>
      </w:r>
      <w:r>
        <w:rPr>
          <w:rFonts w:ascii="Times New Roman" w:eastAsia="Times New Roman" w:hAnsi="Times New Roman" w:cs="Times New Roman"/>
          <w:b w:val="0"/>
          <w:sz w:val="21"/>
        </w:rPr>
        <w:t>___________</w:t>
      </w:r>
      <w:r>
        <w:rPr>
          <w:sz w:val="21"/>
        </w:rPr>
        <w:t>m；</w:t>
      </w:r>
    </w:p>
    <w:p w14:paraId="272C883D">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sz w:val="21"/>
        </w:rPr>
      </w:pPr>
      <w:r>
        <w:rPr>
          <w:sz w:val="21"/>
        </w:rPr>
        <w:t>(3)假设太阳突然熄灭不再发光，那地球上的情况是___________（选填字母）；</w:t>
      </w:r>
    </w:p>
    <w:p w14:paraId="5717269A">
      <w:pPr>
        <w:keepNext w:val="0"/>
        <w:keepLines w:val="0"/>
        <w:pageBreakBefore w:val="0"/>
        <w:shd w:val="clear" w:color="auto" w:fill="auto"/>
        <w:tabs>
          <w:tab w:val="left" w:pos="4156"/>
        </w:tabs>
        <w:kinsoku/>
        <w:wordWrap/>
        <w:overflowPunct/>
        <w:topLinePunct w:val="0"/>
        <w:autoSpaceDE/>
        <w:autoSpaceDN/>
        <w:bidi w:val="0"/>
        <w:adjustRightInd/>
        <w:snapToGrid/>
        <w:spacing w:line="360" w:lineRule="auto"/>
        <w:ind w:left="300" w:firstLine="0" w:firstLineChars="0"/>
        <w:jc w:val="left"/>
        <w:textAlignment w:val="center"/>
        <w:rPr>
          <w:sz w:val="21"/>
        </w:rPr>
      </w:pPr>
      <w:r>
        <w:rPr>
          <w:sz w:val="21"/>
        </w:rPr>
        <w:t>A．马上变得黑暗</w:t>
      </w:r>
      <w:r>
        <w:rPr>
          <w:sz w:val="21"/>
        </w:rPr>
        <w:tab/>
      </w:r>
      <w:r>
        <w:rPr>
          <w:sz w:val="21"/>
        </w:rPr>
        <w:t>B．一小段时间后才变成黑暗</w:t>
      </w:r>
    </w:p>
    <w:p w14:paraId="17648526">
      <w:pPr>
        <w:keepNext w:val="0"/>
        <w:keepLines w:val="0"/>
        <w:pageBreakBefore w:val="0"/>
        <w:shd w:val="clear" w:color="auto" w:fill="auto"/>
        <w:kinsoku/>
        <w:wordWrap/>
        <w:overflowPunct/>
        <w:topLinePunct w:val="0"/>
        <w:autoSpaceDE/>
        <w:autoSpaceDN/>
        <w:bidi w:val="0"/>
        <w:adjustRightInd/>
        <w:snapToGrid/>
        <w:spacing w:line="360" w:lineRule="auto"/>
        <w:ind w:firstLine="0" w:firstLineChars="0"/>
        <w:jc w:val="left"/>
        <w:textAlignment w:val="center"/>
        <w:rPr>
          <w:rFonts w:hint="eastAsia"/>
          <w:color w:val="FF0000"/>
        </w:rPr>
      </w:pPr>
      <w:r>
        <w:rPr>
          <w:sz w:val="21"/>
        </w:rPr>
        <w:t>(4)发生日食时，太阳、月球和地球的位置关系是</w:t>
      </w:r>
      <w:r>
        <w:rPr>
          <w:rFonts w:ascii="Times New Roman" w:eastAsia="Times New Roman" w:hAnsi="Times New Roman" w:cs="Times New Roman"/>
          <w:b w:val="0"/>
          <w:sz w:val="21"/>
        </w:rPr>
        <w:t>___________</w:t>
      </w:r>
      <w:r>
        <w:rPr>
          <w:sz w:val="21"/>
        </w:rPr>
        <w:t>处于中间位置，其它的处于两端。</w:t>
      </w:r>
    </w:p>
    <w:sectPr>
      <w:headerReference w:type="default" r:id="rId15"/>
      <w:footerReference w:type="default" r:id="rId16"/>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1C138558-B8B2-4572-BD3C-78558D91DE3B}"/>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Bold r:id="rId2" w:subsetted="1" w:fontKey="{D7A8B52C-AA9A-4AF9-8A5B-D025E09D6B02}"/>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53FA60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0" b="0"/>
              <wp:wrapNone/>
              <wp:docPr id="5"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1F41729D">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0" t="0" r="0" b="0"/>
              <wp:wrapNone/>
              <wp:docPr id="6"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627FBCEC"/>
                </w:txbxContent>
              </v:textbox>
            </v:shape>
          </w:pict>
        </mc:Fallback>
      </mc:AlternateContent>
    </w:r>
    <w:r>
      <w:rPr>
        <w:rFonts w:hint="eastAsia"/>
        <w:color w:val="000000"/>
        <w:szCs w:val="21"/>
      </w:rPr>
      <w:t xml:space="preserve"> </w:t>
    </w:r>
  </w:p>
  <w:p w14:paraId="64593F1A">
    <w:pPr>
      <w:tabs>
        <w:tab w:val="center" w:pos="4153"/>
        <w:tab w:val="right" w:pos="8306"/>
      </w:tabs>
      <w:snapToGrid w:val="0"/>
      <w:ind w:firstLine="2520" w:firstLineChars="1200"/>
      <w:jc w:val="left"/>
      <w:rPr>
        <w:kern w:val="0"/>
        <w:sz w:val="2"/>
        <w:szCs w:val="2"/>
      </w:rPr>
    </w:pPr>
    <w:r>
      <w:rPr>
        <w:rFonts w:hint="eastAsia"/>
        <w:lang w:val="zh-CN"/>
      </w:rPr>
      <w:t xml:space="preserve">  </w:t>
    </w:r>
    <w:r>
      <w:rPr>
        <w:rFonts w:hint="eastAsia"/>
      </w:rPr>
      <w:t xml:space="preserve"> </w:t>
    </w:r>
  </w:p>
  <w:p w14:paraId="7291D556">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EBFD2C7">
    <w:pPr>
      <w:pStyle w:val="Header"/>
    </w:pPr>
    <w:r>
      <w:drawing>
        <wp:inline distT="0" distB="0" distL="114300" distR="114300">
          <wp:extent cx="6188710" cy="189865"/>
          <wp:effectExtent l="0" t="0" r="2540" b="635"/>
          <wp:docPr id="3" name="图片 3"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FD42D7"/>
    <w:multiLevelType w:val="singleLevel"/>
    <w:tmpl w:val="06FD42D7"/>
    <w:lvl w:ilvl="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34A5312"/>
    <w:rsid w:val="037819BF"/>
    <w:rsid w:val="03920A67"/>
    <w:rsid w:val="03BF69E0"/>
    <w:rsid w:val="03DA3F5D"/>
    <w:rsid w:val="04331C0C"/>
    <w:rsid w:val="049C61B4"/>
    <w:rsid w:val="04B76FE6"/>
    <w:rsid w:val="04D00F20"/>
    <w:rsid w:val="061D286A"/>
    <w:rsid w:val="06A00B99"/>
    <w:rsid w:val="0853115A"/>
    <w:rsid w:val="08B50391"/>
    <w:rsid w:val="094F0588"/>
    <w:rsid w:val="09A35F4C"/>
    <w:rsid w:val="09D81673"/>
    <w:rsid w:val="0AFF4C34"/>
    <w:rsid w:val="0B027597"/>
    <w:rsid w:val="0B04574A"/>
    <w:rsid w:val="0B5F06EB"/>
    <w:rsid w:val="0B8F3EAA"/>
    <w:rsid w:val="0CD81BE1"/>
    <w:rsid w:val="0DF13670"/>
    <w:rsid w:val="0DF353AB"/>
    <w:rsid w:val="0E7A006D"/>
    <w:rsid w:val="0E86049E"/>
    <w:rsid w:val="0F6A47D7"/>
    <w:rsid w:val="0FDB52CA"/>
    <w:rsid w:val="10562B4B"/>
    <w:rsid w:val="10757746"/>
    <w:rsid w:val="10C2298C"/>
    <w:rsid w:val="10DD7627"/>
    <w:rsid w:val="11034D52"/>
    <w:rsid w:val="123F66FC"/>
    <w:rsid w:val="131B2AF6"/>
    <w:rsid w:val="137D2B9A"/>
    <w:rsid w:val="13972357"/>
    <w:rsid w:val="13E10520"/>
    <w:rsid w:val="14A2003E"/>
    <w:rsid w:val="14B11238"/>
    <w:rsid w:val="14BF7632"/>
    <w:rsid w:val="14D91C80"/>
    <w:rsid w:val="152129EE"/>
    <w:rsid w:val="1573238F"/>
    <w:rsid w:val="15A308B2"/>
    <w:rsid w:val="15E55E62"/>
    <w:rsid w:val="16500A3A"/>
    <w:rsid w:val="16BD172F"/>
    <w:rsid w:val="18030C3C"/>
    <w:rsid w:val="18B1054A"/>
    <w:rsid w:val="192A24F8"/>
    <w:rsid w:val="19CB54AD"/>
    <w:rsid w:val="19F659A2"/>
    <w:rsid w:val="1A357AD9"/>
    <w:rsid w:val="1BB46177"/>
    <w:rsid w:val="1C0A3439"/>
    <w:rsid w:val="1D084A5D"/>
    <w:rsid w:val="1E3F2090"/>
    <w:rsid w:val="1F2011BB"/>
    <w:rsid w:val="1F437799"/>
    <w:rsid w:val="1F531A19"/>
    <w:rsid w:val="1F892046"/>
    <w:rsid w:val="20012DA5"/>
    <w:rsid w:val="202D72A4"/>
    <w:rsid w:val="20BE612A"/>
    <w:rsid w:val="225B67B1"/>
    <w:rsid w:val="23796007"/>
    <w:rsid w:val="238E660D"/>
    <w:rsid w:val="23C90521"/>
    <w:rsid w:val="23F73D81"/>
    <w:rsid w:val="240B54D2"/>
    <w:rsid w:val="25431B62"/>
    <w:rsid w:val="26483D83"/>
    <w:rsid w:val="266930A6"/>
    <w:rsid w:val="269F16EF"/>
    <w:rsid w:val="290A020C"/>
    <w:rsid w:val="2A1E6246"/>
    <w:rsid w:val="2B1824B6"/>
    <w:rsid w:val="2B1C4F36"/>
    <w:rsid w:val="2B536BAA"/>
    <w:rsid w:val="2BB87DE2"/>
    <w:rsid w:val="2BF27FB4"/>
    <w:rsid w:val="2C0A4D8F"/>
    <w:rsid w:val="2C167E90"/>
    <w:rsid w:val="2CC67354"/>
    <w:rsid w:val="2D1610AA"/>
    <w:rsid w:val="2D320A41"/>
    <w:rsid w:val="2D504B9E"/>
    <w:rsid w:val="2DF66024"/>
    <w:rsid w:val="2E3252A8"/>
    <w:rsid w:val="2E7F712F"/>
    <w:rsid w:val="2EE46D1C"/>
    <w:rsid w:val="2F77098D"/>
    <w:rsid w:val="2FD97870"/>
    <w:rsid w:val="30296569"/>
    <w:rsid w:val="302C6448"/>
    <w:rsid w:val="30534F57"/>
    <w:rsid w:val="306233EC"/>
    <w:rsid w:val="30CF70D0"/>
    <w:rsid w:val="31BC0B24"/>
    <w:rsid w:val="32240BE4"/>
    <w:rsid w:val="32782134"/>
    <w:rsid w:val="32F01E95"/>
    <w:rsid w:val="335F7BD6"/>
    <w:rsid w:val="33A8761D"/>
    <w:rsid w:val="3445024B"/>
    <w:rsid w:val="356C533B"/>
    <w:rsid w:val="359A7184"/>
    <w:rsid w:val="36413AE2"/>
    <w:rsid w:val="36807E4E"/>
    <w:rsid w:val="3687595A"/>
    <w:rsid w:val="36D930A2"/>
    <w:rsid w:val="37030D0A"/>
    <w:rsid w:val="37A32C0A"/>
    <w:rsid w:val="37BC1633"/>
    <w:rsid w:val="38EB0A3D"/>
    <w:rsid w:val="390F3BFB"/>
    <w:rsid w:val="392254F2"/>
    <w:rsid w:val="392B4CC2"/>
    <w:rsid w:val="393450E2"/>
    <w:rsid w:val="3949149E"/>
    <w:rsid w:val="394A12CD"/>
    <w:rsid w:val="39BD463F"/>
    <w:rsid w:val="3C503D9D"/>
    <w:rsid w:val="3D1F6456"/>
    <w:rsid w:val="3DCB6A74"/>
    <w:rsid w:val="3E9034AE"/>
    <w:rsid w:val="3F6A79BA"/>
    <w:rsid w:val="3F746C97"/>
    <w:rsid w:val="3FD55988"/>
    <w:rsid w:val="414F062A"/>
    <w:rsid w:val="42AC55B6"/>
    <w:rsid w:val="42DF2EEE"/>
    <w:rsid w:val="437275F0"/>
    <w:rsid w:val="44EB7033"/>
    <w:rsid w:val="450D34CE"/>
    <w:rsid w:val="4519660B"/>
    <w:rsid w:val="466D0E69"/>
    <w:rsid w:val="46AD39DB"/>
    <w:rsid w:val="471A1E05"/>
    <w:rsid w:val="473333DA"/>
    <w:rsid w:val="47DA5133"/>
    <w:rsid w:val="47DF5B6B"/>
    <w:rsid w:val="481D7ECC"/>
    <w:rsid w:val="48427933"/>
    <w:rsid w:val="48877A3B"/>
    <w:rsid w:val="489D31D4"/>
    <w:rsid w:val="495E1D80"/>
    <w:rsid w:val="497620D6"/>
    <w:rsid w:val="4A58168F"/>
    <w:rsid w:val="4A6C7ED1"/>
    <w:rsid w:val="4AD853B1"/>
    <w:rsid w:val="4B33134D"/>
    <w:rsid w:val="4B7D23CB"/>
    <w:rsid w:val="4B99163C"/>
    <w:rsid w:val="4BF70D01"/>
    <w:rsid w:val="4C211B6C"/>
    <w:rsid w:val="4C8F12C4"/>
    <w:rsid w:val="4DF01740"/>
    <w:rsid w:val="4DF571F5"/>
    <w:rsid w:val="4E774F3B"/>
    <w:rsid w:val="4EAA7FE0"/>
    <w:rsid w:val="4ED33CE1"/>
    <w:rsid w:val="4F9200AF"/>
    <w:rsid w:val="4FB528F5"/>
    <w:rsid w:val="4FFC0D0F"/>
    <w:rsid w:val="50002A28"/>
    <w:rsid w:val="50D47768"/>
    <w:rsid w:val="50E86AA5"/>
    <w:rsid w:val="51081BA2"/>
    <w:rsid w:val="51EE0A1E"/>
    <w:rsid w:val="520B7905"/>
    <w:rsid w:val="52651D6D"/>
    <w:rsid w:val="5385537D"/>
    <w:rsid w:val="53D77711"/>
    <w:rsid w:val="54DC71D2"/>
    <w:rsid w:val="55E637B2"/>
    <w:rsid w:val="569D042A"/>
    <w:rsid w:val="57736809"/>
    <w:rsid w:val="5846441B"/>
    <w:rsid w:val="58C85C32"/>
    <w:rsid w:val="59091457"/>
    <w:rsid w:val="59792B10"/>
    <w:rsid w:val="5A800B45"/>
    <w:rsid w:val="5ACB3E88"/>
    <w:rsid w:val="5B2B0B23"/>
    <w:rsid w:val="5B8B026A"/>
    <w:rsid w:val="5BF8164D"/>
    <w:rsid w:val="5C5E650B"/>
    <w:rsid w:val="5D335644"/>
    <w:rsid w:val="5DC72774"/>
    <w:rsid w:val="5DEA21A7"/>
    <w:rsid w:val="5E08087F"/>
    <w:rsid w:val="5E3D2C1E"/>
    <w:rsid w:val="5F50072F"/>
    <w:rsid w:val="5F577D10"/>
    <w:rsid w:val="603941FE"/>
    <w:rsid w:val="60635AF5"/>
    <w:rsid w:val="61194FDB"/>
    <w:rsid w:val="61E64D53"/>
    <w:rsid w:val="63164614"/>
    <w:rsid w:val="634E31D8"/>
    <w:rsid w:val="639D30CA"/>
    <w:rsid w:val="63CF4368"/>
    <w:rsid w:val="64777DD2"/>
    <w:rsid w:val="65AF772D"/>
    <w:rsid w:val="65C21C5B"/>
    <w:rsid w:val="668A2779"/>
    <w:rsid w:val="67825B46"/>
    <w:rsid w:val="67AB1FE3"/>
    <w:rsid w:val="68031651"/>
    <w:rsid w:val="682D6C76"/>
    <w:rsid w:val="68662B67"/>
    <w:rsid w:val="686F716C"/>
    <w:rsid w:val="69FC398E"/>
    <w:rsid w:val="6A464C09"/>
    <w:rsid w:val="6ABE262B"/>
    <w:rsid w:val="6BB64010"/>
    <w:rsid w:val="6C87308F"/>
    <w:rsid w:val="6C946B1F"/>
    <w:rsid w:val="6CE11D13"/>
    <w:rsid w:val="6DCF13B9"/>
    <w:rsid w:val="6E247AA0"/>
    <w:rsid w:val="6E4B485A"/>
    <w:rsid w:val="6E737F96"/>
    <w:rsid w:val="6EC72736"/>
    <w:rsid w:val="6F677B71"/>
    <w:rsid w:val="7164304A"/>
    <w:rsid w:val="71E42696"/>
    <w:rsid w:val="73797DFD"/>
    <w:rsid w:val="73C23162"/>
    <w:rsid w:val="74385AD5"/>
    <w:rsid w:val="74687E72"/>
    <w:rsid w:val="7499002B"/>
    <w:rsid w:val="754828CA"/>
    <w:rsid w:val="76E7603F"/>
    <w:rsid w:val="77430539"/>
    <w:rsid w:val="79766123"/>
    <w:rsid w:val="7A1545F8"/>
    <w:rsid w:val="7A4456B4"/>
    <w:rsid w:val="7B571AA9"/>
    <w:rsid w:val="7B5F523F"/>
    <w:rsid w:val="7D7D498E"/>
    <w:rsid w:val="7DFE6A93"/>
    <w:rsid w:val="7E3A1A81"/>
    <w:rsid w:val="7E7C2CA6"/>
    <w:rsid w:val="7E8D0C00"/>
    <w:rsid w:val="7EA45F4A"/>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oleObject" Target="embeddings/oleObject1.bin" /><Relationship Id="rId12" Type="http://schemas.openxmlformats.org/officeDocument/2006/relationships/image" Target="media/image7.png"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_rels/footer1.xml.rels><?xml version="1.0" encoding="utf-8" standalone="yes"?><Relationships xmlns="http://schemas.openxmlformats.org/package/2006/relationships"><Relationship Id="rId1" Type="http://schemas.openxmlformats.org/officeDocument/2006/relationships/image" Target="media/image1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png" /><Relationship Id="rId2" Type="http://schemas.openxmlformats.org/officeDocument/2006/relationships/image" Target="media/image1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2991</Words>
  <Characters>3197</Characters>
  <Application>Microsoft Office Word</Application>
  <DocSecurity>0</DocSecurity>
  <Lines>221</Lines>
  <Paragraphs>304</Paragraphs>
  <ScaleCrop>false</ScaleCrop>
  <Company/>
  <LinksUpToDate>false</LinksUpToDate>
  <CharactersWithSpaces>3385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凤凰涅槃</cp:lastModifiedBy>
  <cp:revision>8</cp:revision>
  <dcterms:created xsi:type="dcterms:W3CDTF">2025-04-17T00:26:00Z</dcterms:created>
  <dcterms:modified xsi:type="dcterms:W3CDTF">2026-04-01T07:29:26Z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