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60132F">
      <w:pPr>
        <w:jc w:val="center"/>
        <w:textAlignment w:val="center"/>
        <w:rPr>
          <w:rFonts w:ascii="宋体" w:eastAsia="宋体" w:hAnsi="宋体" w:cs="宋体"/>
          <w:b/>
          <w:i w:val="0"/>
          <w:color w:val="000000"/>
          <w:sz w:val="30"/>
        </w:rPr>
      </w:pPr>
      <w:r>
        <w:rPr>
          <w:rFonts w:ascii="宋体" w:eastAsia="宋体" w:hAnsi="宋体" w:cs="宋体"/>
          <w:b/>
          <w:i w:val="0"/>
          <w:color w:val="000000"/>
          <w:sz w:val="30"/>
        </w:rPr>
        <w:drawing>
          <wp:anchor simplePos="0" relativeHeight="251658240" behindDoc="0" locked="0" layoutInCell="1" allowOverlap="1">
            <wp:simplePos x="0" y="0"/>
            <wp:positionH relativeFrom="page">
              <wp:posOffset>11061700</wp:posOffset>
            </wp:positionH>
            <wp:positionV relativeFrom="topMargin">
              <wp:posOffset>11950700</wp:posOffset>
            </wp:positionV>
            <wp:extent cx="355600" cy="368300"/>
            <wp:wrapNone/>
            <wp:docPr id="1000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
                    <pic:cNvPicPr>
                      <a:picLocks noChangeAspect="1"/>
                    </pic:cNvPicPr>
                  </pic:nvPicPr>
                  <pic:blipFill>
                    <a:blip xmlns:r="http://schemas.openxmlformats.org/officeDocument/2006/relationships" r:embed="rId5"/>
                    <a:stretch>
                      <a:fillRect/>
                    </a:stretch>
                  </pic:blipFill>
                  <pic:spPr>
                    <a:xfrm>
                      <a:off x="0" y="0"/>
                      <a:ext cx="355600" cy="368300"/>
                    </a:xfrm>
                    <a:prstGeom prst="rect">
                      <a:avLst/>
                    </a:prstGeom>
                  </pic:spPr>
                </pic:pic>
              </a:graphicData>
            </a:graphic>
          </wp:anchor>
        </w:drawing>
      </w:r>
      <w:r>
        <w:rPr>
          <w:rFonts w:ascii="宋体" w:eastAsia="宋体" w:hAnsi="宋体" w:cs="宋体"/>
          <w:b/>
          <w:i w:val="0"/>
          <w:color w:val="000000"/>
          <w:sz w:val="30"/>
        </w:rPr>
        <w:drawing>
          <wp:anchor simplePos="0" relativeHeight="251659264" behindDoc="0" locked="0" layoutInCell="1" allowOverlap="1">
            <wp:simplePos x="0" y="0"/>
            <wp:positionH relativeFrom="page">
              <wp:posOffset>10998200</wp:posOffset>
            </wp:positionH>
            <wp:positionV relativeFrom="topMargin">
              <wp:posOffset>10388600</wp:posOffset>
            </wp:positionV>
            <wp:extent cx="317500" cy="3810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6"/>
                    <a:stretch>
                      <a:fillRect/>
                    </a:stretch>
                  </pic:blipFill>
                  <pic:spPr>
                    <a:xfrm>
                      <a:off x="0" y="0"/>
                      <a:ext cx="317500" cy="381000"/>
                    </a:xfrm>
                    <a:prstGeom prst="rect">
                      <a:avLst/>
                    </a:prstGeom>
                  </pic:spPr>
                </pic:pic>
              </a:graphicData>
            </a:graphic>
          </wp:anchor>
        </w:drawing>
      </w:r>
      <w:bookmarkStart w:id="0" w:name="_GoBack"/>
      <w:bookmarkEnd w:id="0"/>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
                    <a:stretch>
                      <a:fillRect/>
                    </a:stretch>
                  </pic:blipFill>
                  <pic:spPr>
                    <a:xfrm>
                      <a:off x="0" y="0"/>
                      <a:ext cx="12700" cy="12700"/>
                    </a:xfrm>
                    <a:prstGeom prst="rect">
                      <a:avLst/>
                    </a:prstGeom>
                  </pic:spPr>
                </pic:pic>
              </a:graphicData>
            </a:graphic>
          </wp:inline>
        </w:drawing>
      </w:r>
      <w:r>
        <w:rPr>
          <w:rFonts w:ascii="宋体" w:eastAsia="宋体" w:hAnsi="宋体" w:cs="宋体"/>
          <w:b/>
          <w:i w:val="0"/>
          <w:color w:val="000000"/>
          <w:sz w:val="30"/>
        </w:rPr>
        <w:t>江苏省南京市2026年中考物理题型分类特训：实验题（二）</w:t>
      </w:r>
    </w:p>
    <w:p w14:paraId="4F4FEE54">
      <w:pPr>
        <w:shd w:val="clear" w:color="auto" w:fill="auto"/>
        <w:spacing w:line="360" w:lineRule="auto"/>
        <w:jc w:val="left"/>
        <w:textAlignment w:val="center"/>
        <w:rPr>
          <w:sz w:val="21"/>
        </w:rPr>
      </w:pPr>
      <w:r>
        <w:rPr>
          <w:sz w:val="21"/>
        </w:rPr>
        <w:t>1．小明为探究“不同物质的吸热性能”设计了如下的实验方案：装置如图，A、B为两种液体，用两个相同的酒精灯同时加热。</w:t>
      </w:r>
    </w:p>
    <w:p w14:paraId="4D64C5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00625" cy="1781175"/>
            <wp:effectExtent l="0" t="0" r="3175" b="9525"/>
            <wp:docPr id="100003" name="图片 100003" descr="@@@7710e158-e090-40bf-81bc-623c108b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710e158-e090-40bf-81bc-623c108b9925"/>
                    <pic:cNvPicPr>
                      <a:picLocks noChangeAspect="1"/>
                    </pic:cNvPicPr>
                  </pic:nvPicPr>
                  <pic:blipFill>
                    <a:blip xmlns:r="http://schemas.openxmlformats.org/officeDocument/2006/relationships" r:embed="rId8"/>
                    <a:stretch>
                      <a:fillRect/>
                    </a:stretch>
                  </pic:blipFill>
                  <pic:spPr>
                    <a:xfrm>
                      <a:off x="0" y="0"/>
                      <a:ext cx="5000625" cy="1781175"/>
                    </a:xfrm>
                    <a:prstGeom prst="rect">
                      <a:avLst/>
                    </a:prstGeom>
                  </pic:spPr>
                </pic:pic>
              </a:graphicData>
            </a:graphic>
          </wp:inline>
        </w:drawing>
      </w:r>
    </w:p>
    <w:p w14:paraId="1947F555">
      <w:pPr>
        <w:shd w:val="clear" w:color="auto" w:fill="auto"/>
        <w:spacing w:line="360" w:lineRule="auto"/>
        <w:jc w:val="left"/>
        <w:textAlignment w:val="center"/>
        <w:rPr>
          <w:sz w:val="21"/>
        </w:rPr>
      </w:pPr>
      <w:r>
        <w:rPr>
          <w:sz w:val="21"/>
        </w:rPr>
        <w:t>(1)组装器材时应按照</w:t>
      </w:r>
      <w:r>
        <w:rPr>
          <w:rFonts w:ascii="Times New Roman" w:eastAsia="Times New Roman" w:hAnsi="Times New Roman" w:cs="Times New Roman"/>
          <w:b w:val="0"/>
          <w:sz w:val="21"/>
        </w:rPr>
        <w:t>_______</w:t>
      </w:r>
      <w:r>
        <w:rPr>
          <w:sz w:val="21"/>
        </w:rPr>
        <w:t>（选填“自下而上”或“自上而下”）的顺序依次安装；</w:t>
      </w:r>
    </w:p>
    <w:p w14:paraId="7C2A49AE">
      <w:pPr>
        <w:shd w:val="clear" w:color="auto" w:fill="auto"/>
        <w:spacing w:line="360" w:lineRule="auto"/>
        <w:jc w:val="left"/>
        <w:textAlignment w:val="center"/>
        <w:rPr>
          <w:sz w:val="21"/>
        </w:rPr>
      </w:pPr>
      <w:r>
        <w:rPr>
          <w:sz w:val="21"/>
        </w:rPr>
        <w:t>(2)实验时，选取</w:t>
      </w:r>
      <w:r>
        <w:rPr>
          <w:rFonts w:ascii="Times New Roman" w:eastAsia="Times New Roman" w:hAnsi="Times New Roman" w:cs="Times New Roman"/>
          <w:b w:val="0"/>
          <w:sz w:val="21"/>
        </w:rPr>
        <w:t>______</w:t>
      </w:r>
      <w:r>
        <w:rPr>
          <w:sz w:val="21"/>
        </w:rPr>
        <w:t>相同、初温相同的A、B两种不同液体，除了图中的器材外，还需要的测量工具是天平和</w:t>
      </w:r>
      <w:r>
        <w:rPr>
          <w:rFonts w:ascii="Times New Roman" w:eastAsia="Times New Roman" w:hAnsi="Times New Roman" w:cs="Times New Roman"/>
          <w:b w:val="0"/>
          <w:sz w:val="21"/>
        </w:rPr>
        <w:t>________</w:t>
      </w:r>
      <w:r>
        <w:rPr>
          <w:sz w:val="21"/>
        </w:rPr>
        <w:t>；</w:t>
      </w:r>
    </w:p>
    <w:p w14:paraId="0086FADE">
      <w:pPr>
        <w:shd w:val="clear" w:color="auto" w:fill="auto"/>
        <w:spacing w:line="360" w:lineRule="auto"/>
        <w:jc w:val="left"/>
        <w:textAlignment w:val="center"/>
        <w:rPr>
          <w:sz w:val="21"/>
        </w:rPr>
      </w:pPr>
      <w:r>
        <w:rPr>
          <w:sz w:val="21"/>
        </w:rPr>
        <w:t>(3)此实验通过</w:t>
      </w:r>
      <w:r>
        <w:rPr>
          <w:rFonts w:ascii="Times New Roman" w:eastAsia="Times New Roman" w:hAnsi="Times New Roman" w:cs="Times New Roman"/>
          <w:b w:val="0"/>
          <w:sz w:val="21"/>
        </w:rPr>
        <w:t>_______</w:t>
      </w:r>
      <w:r>
        <w:rPr>
          <w:sz w:val="21"/>
        </w:rPr>
        <w:t>（选填“液体升高温度的多少”或“加热时间的长短”）来反映液体吸收热量的多少；</w:t>
      </w:r>
    </w:p>
    <w:p w14:paraId="6C84BC1B">
      <w:pPr>
        <w:shd w:val="clear" w:color="auto" w:fill="auto"/>
        <w:spacing w:line="360" w:lineRule="auto"/>
        <w:jc w:val="left"/>
        <w:textAlignment w:val="center"/>
        <w:rPr>
          <w:sz w:val="21"/>
        </w:rPr>
      </w:pPr>
      <w:r>
        <w:rPr>
          <w:sz w:val="21"/>
        </w:rPr>
        <w:t>(4)根据实验数据绘制图</w:t>
      </w:r>
      <w:r>
        <w:rPr>
          <w:sz w:val="20"/>
        </w:rPr>
        <w:t>像</w:t>
      </w:r>
      <w:r>
        <w:rPr>
          <w:sz w:val="21"/>
        </w:rPr>
        <w:t>如图丙所示，分析可知液体</w:t>
      </w:r>
      <w:r>
        <w:rPr>
          <w:rFonts w:ascii="Times New Roman" w:eastAsia="Times New Roman" w:hAnsi="Times New Roman" w:cs="Times New Roman"/>
          <w:b w:val="0"/>
          <w:sz w:val="21"/>
        </w:rPr>
        <w:t>________</w:t>
      </w:r>
      <w:r>
        <w:rPr>
          <w:sz w:val="21"/>
        </w:rPr>
        <w:t>的吸热能力强；汽车发动机应选用</w:t>
      </w:r>
      <w:r>
        <w:rPr>
          <w:rFonts w:ascii="Times New Roman" w:eastAsia="Times New Roman" w:hAnsi="Times New Roman" w:cs="Times New Roman"/>
          <w:b w:val="0"/>
          <w:sz w:val="21"/>
        </w:rPr>
        <w:t>_______</w:t>
      </w:r>
      <w:r>
        <w:rPr>
          <w:sz w:val="21"/>
        </w:rPr>
        <w:t>作为冷却液。（均选填“A”或“B”）</w:t>
      </w:r>
    </w:p>
    <w:p w14:paraId="0EA0927F">
      <w:pPr>
        <w:shd w:val="clear" w:color="auto" w:fill="auto"/>
        <w:spacing w:line="360" w:lineRule="auto"/>
        <w:jc w:val="left"/>
        <w:textAlignment w:val="center"/>
        <w:rPr>
          <w:sz w:val="21"/>
        </w:rPr>
      </w:pPr>
      <w:r>
        <w:rPr>
          <w:sz w:val="21"/>
        </w:rPr>
        <w:t>(5)在对实验进行反思时，他们认为原方案有需要两次加热耗时长等缺点，因此改进方案并设计了图丁所示的装置。与原方案相比，用同一热源加热，确保相同时间内两种液体</w:t>
      </w:r>
      <w:r>
        <w:rPr>
          <w:rFonts w:ascii="Times New Roman" w:eastAsia="Times New Roman" w:hAnsi="Times New Roman" w:cs="Times New Roman"/>
          <w:b w:val="0"/>
          <w:sz w:val="21"/>
        </w:rPr>
        <w:t>________</w:t>
      </w:r>
      <w:r>
        <w:rPr>
          <w:sz w:val="21"/>
        </w:rPr>
        <w:t>。</w:t>
      </w:r>
    </w:p>
    <w:p w14:paraId="37F24318">
      <w:pPr>
        <w:shd w:val="clear" w:color="auto" w:fill="auto"/>
        <w:spacing w:line="360" w:lineRule="auto"/>
        <w:jc w:val="left"/>
        <w:textAlignment w:val="center"/>
        <w:rPr>
          <w:sz w:val="21"/>
        </w:rPr>
      </w:pPr>
      <w:r>
        <w:rPr>
          <w:sz w:val="21"/>
        </w:rPr>
        <w:t>某实验小组利用以下器材探究电流与电阻的关系。</w:t>
      </w:r>
    </w:p>
    <w:p w14:paraId="5EAFBA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38675" cy="1581150"/>
            <wp:effectExtent l="0" t="0" r="9525" b="6350"/>
            <wp:docPr id="100005" name="图片 100005" descr="@@@3648b888-dcdc-461f-b0f6-e2dbd542f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48b888-dcdc-461f-b0f6-e2dbd542fcf6"/>
                    <pic:cNvPicPr>
                      <a:picLocks noChangeAspect="1"/>
                    </pic:cNvPicPr>
                  </pic:nvPicPr>
                  <pic:blipFill>
                    <a:blip xmlns:r="http://schemas.openxmlformats.org/officeDocument/2006/relationships" r:embed="rId9"/>
                    <a:stretch>
                      <a:fillRect/>
                    </a:stretch>
                  </pic:blipFill>
                  <pic:spPr>
                    <a:xfrm>
                      <a:off x="0" y="0"/>
                      <a:ext cx="4638675" cy="1581150"/>
                    </a:xfrm>
                    <a:prstGeom prst="rect">
                      <a:avLst/>
                    </a:prstGeom>
                  </pic:spPr>
                </pic:pic>
              </a:graphicData>
            </a:graphic>
          </wp:inline>
        </w:drawing>
      </w:r>
    </w:p>
    <w:p w14:paraId="6F81A9AD">
      <w:pPr>
        <w:shd w:val="clear" w:color="auto" w:fill="auto"/>
        <w:spacing w:line="360" w:lineRule="auto"/>
        <w:jc w:val="left"/>
        <w:textAlignment w:val="center"/>
        <w:rPr>
          <w:sz w:val="21"/>
        </w:rPr>
      </w:pPr>
      <w:r>
        <w:rPr>
          <w:sz w:val="21"/>
        </w:rPr>
        <w:t>器材：学生电源；阻值分别为5Ω、10Ω、20Ω的定值电阻；标有“30Ω</w:t>
      </w:r>
      <w:r>
        <w:rPr>
          <w:rFonts w:ascii="Times New Roman" w:eastAsia="Times New Roman" w:hAnsi="Times New Roman" w:cs="Times New Roman"/>
          <w:kern w:val="0"/>
          <w:sz w:val="24"/>
          <w:szCs w:val="24"/>
        </w:rPr>
        <w:t>  </w:t>
      </w:r>
      <w:r>
        <w:rPr>
          <w:sz w:val="21"/>
        </w:rPr>
        <w:t>2A”的滑动变阻器，电压表、电流表；开关及导线。</w:t>
      </w:r>
    </w:p>
    <w:p w14:paraId="4FA39113">
      <w:pPr>
        <w:shd w:val="clear" w:color="auto" w:fill="auto"/>
        <w:spacing w:line="360" w:lineRule="auto"/>
        <w:jc w:val="left"/>
        <w:textAlignment w:val="center"/>
        <w:rPr>
          <w:sz w:val="21"/>
        </w:rPr>
      </w:pPr>
      <w:r>
        <w:rPr>
          <w:sz w:val="21"/>
        </w:rPr>
        <w:t>方法：控制变量法，控制定值电阻</w:t>
      </w:r>
      <w:r>
        <w:rPr>
          <w:rFonts w:ascii="Times New Roman" w:eastAsia="Times New Roman" w:hAnsi="Times New Roman" w:cs="Times New Roman"/>
          <w:i/>
          <w:sz w:val="21"/>
        </w:rPr>
        <w:t>R</w:t>
      </w:r>
      <w:r>
        <w:rPr>
          <w:sz w:val="21"/>
        </w:rPr>
        <w:t>两端电压为2V。</w:t>
      </w:r>
    </w:p>
    <w:p w14:paraId="27C24866">
      <w:pPr>
        <w:shd w:val="clear" w:color="auto" w:fill="auto"/>
        <w:spacing w:line="360" w:lineRule="auto"/>
        <w:jc w:val="left"/>
        <w:textAlignment w:val="center"/>
        <w:rPr>
          <w:sz w:val="21"/>
        </w:rPr>
      </w:pPr>
      <w:r>
        <w:rPr>
          <w:sz w:val="21"/>
        </w:rPr>
        <w:t>步骤：</w:t>
      </w:r>
    </w:p>
    <w:p w14:paraId="5873B819">
      <w:pPr>
        <w:shd w:val="clear" w:color="auto" w:fill="auto"/>
        <w:spacing w:line="360" w:lineRule="auto"/>
        <w:jc w:val="left"/>
        <w:textAlignment w:val="center"/>
        <w:rPr>
          <w:sz w:val="21"/>
        </w:rPr>
      </w:pPr>
      <w:r>
        <w:rPr>
          <w:sz w:val="21"/>
        </w:rPr>
        <w:t>（1）请根据图甲所示电路图，用笔画线代替导线将图乙中的实物电路图补充完整</w:t>
      </w:r>
      <w:r>
        <w:rPr>
          <w:rFonts w:ascii="Times New Roman" w:eastAsia="Times New Roman" w:hAnsi="Times New Roman" w:cs="Times New Roman"/>
          <w:b w:val="0"/>
          <w:sz w:val="21"/>
        </w:rPr>
        <w:t>___2___</w:t>
      </w:r>
      <w:r>
        <w:rPr>
          <w:sz w:val="21"/>
        </w:rPr>
        <w:t>。</w:t>
      </w:r>
    </w:p>
    <w:p w14:paraId="4B71EE85">
      <w:pPr>
        <w:shd w:val="clear" w:color="auto" w:fill="auto"/>
        <w:spacing w:line="360" w:lineRule="auto"/>
        <w:jc w:val="left"/>
        <w:textAlignment w:val="center"/>
        <w:rPr>
          <w:sz w:val="21"/>
        </w:rPr>
      </w:pPr>
      <w:r>
        <w:rPr>
          <w:sz w:val="21"/>
        </w:rPr>
        <w:t>（2）将学生电源电压调至6V，闭合开关后，发现电流表、电压表均无示数。若故障只出现在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p</w:t>
      </w:r>
      <w:r>
        <w:rPr>
          <w:sz w:val="21"/>
        </w:rPr>
        <w:t>或</w:t>
      </w:r>
      <w:r>
        <w:rPr>
          <w:rFonts w:ascii="Times New Roman" w:eastAsia="Times New Roman" w:hAnsi="Times New Roman" w:cs="Times New Roman"/>
          <w:i/>
          <w:sz w:val="21"/>
        </w:rPr>
        <w:t>R</w:t>
      </w:r>
      <w:r>
        <w:rPr>
          <w:sz w:val="21"/>
        </w:rPr>
        <w:t>，则故障是</w:t>
      </w:r>
      <w:r>
        <w:rPr>
          <w:rFonts w:ascii="Times New Roman" w:eastAsia="Times New Roman" w:hAnsi="Times New Roman" w:cs="Times New Roman"/>
          <w:b w:val="0"/>
          <w:sz w:val="21"/>
        </w:rPr>
        <w:t>____3____</w:t>
      </w:r>
      <w:r>
        <w:rPr>
          <w:sz w:val="21"/>
        </w:rPr>
        <w:t>；</w:t>
      </w:r>
    </w:p>
    <w:p w14:paraId="6109CF11">
      <w:pPr>
        <w:shd w:val="clear" w:color="auto" w:fill="auto"/>
        <w:spacing w:line="360" w:lineRule="auto"/>
        <w:jc w:val="left"/>
        <w:textAlignment w:val="center"/>
        <w:rPr>
          <w:sz w:val="21"/>
        </w:rPr>
      </w:pPr>
      <w:r>
        <w:rPr>
          <w:sz w:val="21"/>
        </w:rPr>
        <w:t>（3）排除故障后，移动滑动变阻器滑片直到电压表示数为2V，读出此时电流表的示数为0.4A；</w:t>
      </w:r>
    </w:p>
    <w:p w14:paraId="2B8723B0">
      <w:pPr>
        <w:shd w:val="clear" w:color="auto" w:fill="auto"/>
        <w:spacing w:line="360" w:lineRule="auto"/>
        <w:jc w:val="left"/>
        <w:textAlignment w:val="center"/>
        <w:rPr>
          <w:sz w:val="21"/>
        </w:rPr>
      </w:pPr>
      <w:r>
        <w:rPr>
          <w:sz w:val="21"/>
        </w:rPr>
        <w:t>（4）断开开关，只将定值电阻由5Ω更换为10Ω。闭合开关，他们应该向</w:t>
      </w:r>
      <w:r>
        <w:rPr>
          <w:rFonts w:ascii="Times New Roman" w:eastAsia="Times New Roman" w:hAnsi="Times New Roman" w:cs="Times New Roman"/>
          <w:b w:val="0"/>
          <w:sz w:val="21"/>
        </w:rPr>
        <w:t>___4___</w:t>
      </w:r>
      <w:r>
        <w:rPr>
          <w:sz w:val="21"/>
        </w:rPr>
        <w:t>（选填“左”、“右”）端调节滑片，直至电压表示数仍为2V；</w:t>
      </w:r>
    </w:p>
    <w:p w14:paraId="4DF624BB">
      <w:pPr>
        <w:shd w:val="clear" w:color="auto" w:fill="auto"/>
        <w:spacing w:line="360" w:lineRule="auto"/>
        <w:jc w:val="left"/>
        <w:textAlignment w:val="center"/>
        <w:rPr>
          <w:sz w:val="21"/>
        </w:rPr>
      </w:pPr>
      <w:r>
        <w:rPr>
          <w:sz w:val="21"/>
        </w:rPr>
        <w:t>（5）当换用20Ω电阻后，发现无论怎样移动滑片，电压表示数始终无法达到2V。请你用下面两种方法帮他们解决问题。</w:t>
      </w:r>
    </w:p>
    <w:p w14:paraId="2A8187F5">
      <w:pPr>
        <w:shd w:val="clear" w:color="auto" w:fill="auto"/>
        <w:spacing w:line="360" w:lineRule="auto"/>
        <w:jc w:val="left"/>
        <w:textAlignment w:val="center"/>
        <w:rPr>
          <w:sz w:val="21"/>
        </w:rPr>
      </w:pPr>
      <w:r>
        <w:rPr>
          <w:sz w:val="21"/>
        </w:rPr>
        <w:t>方法一：更换一个最大阻值至少为</w:t>
      </w:r>
      <w:r>
        <w:rPr>
          <w:rFonts w:ascii="Times New Roman" w:eastAsia="Times New Roman" w:hAnsi="Times New Roman" w:cs="Times New Roman"/>
          <w:b w:val="0"/>
          <w:sz w:val="21"/>
        </w:rPr>
        <w:t>___5___</w:t>
      </w:r>
      <w:r>
        <w:rPr>
          <w:sz w:val="21"/>
        </w:rPr>
        <w:t>Ω的滑动变阻器。</w:t>
      </w:r>
    </w:p>
    <w:p w14:paraId="020E33C2">
      <w:pPr>
        <w:shd w:val="clear" w:color="auto" w:fill="auto"/>
        <w:spacing w:line="360" w:lineRule="auto"/>
        <w:jc w:val="left"/>
        <w:textAlignment w:val="center"/>
        <w:rPr>
          <w:sz w:val="21"/>
        </w:rPr>
      </w:pPr>
      <w:r>
        <w:rPr>
          <w:sz w:val="21"/>
        </w:rPr>
        <w:t>方法二：调节电源电压，使其最大不超</w:t>
      </w:r>
      <w:r>
        <w:rPr>
          <w:rFonts w:ascii="Times New Roman" w:eastAsia="Times New Roman" w:hAnsi="Times New Roman" w:cs="Times New Roman"/>
          <w:b w:val="0"/>
          <w:sz w:val="21"/>
        </w:rPr>
        <w:t>____6____</w:t>
      </w:r>
      <w:r>
        <w:rPr>
          <w:sz w:val="21"/>
        </w:rPr>
        <w:t>V。</w:t>
      </w:r>
    </w:p>
    <w:p w14:paraId="33A73F2B">
      <w:pPr>
        <w:shd w:val="clear" w:color="auto" w:fill="auto"/>
        <w:spacing w:line="360" w:lineRule="auto"/>
        <w:jc w:val="left"/>
        <w:textAlignment w:val="center"/>
        <w:rPr>
          <w:sz w:val="21"/>
        </w:rPr>
      </w:pPr>
      <w:r>
        <w:rPr>
          <w:sz w:val="21"/>
        </w:rPr>
        <w:t>（6）根据实验数据得出结论：电压一定时，导体中的电流跟导体的电阻成反比。</w:t>
      </w:r>
    </w:p>
    <w:p w14:paraId="38955FE1">
      <w:pPr>
        <w:shd w:val="clear" w:color="auto" w:fill="auto"/>
        <w:spacing w:line="360" w:lineRule="auto"/>
        <w:jc w:val="left"/>
        <w:textAlignment w:val="center"/>
        <w:rPr>
          <w:sz w:val="21"/>
        </w:rPr>
      </w:pPr>
      <w:r>
        <w:rPr>
          <w:sz w:val="21"/>
        </w:rPr>
        <w:t>（7）他们完成探究实验后，想利用电流表和阻值为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的电阻，测量未知电阻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的阻值。他们设计的电路如图丙所示，并完成了下列实验步骤：</w:t>
      </w:r>
    </w:p>
    <w:p w14:paraId="52CB52F6">
      <w:pPr>
        <w:shd w:val="clear" w:color="auto" w:fill="auto"/>
        <w:spacing w:line="360" w:lineRule="auto"/>
        <w:jc w:val="left"/>
        <w:textAlignment w:val="center"/>
        <w:rPr>
          <w:sz w:val="21"/>
        </w:rPr>
      </w:pPr>
      <w:r>
        <w:rPr>
          <w:sz w:val="21"/>
        </w:rPr>
        <w:t>①闭合开关S</w:t>
      </w:r>
      <w:r>
        <w:rPr>
          <w:sz w:val="21"/>
          <w:vertAlign w:val="subscript"/>
        </w:rPr>
        <w:t>1</w:t>
      </w:r>
      <w:r>
        <w:rPr>
          <w:sz w:val="21"/>
        </w:rPr>
        <w:t>、S</w:t>
      </w:r>
      <w:r>
        <w:rPr>
          <w:sz w:val="21"/>
          <w:vertAlign w:val="subscript"/>
        </w:rPr>
        <w:t>2</w:t>
      </w:r>
      <w:r>
        <w:rPr>
          <w:sz w:val="21"/>
        </w:rPr>
        <w:t>，读出电流表示数为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p>
    <w:p w14:paraId="282096AD">
      <w:pPr>
        <w:shd w:val="clear" w:color="auto" w:fill="auto"/>
        <w:spacing w:line="360" w:lineRule="auto"/>
        <w:jc w:val="left"/>
        <w:textAlignment w:val="center"/>
        <w:rPr>
          <w:sz w:val="21"/>
        </w:rPr>
      </w:pPr>
      <w:r>
        <w:rPr>
          <w:sz w:val="21"/>
        </w:rPr>
        <w:t>②断开开关S</w:t>
      </w:r>
      <w:r>
        <w:rPr>
          <w:sz w:val="21"/>
          <w:vertAlign w:val="subscript"/>
        </w:rPr>
        <w:t>2</w:t>
      </w:r>
      <w:r>
        <w:rPr>
          <w:sz w:val="21"/>
        </w:rPr>
        <w:t>，读出电流表示数为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p>
    <w:p w14:paraId="43735F19">
      <w:pPr>
        <w:shd w:val="clear" w:color="auto" w:fill="auto"/>
        <w:spacing w:line="360" w:lineRule="auto"/>
        <w:jc w:val="left"/>
        <w:textAlignment w:val="center"/>
        <w:rPr>
          <w:sz w:val="21"/>
        </w:rPr>
      </w:pPr>
      <w:r>
        <w:rPr>
          <w:sz w:val="21"/>
        </w:rPr>
        <w:t>③未知电阻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rPr>
        <w:t>____7____</w:t>
      </w:r>
      <w:r>
        <w:rPr>
          <w:sz w:val="21"/>
        </w:rPr>
        <w:t>（用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表示）。</w:t>
      </w:r>
    </w:p>
    <w:p w14:paraId="1F8AD617">
      <w:pPr>
        <w:shd w:val="clear" w:color="auto" w:fill="auto"/>
        <w:spacing w:line="360" w:lineRule="auto"/>
        <w:jc w:val="left"/>
        <w:textAlignment w:val="center"/>
        <w:rPr>
          <w:sz w:val="21"/>
        </w:rPr>
      </w:pPr>
    </w:p>
    <w:p w14:paraId="762ED842">
      <w:pPr>
        <w:shd w:val="clear" w:color="auto" w:fill="auto"/>
        <w:spacing w:line="360" w:lineRule="auto"/>
        <w:jc w:val="left"/>
        <w:textAlignment w:val="center"/>
        <w:rPr>
          <w:sz w:val="21"/>
        </w:rPr>
      </w:pPr>
      <w:r>
        <w:rPr>
          <w:sz w:val="21"/>
        </w:rPr>
        <w:t>8．小冬家苹果丰收，她榨汁并动手测量苹果汁的密度，如图所示。</w:t>
      </w:r>
    </w:p>
    <w:p w14:paraId="38FCF7F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24200" cy="1600200"/>
            <wp:effectExtent l="0" t="0" r="0" b="0"/>
            <wp:docPr id="100007" name="图片 100007" descr="@@@af19ff45-55e7-45c1-ba26-f4e4e62eb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19ff45-55e7-45c1-ba26-f4e4e62eb46d"/>
                    <pic:cNvPicPr>
                      <a:picLocks noChangeAspect="1"/>
                    </pic:cNvPicPr>
                  </pic:nvPicPr>
                  <pic:blipFill>
                    <a:blip xmlns:r="http://schemas.openxmlformats.org/officeDocument/2006/relationships" r:embed="rId10"/>
                    <a:stretch>
                      <a:fillRect/>
                    </a:stretch>
                  </pic:blipFill>
                  <pic:spPr>
                    <a:xfrm>
                      <a:off x="0" y="0"/>
                      <a:ext cx="3124200" cy="1600200"/>
                    </a:xfrm>
                    <a:prstGeom prst="rect">
                      <a:avLst/>
                    </a:prstGeom>
                  </pic:spPr>
                </pic:pic>
              </a:graphicData>
            </a:graphic>
          </wp:inline>
        </w:drawing>
      </w:r>
    </w:p>
    <w:p w14:paraId="46BD3EE4">
      <w:pPr>
        <w:shd w:val="clear" w:color="auto" w:fill="auto"/>
        <w:spacing w:line="360" w:lineRule="auto"/>
        <w:jc w:val="left"/>
        <w:textAlignment w:val="center"/>
        <w:rPr>
          <w:sz w:val="21"/>
        </w:rPr>
      </w:pPr>
      <w:r>
        <w:rPr>
          <w:sz w:val="21"/>
        </w:rPr>
        <w:t>（1）将天平放在水平桌面上，把游码移到标尺左端的零刻度线处，此时指针静止位置如图甲所示，接下来的操作是：</w:t>
      </w:r>
      <w:r>
        <w:rPr>
          <w:rFonts w:ascii="Times New Roman" w:eastAsia="Times New Roman" w:hAnsi="Times New Roman" w:cs="Times New Roman"/>
          <w:b w:val="0"/>
          <w:sz w:val="21"/>
        </w:rPr>
        <w:t>_______________</w:t>
      </w:r>
      <w:r>
        <w:rPr>
          <w:sz w:val="21"/>
        </w:rPr>
        <w:t>，直到天平平衡。</w:t>
      </w:r>
    </w:p>
    <w:p w14:paraId="15D018F1">
      <w:pPr>
        <w:shd w:val="clear" w:color="auto" w:fill="auto"/>
        <w:spacing w:line="360" w:lineRule="auto"/>
        <w:jc w:val="left"/>
        <w:textAlignment w:val="center"/>
        <w:rPr>
          <w:sz w:val="21"/>
        </w:rPr>
      </w:pPr>
      <w:r>
        <w:rPr>
          <w:sz w:val="21"/>
        </w:rPr>
        <w:t>（2）向烧杯中倒入适量苹果汁，将装有苹果汁的烧杯放在已调平的天平左盘，向右盘中加减砝码并调节游码，天平再次平衡后，右盘中砝码和游码在标尺上的位置如图乙所示。</w:t>
      </w:r>
    </w:p>
    <w:p w14:paraId="217CAB19">
      <w:pPr>
        <w:shd w:val="clear" w:color="auto" w:fill="auto"/>
        <w:spacing w:line="360" w:lineRule="auto"/>
        <w:jc w:val="left"/>
        <w:textAlignment w:val="center"/>
        <w:rPr>
          <w:sz w:val="21"/>
        </w:rPr>
      </w:pPr>
      <w:r>
        <w:rPr>
          <w:sz w:val="21"/>
        </w:rPr>
        <w:t>（3）接着将烧杯中苹果汁的一部分倒入量筒中，如图丙所示，用天平测出剩余苹果汁和烧杯的总质量为44.8g，则所测苹果汁的密度为</w:t>
      </w:r>
      <w:r>
        <w:rPr>
          <w:rFonts w:ascii="Times New Roman" w:eastAsia="Times New Roman" w:hAnsi="Times New Roman" w:cs="Times New Roman"/>
          <w:b w:val="0"/>
          <w:sz w:val="21"/>
        </w:rPr>
        <w:t>________</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75bb2a73e9f9ae3f8074649c471a455" style="width:32.55pt;height:16.25pt" o:ole="" coordsize="21600,21600" o:preferrelative="t" filled="f" stroked="f">
            <v:stroke joinstyle="miter"/>
            <v:imagedata r:id="rId11" o:title="eqId275bb2a73e9f9ae3f8074649c471a455"/>
            <o:lock v:ext="edit" aspectratio="t"/>
            <w10:anchorlock/>
          </v:shape>
          <o:OLEObject Type="Embed" ProgID="Equation.DSMT4" ShapeID="_x0000_i1025" DrawAspect="Content" ObjectID="_1468075725" r:id="rId12"/>
        </w:object>
      </w:r>
      <w:r>
        <w:rPr>
          <w:sz w:val="21"/>
        </w:rPr>
        <w:t>。</w:t>
      </w:r>
    </w:p>
    <w:p w14:paraId="4707933B">
      <w:pPr>
        <w:shd w:val="clear" w:color="auto" w:fill="auto"/>
        <w:spacing w:line="360" w:lineRule="auto"/>
        <w:jc w:val="left"/>
        <w:textAlignment w:val="center"/>
        <w:rPr>
          <w:sz w:val="21"/>
        </w:rPr>
      </w:pPr>
      <w:r>
        <w:rPr>
          <w:sz w:val="21"/>
        </w:rPr>
        <w:t>（4）把烧杯中的苹果汁倒入量筒中时，若有几滴苹果汁滴到桌面上，会导致所测苹果汁密度值</w:t>
      </w:r>
      <w:r>
        <w:rPr>
          <w:rFonts w:ascii="Times New Roman" w:eastAsia="Times New Roman" w:hAnsi="Times New Roman" w:cs="Times New Roman"/>
          <w:b w:val="0"/>
          <w:sz w:val="21"/>
        </w:rPr>
        <w:t>________</w:t>
      </w:r>
      <w:r>
        <w:rPr>
          <w:sz w:val="21"/>
        </w:rPr>
        <w:t>（选填“偏大”“偏小”或“不变”）。</w:t>
      </w:r>
    </w:p>
    <w:p w14:paraId="4857AB3F">
      <w:pPr>
        <w:shd w:val="clear" w:color="auto" w:fill="auto"/>
        <w:spacing w:line="360" w:lineRule="auto"/>
        <w:jc w:val="left"/>
        <w:textAlignment w:val="center"/>
        <w:rPr>
          <w:sz w:val="21"/>
        </w:rPr>
      </w:pPr>
      <w:r>
        <w:rPr>
          <w:sz w:val="21"/>
        </w:rPr>
        <w:t>9．在“探究电与磁”实验中，实验装置如图所示：</w:t>
      </w:r>
    </w:p>
    <w:p w14:paraId="5EA69C8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33825" cy="1457325"/>
            <wp:effectExtent l="0" t="0" r="3175" b="3175"/>
            <wp:docPr id="100009" name="图片 100009" descr="@@@a01c40d7-5172-427b-bcb7-217a3905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1c40d7-5172-427b-bcb7-217a39051009"/>
                    <pic:cNvPicPr>
                      <a:picLocks noChangeAspect="1"/>
                    </pic:cNvPicPr>
                  </pic:nvPicPr>
                  <pic:blipFill>
                    <a:blip xmlns:r="http://schemas.openxmlformats.org/officeDocument/2006/relationships" r:embed="rId13"/>
                    <a:stretch>
                      <a:fillRect/>
                    </a:stretch>
                  </pic:blipFill>
                  <pic:spPr>
                    <a:xfrm>
                      <a:off x="0" y="0"/>
                      <a:ext cx="3933825" cy="1457325"/>
                    </a:xfrm>
                    <a:prstGeom prst="rect">
                      <a:avLst/>
                    </a:prstGeom>
                  </pic:spPr>
                </pic:pic>
              </a:graphicData>
            </a:graphic>
          </wp:inline>
        </w:drawing>
      </w:r>
    </w:p>
    <w:p w14:paraId="63B5963D">
      <w:pPr>
        <w:shd w:val="clear" w:color="auto" w:fill="auto"/>
        <w:spacing w:line="360" w:lineRule="auto"/>
        <w:jc w:val="left"/>
        <w:textAlignment w:val="center"/>
        <w:rPr>
          <w:sz w:val="21"/>
        </w:rPr>
      </w:pPr>
      <w:r>
        <w:rPr>
          <w:sz w:val="21"/>
        </w:rPr>
        <w:t>(1)用图甲所示的装置进行实验，闭合开关瞬间，观察小磁针偏转了，说明通电导线</w:t>
      </w:r>
      <w:r>
        <w:rPr>
          <w:rFonts w:ascii="Times New Roman" w:eastAsia="Times New Roman" w:hAnsi="Times New Roman" w:cs="Times New Roman"/>
          <w:b w:val="0"/>
          <w:sz w:val="21"/>
        </w:rPr>
        <w:t>________</w:t>
      </w:r>
      <w:r>
        <w:rPr>
          <w:sz w:val="21"/>
        </w:rPr>
        <w:t>。</w:t>
      </w:r>
    </w:p>
    <w:p w14:paraId="41EB41FB">
      <w:pPr>
        <w:shd w:val="clear" w:color="auto" w:fill="auto"/>
        <w:spacing w:line="360" w:lineRule="auto"/>
        <w:jc w:val="left"/>
        <w:textAlignment w:val="center"/>
        <w:rPr>
          <w:sz w:val="21"/>
        </w:rPr>
      </w:pPr>
      <w:r>
        <w:rPr>
          <w:sz w:val="21"/>
        </w:rPr>
        <w:t>(2)用图乙所示的装置进行实验，使金属棒</w:t>
      </w:r>
      <w:r>
        <w:rPr>
          <w:rFonts w:ascii="Times New Roman" w:eastAsia="Times New Roman" w:hAnsi="Times New Roman" w:cs="Times New Roman"/>
          <w:i/>
          <w:sz w:val="21"/>
        </w:rPr>
        <w:t>ab</w:t>
      </w:r>
      <w:r>
        <w:rPr>
          <w:sz w:val="21"/>
        </w:rPr>
        <w:t>向左做切割磁感线运动，电流表指针向右偏转，如图乙所示；保持磁场方向不变，使金属棒</w:t>
      </w:r>
      <w:r>
        <w:rPr>
          <w:rFonts w:ascii="Times New Roman" w:eastAsia="Times New Roman" w:hAnsi="Times New Roman" w:cs="Times New Roman"/>
          <w:i/>
          <w:sz w:val="21"/>
        </w:rPr>
        <w:t>ab</w:t>
      </w:r>
      <w:r>
        <w:rPr>
          <w:sz w:val="21"/>
        </w:rPr>
        <w:t>向右做切割磁感线运动，电流表指针向左偏转，如图（丙）所示。探究的问题是：感应电流的方向与</w:t>
      </w:r>
      <w:r>
        <w:rPr>
          <w:rFonts w:ascii="Times New Roman" w:eastAsia="Times New Roman" w:hAnsi="Times New Roman" w:cs="Times New Roman"/>
          <w:b w:val="0"/>
          <w:sz w:val="21"/>
        </w:rPr>
        <w:t>___________</w:t>
      </w:r>
      <w:r>
        <w:rPr>
          <w:sz w:val="21"/>
        </w:rPr>
        <w:t>是否有关。导体切割磁感线会产生电流，利用这一原理，人们在生产生活中制成了</w:t>
      </w:r>
      <w:r>
        <w:rPr>
          <w:rFonts w:ascii="Times New Roman" w:eastAsia="Times New Roman" w:hAnsi="Times New Roman" w:cs="Times New Roman"/>
          <w:b w:val="0"/>
          <w:sz w:val="21"/>
        </w:rPr>
        <w:t>________</w:t>
      </w:r>
      <w:r>
        <w:rPr>
          <w:sz w:val="21"/>
        </w:rPr>
        <w:t>（选填“电动机”或“发电机”）。</w:t>
      </w:r>
    </w:p>
    <w:p w14:paraId="589DEB1F">
      <w:pPr>
        <w:shd w:val="clear" w:color="auto" w:fill="auto"/>
        <w:spacing w:line="360" w:lineRule="auto"/>
        <w:jc w:val="left"/>
        <w:textAlignment w:val="center"/>
        <w:rPr>
          <w:sz w:val="21"/>
        </w:rPr>
      </w:pPr>
      <w:r>
        <w:rPr>
          <w:sz w:val="21"/>
        </w:rPr>
        <w:t>10．在“探究平面镜成像特点”实验中，如图甲所示，把一支点燃的蜡烛A放在玻璃板前，可看到它在玻璃板内的像，再拿另一支相同但不点燃的蜡烛B，竖立在玻璃板后。</w:t>
      </w:r>
    </w:p>
    <w:p w14:paraId="1AE486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57550" cy="1171575"/>
            <wp:effectExtent l="0" t="0" r="6350" b="9525"/>
            <wp:docPr id="100011" name="图片 100011" descr="@@@ad4b8a83-c7ac-4fc3-8516-e20551eae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d4b8a83-c7ac-4fc3-8516-e20551eaed19"/>
                    <pic:cNvPicPr>
                      <a:picLocks noChangeAspect="1"/>
                    </pic:cNvPicPr>
                  </pic:nvPicPr>
                  <pic:blipFill>
                    <a:blip xmlns:r="http://schemas.openxmlformats.org/officeDocument/2006/relationships" r:embed="rId14"/>
                    <a:stretch>
                      <a:fillRect/>
                    </a:stretch>
                  </pic:blipFill>
                  <pic:spPr>
                    <a:xfrm>
                      <a:off x="0" y="0"/>
                      <a:ext cx="3257550" cy="1171575"/>
                    </a:xfrm>
                    <a:prstGeom prst="rect">
                      <a:avLst/>
                    </a:prstGeom>
                  </pic:spPr>
                </pic:pic>
              </a:graphicData>
            </a:graphic>
          </wp:inline>
        </w:drawing>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5"/>
        <w:gridCol w:w="2780"/>
        <w:gridCol w:w="2780"/>
      </w:tblGrid>
      <w:tr w14:paraId="469161B6">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B1341">
            <w:pPr>
              <w:shd w:val="clear" w:color="auto" w:fill="auto"/>
              <w:spacing w:line="360" w:lineRule="auto"/>
              <w:jc w:val="left"/>
              <w:textAlignment w:val="center"/>
              <w:rPr>
                <w:sz w:val="21"/>
              </w:rPr>
            </w:pPr>
            <w:r>
              <w:rPr>
                <w:sz w:val="21"/>
              </w:rPr>
              <w:t>实验次数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324882">
            <w:pPr>
              <w:shd w:val="clear" w:color="auto" w:fill="auto"/>
              <w:spacing w:line="360" w:lineRule="auto"/>
              <w:jc w:val="left"/>
              <w:textAlignment w:val="center"/>
              <w:rPr>
                <w:sz w:val="21"/>
              </w:rPr>
            </w:pPr>
            <w:r>
              <w:rPr>
                <w:sz w:val="21"/>
              </w:rPr>
              <w:t>蜡烛A到玻璃板的距离/cm</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0475AB">
            <w:pPr>
              <w:shd w:val="clear" w:color="auto" w:fill="auto"/>
              <w:spacing w:line="360" w:lineRule="auto"/>
              <w:jc w:val="left"/>
              <w:textAlignment w:val="center"/>
              <w:rPr>
                <w:sz w:val="21"/>
              </w:rPr>
            </w:pPr>
            <w:r>
              <w:rPr>
                <w:sz w:val="21"/>
              </w:rPr>
              <w:t>蜡烛B到玻璃板的距离/cm</w:t>
            </w:r>
          </w:p>
        </w:tc>
      </w:tr>
      <w:tr w14:paraId="36FC5983">
        <w:tblPrEx>
          <w:tblW w:w="8325" w:type="dxa"/>
          <w:tblInd w:w="0" w:type="dxa"/>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FBC19E">
            <w:pPr>
              <w:shd w:val="clear" w:color="auto" w:fill="auto"/>
              <w:spacing w:line="360" w:lineRule="auto"/>
              <w:jc w:val="left"/>
              <w:textAlignment w:val="center"/>
              <w:rPr>
                <w:sz w:val="21"/>
              </w:rPr>
            </w:pPr>
            <w:r>
              <w:rPr>
                <w:sz w:val="21"/>
              </w:rPr>
              <w:t>1</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3A7948">
            <w:pPr>
              <w:shd w:val="clear" w:color="auto" w:fill="auto"/>
              <w:spacing w:line="360" w:lineRule="auto"/>
              <w:jc w:val="left"/>
              <w:textAlignment w:val="center"/>
              <w:rPr>
                <w:sz w:val="21"/>
              </w:rPr>
            </w:pPr>
            <w:r>
              <w:rPr>
                <w:sz w:val="21"/>
              </w:rPr>
              <w:t>5.00</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B6875">
            <w:pPr>
              <w:shd w:val="clear" w:color="auto" w:fill="auto"/>
              <w:spacing w:line="360" w:lineRule="auto"/>
              <w:jc w:val="left"/>
              <w:textAlignment w:val="center"/>
              <w:rPr>
                <w:sz w:val="21"/>
              </w:rPr>
            </w:pPr>
            <w:r>
              <w:rPr>
                <w:sz w:val="21"/>
              </w:rPr>
              <w:t>5.00</w:t>
            </w:r>
          </w:p>
        </w:tc>
      </w:tr>
      <w:tr w14:paraId="743CD96D">
        <w:tblPrEx>
          <w:tblW w:w="8325" w:type="dxa"/>
          <w:tblInd w:w="0" w:type="dxa"/>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BDA91E">
            <w:pPr>
              <w:shd w:val="clear" w:color="auto" w:fill="auto"/>
              <w:spacing w:line="360" w:lineRule="auto"/>
              <w:jc w:val="left"/>
              <w:textAlignment w:val="center"/>
              <w:rPr>
                <w:sz w:val="21"/>
              </w:rPr>
            </w:pPr>
            <w:r>
              <w:rPr>
                <w:sz w:val="21"/>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97C03">
            <w:pPr>
              <w:shd w:val="clear" w:color="auto" w:fill="auto"/>
              <w:spacing w:line="360" w:lineRule="auto"/>
              <w:jc w:val="left"/>
              <w:textAlignment w:val="center"/>
              <w:rPr>
                <w:sz w:val="21"/>
              </w:rPr>
            </w:pPr>
            <w:r>
              <w:rPr>
                <w:sz w:val="21"/>
              </w:rPr>
              <w:t>6.25</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7F66E3">
            <w:pPr>
              <w:shd w:val="clear" w:color="auto" w:fill="auto"/>
              <w:spacing w:line="360" w:lineRule="auto"/>
              <w:jc w:val="left"/>
              <w:textAlignment w:val="center"/>
              <w:rPr>
                <w:sz w:val="21"/>
              </w:rPr>
            </w:pPr>
            <w:r>
              <w:rPr>
                <w:sz w:val="21"/>
              </w:rPr>
              <w:t>6.25</w:t>
            </w:r>
          </w:p>
        </w:tc>
      </w:tr>
      <w:tr w14:paraId="24B1783C">
        <w:tblPrEx>
          <w:tblW w:w="8325" w:type="dxa"/>
          <w:tblInd w:w="0" w:type="dxa"/>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FB9B01">
            <w:pPr>
              <w:shd w:val="clear" w:color="auto" w:fill="auto"/>
              <w:spacing w:line="360" w:lineRule="auto"/>
              <w:jc w:val="left"/>
              <w:textAlignment w:val="center"/>
              <w:rPr>
                <w:sz w:val="21"/>
              </w:rPr>
            </w:pPr>
            <w:r>
              <w:rPr>
                <w:sz w:val="21"/>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DA87D7">
            <w:pPr>
              <w:shd w:val="clear" w:color="auto" w:fill="auto"/>
              <w:spacing w:line="360" w:lineRule="auto"/>
              <w:jc w:val="left"/>
              <w:textAlignment w:val="center"/>
              <w:rPr>
                <w:sz w:val="21"/>
              </w:rPr>
            </w:pPr>
            <w:r>
              <w:rPr>
                <w:sz w:val="21"/>
              </w:rPr>
              <w:t>8.05</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1F96C3">
            <w:pPr>
              <w:shd w:val="clear" w:color="auto" w:fill="auto"/>
              <w:spacing w:line="360" w:lineRule="auto"/>
              <w:jc w:val="left"/>
              <w:textAlignment w:val="center"/>
              <w:rPr>
                <w:sz w:val="21"/>
              </w:rPr>
            </w:pPr>
            <w:r>
              <w:rPr>
                <w:sz w:val="21"/>
              </w:rPr>
              <w:t>8.05</w:t>
            </w:r>
          </w:p>
        </w:tc>
      </w:tr>
    </w:tbl>
    <w:p w14:paraId="773AC36A">
      <w:pPr>
        <w:shd w:val="clear" w:color="auto" w:fill="auto"/>
        <w:spacing w:line="360" w:lineRule="auto"/>
        <w:jc w:val="left"/>
        <w:textAlignment w:val="center"/>
        <w:rPr>
          <w:sz w:val="21"/>
        </w:rPr>
      </w:pPr>
      <w:r>
        <w:rPr>
          <w:sz w:val="21"/>
        </w:rPr>
        <w:t>(1)多次改变蜡烛A的位置，在玻璃板后移动蜡烛B，使蜡烛B能与蜡烛A的像</w:t>
      </w:r>
      <w:r>
        <w:rPr>
          <w:rFonts w:ascii="Times New Roman" w:eastAsia="Times New Roman" w:hAnsi="Times New Roman" w:cs="Times New Roman"/>
          <w:b w:val="0"/>
          <w:sz w:val="21"/>
        </w:rPr>
        <w:t>__________</w:t>
      </w:r>
      <w:r>
        <w:rPr>
          <w:sz w:val="21"/>
        </w:rPr>
        <w:t>，此时用刻度尺分别测量蜡烛A和B到玻璃板的距离，数据记录如上表所示，分析表中数据可得出结论：像到平面镜的距离与物体到平面镜的距离</w:t>
      </w:r>
      <w:r>
        <w:rPr>
          <w:rFonts w:ascii="Times New Roman" w:eastAsia="Times New Roman" w:hAnsi="Times New Roman" w:cs="Times New Roman"/>
          <w:b w:val="0"/>
          <w:sz w:val="21"/>
        </w:rPr>
        <w:t>__________</w:t>
      </w:r>
      <w:r>
        <w:rPr>
          <w:sz w:val="21"/>
        </w:rPr>
        <w:t>；</w:t>
      </w:r>
    </w:p>
    <w:p w14:paraId="4CEF2E51">
      <w:pPr>
        <w:shd w:val="clear" w:color="auto" w:fill="auto"/>
        <w:spacing w:line="360" w:lineRule="auto"/>
        <w:jc w:val="left"/>
        <w:textAlignment w:val="center"/>
        <w:rPr>
          <w:sz w:val="21"/>
        </w:rPr>
      </w:pPr>
      <w:r>
        <w:rPr>
          <w:sz w:val="21"/>
        </w:rPr>
        <w:t>(2)实验中若用物理课本挡在玻璃板的后面，</w:t>
      </w:r>
      <w:r>
        <w:rPr>
          <w:rFonts w:ascii="Times New Roman" w:eastAsia="Times New Roman" w:hAnsi="Times New Roman" w:cs="Times New Roman"/>
          <w:b w:val="0"/>
          <w:sz w:val="21"/>
        </w:rPr>
        <w:t>__________</w:t>
      </w:r>
      <w:r>
        <w:rPr>
          <w:sz w:val="21"/>
        </w:rPr>
        <w:t>（选填“能”或“不能”）看到蜡烛A的像；</w:t>
      </w:r>
    </w:p>
    <w:p w14:paraId="6053CD9C">
      <w:pPr>
        <w:shd w:val="clear" w:color="auto" w:fill="auto"/>
        <w:spacing w:line="360" w:lineRule="auto"/>
        <w:jc w:val="left"/>
        <w:textAlignment w:val="center"/>
        <w:rPr>
          <w:sz w:val="21"/>
        </w:rPr>
      </w:pPr>
      <w:r>
        <w:rPr>
          <w:sz w:val="21"/>
        </w:rPr>
        <w:t>(3)如图乙所示，蜡烛A在玻璃板中成像的位置如图②，其原因可能是</w:t>
      </w:r>
      <w:r>
        <w:rPr>
          <w:rFonts w:ascii="Times New Roman" w:eastAsia="Times New Roman" w:hAnsi="Times New Roman" w:cs="Times New Roman"/>
          <w:b w:val="0"/>
          <w:sz w:val="21"/>
        </w:rPr>
        <w:t>_________</w:t>
      </w:r>
      <w:r>
        <w:rPr>
          <w:sz w:val="21"/>
        </w:rPr>
        <w:t>；</w:t>
      </w:r>
    </w:p>
    <w:p w14:paraId="632C3C55">
      <w:pPr>
        <w:shd w:val="clear" w:color="auto" w:fill="auto"/>
        <w:spacing w:line="360" w:lineRule="auto"/>
        <w:jc w:val="left"/>
        <w:textAlignment w:val="center"/>
        <w:rPr>
          <w:sz w:val="21"/>
        </w:rPr>
      </w:pPr>
      <w:r>
        <w:rPr>
          <w:sz w:val="21"/>
        </w:rPr>
        <w:t>(4)如果仅将图甲的玻璃板水平向右移动，可以观察到像相对于蜡烛A</w:t>
      </w:r>
      <w:r>
        <w:rPr>
          <w:rFonts w:ascii="Times New Roman" w:eastAsia="Times New Roman" w:hAnsi="Times New Roman" w:cs="Times New Roman"/>
          <w:b w:val="0"/>
          <w:sz w:val="21"/>
        </w:rPr>
        <w:t>________</w:t>
      </w:r>
      <w:r>
        <w:rPr>
          <w:sz w:val="21"/>
        </w:rPr>
        <w:t>（选填“向右移动”“向左移动”或“不移动”），像的大小</w:t>
      </w:r>
      <w:r>
        <w:rPr>
          <w:rFonts w:ascii="Times New Roman" w:eastAsia="Times New Roman" w:hAnsi="Times New Roman" w:cs="Times New Roman"/>
          <w:b w:val="0"/>
          <w:sz w:val="21"/>
        </w:rPr>
        <w:t>__________</w:t>
      </w:r>
      <w:r>
        <w:rPr>
          <w:sz w:val="21"/>
        </w:rPr>
        <w:t>（选填“变大”“不变”或“变小”）；</w:t>
      </w:r>
    </w:p>
    <w:p w14:paraId="51A3CF9A">
      <w:pPr>
        <w:shd w:val="clear" w:color="auto" w:fill="auto"/>
        <w:spacing w:line="360" w:lineRule="auto"/>
        <w:jc w:val="left"/>
        <w:textAlignment w:val="center"/>
        <w:rPr>
          <w:sz w:val="21"/>
        </w:rPr>
      </w:pPr>
      <w:r>
        <w:rPr>
          <w:sz w:val="21"/>
        </w:rPr>
        <w:t>(5)请对该实验表格中的数据进行评价：</w:t>
      </w:r>
      <w:r>
        <w:rPr>
          <w:rFonts w:ascii="Times New Roman" w:eastAsia="Times New Roman" w:hAnsi="Times New Roman" w:cs="Times New Roman"/>
          <w:b w:val="0"/>
          <w:sz w:val="21"/>
        </w:rPr>
        <w:t>_________</w:t>
      </w:r>
      <w:r>
        <w:rPr>
          <w:sz w:val="21"/>
        </w:rPr>
        <w:t>。</w:t>
      </w:r>
    </w:p>
    <w:p w14:paraId="5442C1E7">
      <w:pPr>
        <w:shd w:val="clear" w:color="auto" w:fill="auto"/>
        <w:spacing w:line="360" w:lineRule="auto"/>
        <w:jc w:val="left"/>
        <w:textAlignment w:val="center"/>
        <w:rPr>
          <w:sz w:val="21"/>
        </w:rPr>
      </w:pPr>
      <w:r>
        <w:rPr>
          <w:sz w:val="21"/>
        </w:rPr>
        <w:t>11．跨学科实践：制作简易蒸汽机模型</w:t>
      </w:r>
    </w:p>
    <w:p w14:paraId="16AB83C5">
      <w:pPr>
        <w:shd w:val="clear" w:color="auto" w:fill="auto"/>
        <w:spacing w:line="360" w:lineRule="auto"/>
        <w:jc w:val="left"/>
        <w:textAlignment w:val="center"/>
        <w:rPr>
          <w:sz w:val="21"/>
        </w:rPr>
      </w:pPr>
      <w:r>
        <w:rPr>
          <w:sz w:val="21"/>
        </w:rPr>
        <w:t>【项目提出】</w:t>
      </w:r>
    </w:p>
    <w:p w14:paraId="5B487006">
      <w:pPr>
        <w:shd w:val="clear" w:color="auto" w:fill="auto"/>
        <w:spacing w:line="360" w:lineRule="auto"/>
        <w:jc w:val="left"/>
        <w:textAlignment w:val="center"/>
        <w:rPr>
          <w:sz w:val="21"/>
        </w:rPr>
      </w:pPr>
      <w:r>
        <w:rPr>
          <w:sz w:val="21"/>
        </w:rPr>
        <w:t>同学们成立了制作简易蒸汽机模型的项目团队，制作简易蒸汽机模型。</w:t>
      </w:r>
    </w:p>
    <w:p w14:paraId="7D1C1C3E">
      <w:pPr>
        <w:shd w:val="clear" w:color="auto" w:fill="auto"/>
        <w:spacing w:line="360" w:lineRule="auto"/>
        <w:jc w:val="left"/>
        <w:textAlignment w:val="center"/>
        <w:rPr>
          <w:sz w:val="21"/>
        </w:rPr>
      </w:pPr>
      <w:r>
        <w:rPr>
          <w:sz w:val="21"/>
        </w:rPr>
        <w:t>【项目实施】</w:t>
      </w:r>
    </w:p>
    <w:p w14:paraId="7CEC2192">
      <w:pPr>
        <w:shd w:val="clear" w:color="auto" w:fill="auto"/>
        <w:spacing w:line="360" w:lineRule="auto"/>
        <w:jc w:val="left"/>
        <w:textAlignment w:val="center"/>
        <w:rPr>
          <w:sz w:val="21"/>
        </w:rPr>
      </w:pPr>
      <w:r>
        <w:rPr>
          <w:sz w:val="21"/>
        </w:rPr>
        <w:t>（1）设计并制作：模型如图所示。</w:t>
      </w:r>
    </w:p>
    <w:p w14:paraId="5F221A3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133475"/>
            <wp:effectExtent l="0" t="0" r="6350" b="9525"/>
            <wp:docPr id="100013" name="图片 100013" descr="@@@3e23aebd-1e22-46a8-9f49-06c842216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e23aebd-1e22-46a8-9f49-06c84221618c"/>
                    <pic:cNvPicPr>
                      <a:picLocks noChangeAspect="1"/>
                    </pic:cNvPicPr>
                  </pic:nvPicPr>
                  <pic:blipFill>
                    <a:blip xmlns:r="http://schemas.openxmlformats.org/officeDocument/2006/relationships" r:embed="rId15"/>
                    <a:stretch>
                      <a:fillRect/>
                    </a:stretch>
                  </pic:blipFill>
                  <pic:spPr>
                    <a:xfrm>
                      <a:off x="0" y="0"/>
                      <a:ext cx="1276350" cy="1133475"/>
                    </a:xfrm>
                    <a:prstGeom prst="rect">
                      <a:avLst/>
                    </a:prstGeom>
                  </pic:spPr>
                </pic:pic>
              </a:graphicData>
            </a:graphic>
          </wp:inline>
        </w:drawing>
      </w:r>
    </w:p>
    <w:p w14:paraId="148C2D4A">
      <w:pPr>
        <w:shd w:val="clear" w:color="auto" w:fill="auto"/>
        <w:spacing w:line="360" w:lineRule="auto"/>
        <w:jc w:val="left"/>
        <w:textAlignment w:val="center"/>
        <w:rPr>
          <w:sz w:val="21"/>
        </w:rPr>
      </w:pPr>
      <w:r>
        <w:rPr>
          <w:sz w:val="21"/>
        </w:rPr>
        <w:t>①在完好的</w:t>
      </w:r>
      <w:r>
        <w:rPr>
          <w:sz w:val="20"/>
        </w:rPr>
        <w:t>无汽</w:t>
      </w:r>
      <w:r>
        <w:rPr>
          <w:sz w:val="21"/>
        </w:rPr>
        <w:t>饮料易拉罐侧壁上切一个三角形的角，将三角形角的</w:t>
      </w:r>
      <w:r>
        <w:rPr>
          <w:sz w:val="20"/>
        </w:rPr>
        <w:t>罐壁</w:t>
      </w:r>
      <w:r>
        <w:rPr>
          <w:sz w:val="21"/>
        </w:rPr>
        <w:t>挑起，形成一个喷嘴A。用同样的方法在易拉罐另一侧切出另一个喷嘴B。将易拉罐中的液体从喷嘴处全部倒出。</w:t>
      </w:r>
    </w:p>
    <w:p w14:paraId="40BAC85F">
      <w:pPr>
        <w:shd w:val="clear" w:color="auto" w:fill="auto"/>
        <w:spacing w:line="360" w:lineRule="auto"/>
        <w:jc w:val="left"/>
        <w:textAlignment w:val="center"/>
        <w:rPr>
          <w:sz w:val="21"/>
        </w:rPr>
      </w:pPr>
      <w:r>
        <w:rPr>
          <w:sz w:val="21"/>
        </w:rPr>
        <w:t>②用尖嘴钳将易拉罐的拉环弯折，注意不要把罐口拉开。</w:t>
      </w:r>
    </w:p>
    <w:p w14:paraId="08BC7C9F">
      <w:pPr>
        <w:shd w:val="clear" w:color="auto" w:fill="auto"/>
        <w:spacing w:line="360" w:lineRule="auto"/>
        <w:jc w:val="left"/>
        <w:textAlignment w:val="center"/>
        <w:rPr>
          <w:sz w:val="21"/>
        </w:rPr>
      </w:pPr>
      <w:r>
        <w:rPr>
          <w:sz w:val="21"/>
        </w:rPr>
        <w:t>③把细绳系在拉环上，将易拉罐悬挂在铁架台上。向易拉罐中注入30mL水。</w:t>
      </w:r>
    </w:p>
    <w:p w14:paraId="1EDCD557">
      <w:pPr>
        <w:shd w:val="clear" w:color="auto" w:fill="auto"/>
        <w:spacing w:line="360" w:lineRule="auto"/>
        <w:jc w:val="left"/>
        <w:textAlignment w:val="center"/>
        <w:rPr>
          <w:sz w:val="21"/>
        </w:rPr>
      </w:pPr>
      <w:r>
        <w:rPr>
          <w:sz w:val="21"/>
        </w:rPr>
        <w:t>（2）测试实验：</w:t>
      </w:r>
    </w:p>
    <w:p w14:paraId="576D9E06">
      <w:pPr>
        <w:shd w:val="clear" w:color="auto" w:fill="auto"/>
        <w:spacing w:line="360" w:lineRule="auto"/>
        <w:jc w:val="left"/>
        <w:textAlignment w:val="center"/>
        <w:rPr>
          <w:sz w:val="21"/>
        </w:rPr>
      </w:pPr>
      <w:r>
        <w:rPr>
          <w:sz w:val="21"/>
        </w:rPr>
        <w:t>待易拉罐静止后，用酒精灯外焰加热易拉罐底部，为实现最好的加热效果，调整易拉罐到合适的高度。罐中的水沸腾时，水蒸气从喷嘴喷出，易拉罐便开始旋转。</w:t>
      </w:r>
    </w:p>
    <w:p w14:paraId="612999FD">
      <w:pPr>
        <w:shd w:val="clear" w:color="auto" w:fill="auto"/>
        <w:spacing w:line="360" w:lineRule="auto"/>
        <w:jc w:val="left"/>
        <w:textAlignment w:val="center"/>
        <w:rPr>
          <w:sz w:val="21"/>
        </w:rPr>
      </w:pPr>
      <w:r>
        <w:rPr>
          <w:sz w:val="21"/>
        </w:rPr>
        <w:t>【项目交流】</w:t>
      </w:r>
    </w:p>
    <w:p w14:paraId="572CB06B">
      <w:pPr>
        <w:shd w:val="clear" w:color="auto" w:fill="auto"/>
        <w:spacing w:line="360" w:lineRule="auto"/>
        <w:jc w:val="left"/>
        <w:textAlignment w:val="center"/>
        <w:rPr>
          <w:sz w:val="21"/>
        </w:rPr>
      </w:pPr>
      <w:r>
        <w:rPr>
          <w:sz w:val="21"/>
        </w:rPr>
        <w:t>（3）蒸汽机</w:t>
      </w:r>
      <w:r>
        <w:rPr>
          <w:rFonts w:ascii="Times New Roman" w:eastAsia="Times New Roman" w:hAnsi="Times New Roman" w:cs="Times New Roman"/>
          <w:b w:val="0"/>
          <w:sz w:val="21"/>
        </w:rPr>
        <w:t>_____</w:t>
      </w:r>
      <w:r>
        <w:rPr>
          <w:sz w:val="21"/>
        </w:rPr>
        <w:t>（选填“属于”或“不属于”）内燃机。</w:t>
      </w:r>
    </w:p>
    <w:p w14:paraId="08918FF5">
      <w:pPr>
        <w:shd w:val="clear" w:color="auto" w:fill="auto"/>
        <w:spacing w:line="360" w:lineRule="auto"/>
        <w:jc w:val="left"/>
        <w:textAlignment w:val="center"/>
        <w:rPr>
          <w:sz w:val="21"/>
        </w:rPr>
      </w:pPr>
      <w:r>
        <w:rPr>
          <w:sz w:val="21"/>
        </w:rPr>
        <w:t>（4）易拉罐中的水持续沸腾的过程中，罐中液态水的内能</w:t>
      </w:r>
      <w:r>
        <w:rPr>
          <w:rFonts w:ascii="Times New Roman" w:eastAsia="Times New Roman" w:hAnsi="Times New Roman" w:cs="Times New Roman"/>
          <w:b w:val="0"/>
          <w:sz w:val="21"/>
        </w:rPr>
        <w:t>______</w:t>
      </w:r>
      <w:r>
        <w:rPr>
          <w:sz w:val="21"/>
        </w:rPr>
        <w:t>（选填“减少”“不变”或“增加”）。水蒸气喷出的过程中，水蒸气内能</w:t>
      </w:r>
      <w:r>
        <w:rPr>
          <w:rFonts w:ascii="Times New Roman" w:eastAsia="Times New Roman" w:hAnsi="Times New Roman" w:cs="Times New Roman"/>
          <w:b w:val="0"/>
          <w:sz w:val="21"/>
        </w:rPr>
        <w:t>_______</w:t>
      </w:r>
      <w:r>
        <w:rPr>
          <w:sz w:val="21"/>
        </w:rPr>
        <w:t>（选填“减少”“不变”或“增加”），温度</w:t>
      </w:r>
      <w:r>
        <w:rPr>
          <w:rFonts w:ascii="Times New Roman" w:eastAsia="Times New Roman" w:hAnsi="Times New Roman" w:cs="Times New Roman"/>
          <w:b w:val="0"/>
          <w:sz w:val="21"/>
        </w:rPr>
        <w:t>_______</w:t>
      </w:r>
      <w:r>
        <w:rPr>
          <w:sz w:val="21"/>
        </w:rPr>
        <w:t>（选填“降低”“不变”或“升高”）。</w:t>
      </w:r>
    </w:p>
    <w:p w14:paraId="77B9BB05">
      <w:pPr>
        <w:shd w:val="clear" w:color="auto" w:fill="auto"/>
        <w:spacing w:line="360" w:lineRule="auto"/>
        <w:jc w:val="left"/>
        <w:textAlignment w:val="center"/>
        <w:rPr>
          <w:sz w:val="21"/>
        </w:rPr>
      </w:pPr>
      <w:r>
        <w:rPr>
          <w:sz w:val="21"/>
        </w:rPr>
        <w:t>（5）若在测试过程中，保持其他条件不变，将罐口拉开一个小口，则易拉罐转动的速度会</w:t>
      </w:r>
      <w:r>
        <w:rPr>
          <w:rFonts w:ascii="Times New Roman" w:eastAsia="Times New Roman" w:hAnsi="Times New Roman" w:cs="Times New Roman"/>
          <w:b w:val="0"/>
          <w:sz w:val="21"/>
        </w:rPr>
        <w:t>______</w:t>
      </w:r>
      <w:r>
        <w:rPr>
          <w:sz w:val="21"/>
        </w:rPr>
        <w:t>；若在测试过程中，保持其他条件不变，调高易拉罐的高度，则易拉罐转动的速度会</w:t>
      </w:r>
      <w:r>
        <w:rPr>
          <w:rFonts w:ascii="Times New Roman" w:eastAsia="Times New Roman" w:hAnsi="Times New Roman" w:cs="Times New Roman"/>
          <w:b w:val="0"/>
          <w:sz w:val="21"/>
        </w:rPr>
        <w:t>_______</w:t>
      </w:r>
      <w:r>
        <w:rPr>
          <w:sz w:val="21"/>
        </w:rPr>
        <w:t>。（两空均选填“变慢”“不变”或“变快”）</w:t>
      </w:r>
    </w:p>
    <w:p w14:paraId="455866DC">
      <w:pPr>
        <w:shd w:val="clear" w:color="auto" w:fill="auto"/>
        <w:spacing w:line="360" w:lineRule="auto"/>
        <w:jc w:val="left"/>
        <w:textAlignment w:val="center"/>
        <w:rPr>
          <w:sz w:val="21"/>
        </w:rPr>
      </w:pPr>
      <w:r>
        <w:rPr>
          <w:sz w:val="21"/>
        </w:rPr>
        <w:t>12．小渝用图甲所示仪器探究液体压强与哪些因素有关。</w:t>
      </w:r>
    </w:p>
    <w:p w14:paraId="5DF693B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24450" cy="1562100"/>
            <wp:effectExtent l="0" t="0" r="6350" b="0"/>
            <wp:docPr id="100015" name="图片 100015" descr="@@@be92bda5-6f37-4017-a45a-6c9d20bfe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e92bda5-6f37-4017-a45a-6c9d20bfede7"/>
                    <pic:cNvPicPr>
                      <a:picLocks noChangeAspect="1"/>
                    </pic:cNvPicPr>
                  </pic:nvPicPr>
                  <pic:blipFill>
                    <a:blip xmlns:r="http://schemas.openxmlformats.org/officeDocument/2006/relationships" r:embed="rId16"/>
                    <a:stretch>
                      <a:fillRect/>
                    </a:stretch>
                  </pic:blipFill>
                  <pic:spPr>
                    <a:xfrm>
                      <a:off x="0" y="0"/>
                      <a:ext cx="5124450" cy="1562100"/>
                    </a:xfrm>
                    <a:prstGeom prst="rect">
                      <a:avLst/>
                    </a:prstGeom>
                  </pic:spPr>
                </pic:pic>
              </a:graphicData>
            </a:graphic>
          </wp:inline>
        </w:drawing>
      </w:r>
    </w:p>
    <w:p w14:paraId="699F5DB1">
      <w:pPr>
        <w:shd w:val="clear" w:color="auto" w:fill="auto"/>
        <w:spacing w:line="360" w:lineRule="auto"/>
        <w:jc w:val="left"/>
        <w:textAlignment w:val="center"/>
        <w:rPr>
          <w:sz w:val="21"/>
        </w:rPr>
      </w:pPr>
      <w:r>
        <w:rPr>
          <w:sz w:val="21"/>
        </w:rPr>
        <w:t>(1)实验前，检查装置气密性，需要</w:t>
      </w:r>
      <w:r>
        <w:rPr>
          <w:rFonts w:ascii="Times New Roman" w:eastAsia="Times New Roman" w:hAnsi="Times New Roman" w:cs="Times New Roman"/>
          <w:b w:val="0"/>
          <w:sz w:val="21"/>
        </w:rPr>
        <w:t>______</w:t>
      </w:r>
      <w:r>
        <w:rPr>
          <w:sz w:val="21"/>
        </w:rPr>
        <w:t>探头的橡皮膜，若U形管内液面高度随之变化并能维持，则气密性良好，此时U形管</w:t>
      </w:r>
      <w:r>
        <w:rPr>
          <w:rFonts w:ascii="Times New Roman" w:eastAsia="Times New Roman" w:hAnsi="Times New Roman" w:cs="Times New Roman"/>
          <w:b w:val="0"/>
          <w:sz w:val="21"/>
        </w:rPr>
        <w:t>______</w:t>
      </w:r>
      <w:r>
        <w:rPr>
          <w:sz w:val="21"/>
        </w:rPr>
        <w:t>（填“是”或“不是”）连通器；</w:t>
      </w:r>
    </w:p>
    <w:p w14:paraId="766F6F58">
      <w:pPr>
        <w:shd w:val="clear" w:color="auto" w:fill="auto"/>
        <w:spacing w:line="360" w:lineRule="auto"/>
        <w:jc w:val="left"/>
        <w:textAlignment w:val="center"/>
        <w:rPr>
          <w:sz w:val="21"/>
        </w:rPr>
      </w:pPr>
      <w:r>
        <w:rPr>
          <w:sz w:val="21"/>
        </w:rPr>
        <w:t>(2)小渝将支架固定在透明桶上，向桶中缓慢加水至如图乙所示位置，观察到U形管左右液面高度差逐渐变大。分析表明，同种液体内部压强随深度变大而</w:t>
      </w:r>
      <w:r>
        <w:rPr>
          <w:rFonts w:ascii="Times New Roman" w:eastAsia="Times New Roman" w:hAnsi="Times New Roman" w:cs="Times New Roman"/>
          <w:b w:val="0"/>
          <w:sz w:val="21"/>
        </w:rPr>
        <w:t>______</w:t>
      </w:r>
      <w:r>
        <w:rPr>
          <w:sz w:val="21"/>
        </w:rPr>
        <w:t>（填“变大”、“变小”或“不变”），生活中与此结论有关的现象请写出一条：</w:t>
      </w:r>
      <w:r>
        <w:rPr>
          <w:rFonts w:ascii="Times New Roman" w:eastAsia="Times New Roman" w:hAnsi="Times New Roman" w:cs="Times New Roman"/>
          <w:b w:val="0"/>
          <w:sz w:val="21"/>
        </w:rPr>
        <w:t>______</w:t>
      </w:r>
      <w:r>
        <w:rPr>
          <w:sz w:val="21"/>
        </w:rPr>
        <w:t>；</w:t>
      </w:r>
    </w:p>
    <w:p w14:paraId="5FE8F9DB">
      <w:pPr>
        <w:shd w:val="clear" w:color="auto" w:fill="auto"/>
        <w:spacing w:line="360" w:lineRule="auto"/>
        <w:jc w:val="left"/>
        <w:textAlignment w:val="center"/>
        <w:rPr>
          <w:sz w:val="21"/>
        </w:rPr>
      </w:pPr>
      <w:r>
        <w:rPr>
          <w:sz w:val="21"/>
        </w:rPr>
        <w:t>(3)对比乙、丙两图，探头处于不同液体的不同深度时，U形管两侧液面高度差相同，结合（2）中结论，</w:t>
      </w:r>
      <w:r>
        <w:rPr>
          <w:rFonts w:ascii="Times New Roman" w:eastAsia="Times New Roman" w:hAnsi="Times New Roman" w:cs="Times New Roman"/>
          <w:b w:val="0"/>
          <w:sz w:val="21"/>
        </w:rPr>
        <w:t>______</w:t>
      </w:r>
      <w:r>
        <w:rPr>
          <w:sz w:val="21"/>
        </w:rPr>
        <w:t>（填“能”或“不能”）说明液体压强大小与液体密度有关；</w:t>
      </w:r>
    </w:p>
    <w:p w14:paraId="4C1A7F4E">
      <w:pPr>
        <w:shd w:val="clear" w:color="auto" w:fill="auto"/>
        <w:spacing w:line="360" w:lineRule="auto"/>
        <w:jc w:val="left"/>
        <w:textAlignment w:val="center"/>
        <w:rPr>
          <w:sz w:val="21"/>
        </w:rPr>
      </w:pPr>
      <w:r>
        <w:rPr>
          <w:sz w:val="21"/>
        </w:rPr>
        <w:t>(4)如图丁，小渝将仪器改进为双探头，并将两探头用支架固定使两侧橡皮膜处于同一高度，向左侧杯中加水至探头处于水下</w:t>
      </w:r>
      <w:r>
        <w:object>
          <v:shape id="_x0000_i1026" type="#_x0000_t75" alt="eqIde887e7b9da93ee5786608d3136dd57c0" style="width:47.5pt;height:15.8pt" o:ole="" coordsize="21600,21600" o:preferrelative="t" filled="f" stroked="f">
            <v:stroke joinstyle="miter"/>
            <v:imagedata r:id="rId17" o:title="eqIde887e7b9da93ee5786608d3136dd57c0"/>
            <o:lock v:ext="edit" aspectratio="t"/>
            <w10:anchorlock/>
          </v:shape>
          <o:OLEObject Type="Embed" ProgID="Equation.DSMT4" ShapeID="_x0000_i1026" DrawAspect="Content" ObjectID="_1468075726" r:id="rId18"/>
        </w:object>
      </w:r>
      <w:r>
        <w:rPr>
          <w:sz w:val="21"/>
        </w:rPr>
        <w:t>深处，调节右侧盐水深度，使U形管左右液面再次相平，读出深度</w:t>
      </w:r>
      <w:r>
        <w:object>
          <v:shape id="_x0000_i1027" type="#_x0000_t75" alt="eqIdcbd41b505ba8cd175764d8bf14699840" style="width:40.45pt;height:15.9pt" o:ole="" coordsize="21600,21600" o:preferrelative="t" filled="f" stroked="f">
            <v:stroke joinstyle="miter"/>
            <v:imagedata r:id="rId19" o:title="eqIdcbd41b505ba8cd175764d8bf14699840"/>
            <o:lock v:ext="edit" aspectratio="t"/>
            <w10:anchorlock/>
          </v:shape>
          <o:OLEObject Type="Embed" ProgID="Equation.DSMT4" ShapeID="_x0000_i1027" DrawAspect="Content" ObjectID="_1468075727" r:id="rId20"/>
        </w:object>
      </w:r>
      <w:r>
        <w:rPr>
          <w:sz w:val="21"/>
        </w:rPr>
        <w:t>。通过计算可知</w:t>
      </w:r>
      <w:r>
        <w:object>
          <v:shape id="_x0000_i1028" type="#_x0000_t75" alt="eqIdda21155e06a2f96f672b57fbda7c5f30" style="width:28.15pt;height:15.1pt" o:ole="" coordsize="21600,21600" o:preferrelative="t" filled="f" stroked="f">
            <v:stroke joinstyle="miter"/>
            <v:imagedata r:id="rId21" o:title="eqIdda21155e06a2f96f672b57fbda7c5f30"/>
            <o:lock v:ext="edit" aspectratio="t"/>
            <w10:anchorlock/>
          </v:shape>
          <o:OLEObject Type="Embed" ProgID="Equation.DSMT4" ShapeID="_x0000_i1028" DrawAspect="Content" ObjectID="_1468075728" r:id="rId22"/>
        </w:object>
      </w:r>
      <w:r>
        <w:rPr>
          <w:rFonts w:ascii="Times New Roman" w:eastAsia="Times New Roman" w:hAnsi="Times New Roman" w:cs="Times New Roman"/>
          <w:b w:val="0"/>
          <w:sz w:val="21"/>
        </w:rPr>
        <w:t>______</w:t>
      </w:r>
      <w:r>
        <w:object>
          <v:shape id="_x0000_i1029" type="#_x0000_t75" alt="eqId275bb2a73e9f9ae3f8074649c471a455" style="width:32.55pt;height:16.25pt" o:ole="" coordsize="21600,21600" o:preferrelative="t" filled="f" stroked="f">
            <v:stroke joinstyle="miter"/>
            <v:imagedata r:id="rId11" o:title="eqId275bb2a73e9f9ae3f8074649c471a455"/>
            <o:lock v:ext="edit" aspectratio="t"/>
            <w10:anchorlock/>
          </v:shape>
          <o:OLEObject Type="Embed" ProgID="Equation.DSMT4" ShapeID="_x0000_i1029" DrawAspect="Content" ObjectID="_1468075729" r:id="rId23"/>
        </w:object>
      </w:r>
      <w:r>
        <w:rPr>
          <w:sz w:val="21"/>
        </w:rPr>
        <w:t>；此时水对左侧容器底部的压强</w:t>
      </w:r>
      <w:r>
        <w:rPr>
          <w:rFonts w:ascii="Times New Roman" w:eastAsia="Times New Roman" w:hAnsi="Times New Roman" w:cs="Times New Roman"/>
          <w:b w:val="0"/>
          <w:sz w:val="21"/>
        </w:rPr>
        <w:t>______</w:t>
      </w:r>
      <w:r>
        <w:rPr>
          <w:sz w:val="21"/>
        </w:rPr>
        <w:t>（填“大于”、“小于”或“等于”）盐水对右侧容器底部的压强。（两容器完全相同）</w:t>
      </w:r>
    </w:p>
    <w:p w14:paraId="25CE9C77">
      <w:pPr>
        <w:shd w:val="clear" w:color="auto" w:fill="auto"/>
        <w:spacing w:line="360" w:lineRule="auto"/>
        <w:jc w:val="left"/>
        <w:textAlignment w:val="center"/>
        <w:rPr>
          <w:sz w:val="21"/>
        </w:rPr>
      </w:pPr>
      <w:r>
        <w:rPr>
          <w:sz w:val="21"/>
        </w:rPr>
        <w:t>13．为探究电流与电压的关系，小明连接的电路如图所示，</w:t>
      </w:r>
      <w:r>
        <w:object>
          <v:shape id="_x0000_i1030" type="#_x0000_t75" alt="eqId4aa0df7f1e45f9de29e802c7f19a4f64" style="width:9.65pt;height:10.3pt" o:ole="" coordsize="21600,21600" o:preferrelative="t" filled="f" stroked="f">
            <v:stroke joinstyle="miter"/>
            <v:imagedata r:id="rId24" o:title="eqId4aa0df7f1e45f9de29e802c7f19a4f64"/>
            <o:lock v:ext="edit" aspectratio="t"/>
            <w10:anchorlock/>
          </v:shape>
          <o:OLEObject Type="Embed" ProgID="Equation.DSMT4" ShapeID="_x0000_i1030" DrawAspect="Content" ObjectID="_1468075730" r:id="rId25"/>
        </w:object>
      </w:r>
      <w:r>
        <w:rPr>
          <w:sz w:val="21"/>
        </w:rPr>
        <w:t>为定值电阻，电源电压为3V保持不变。</w:t>
      </w:r>
    </w:p>
    <w:p w14:paraId="21617D8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047750"/>
            <wp:effectExtent l="0" t="0" r="9525" b="6350"/>
            <wp:docPr id="100017" name="图片 100017" descr="@@@aa4252ff-dfd1-440a-b170-013acf2a5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4252ff-dfd1-440a-b170-013acf2a511b"/>
                    <pic:cNvPicPr>
                      <a:picLocks noChangeAspect="1"/>
                    </pic:cNvPicPr>
                  </pic:nvPicPr>
                  <pic:blipFill>
                    <a:blip xmlns:r="http://schemas.openxmlformats.org/officeDocument/2006/relationships" r:embed="rId26"/>
                    <a:stretch>
                      <a:fillRect/>
                    </a:stretch>
                  </pic:blipFill>
                  <pic:spPr>
                    <a:xfrm>
                      <a:off x="0" y="0"/>
                      <a:ext cx="2238375" cy="1047750"/>
                    </a:xfrm>
                    <a:prstGeom prst="rect">
                      <a:avLst/>
                    </a:prstGeom>
                  </pic:spPr>
                </pic:pic>
              </a:graphicData>
            </a:graphic>
          </wp:inline>
        </w:drawing>
      </w:r>
    </w:p>
    <w:p w14:paraId="215A94FF">
      <w:pPr>
        <w:shd w:val="clear" w:color="auto" w:fill="auto"/>
        <w:spacing w:line="360" w:lineRule="auto"/>
        <w:jc w:val="left"/>
        <w:textAlignment w:val="center"/>
        <w:rPr>
          <w:sz w:val="21"/>
        </w:rPr>
      </w:pPr>
      <w:r>
        <w:rPr>
          <w:sz w:val="21"/>
        </w:rPr>
        <w:t>(1)请用笔画线代替导线将电路补充完整（导线不能交叉）；</w:t>
      </w:r>
    </w:p>
    <w:p w14:paraId="1401442A">
      <w:pPr>
        <w:shd w:val="clear" w:color="auto" w:fill="auto"/>
        <w:spacing w:line="360" w:lineRule="auto"/>
        <w:jc w:val="left"/>
        <w:textAlignment w:val="center"/>
        <w:rPr>
          <w:sz w:val="21"/>
        </w:rPr>
      </w:pPr>
      <w:r>
        <w:rPr>
          <w:sz w:val="21"/>
        </w:rPr>
        <w:t>(2)正确连接电路后，闭合开关前，滑动变阻器的滑片应调到最</w:t>
      </w:r>
      <w:r>
        <w:rPr>
          <w:rFonts w:ascii="Times New Roman" w:eastAsia="Times New Roman" w:hAnsi="Times New Roman" w:cs="Times New Roman"/>
          <w:b w:val="0"/>
          <w:sz w:val="21"/>
        </w:rPr>
        <w:t>______</w:t>
      </w:r>
      <w:r>
        <w:rPr>
          <w:sz w:val="21"/>
        </w:rPr>
        <w:t>（填“左”或“右”）端；</w:t>
      </w:r>
    </w:p>
    <w:p w14:paraId="00B3AF06">
      <w:pPr>
        <w:shd w:val="clear" w:color="auto" w:fill="auto"/>
        <w:spacing w:line="360" w:lineRule="auto"/>
        <w:jc w:val="left"/>
        <w:textAlignment w:val="center"/>
        <w:rPr>
          <w:sz w:val="21"/>
        </w:rPr>
      </w:pPr>
      <w:r>
        <w:rPr>
          <w:sz w:val="21"/>
        </w:rPr>
        <w:t>(3)试触时发现电压表和电流表的指针均不偏转。为查找故障，闭合开关，保持导线ab的</w:t>
      </w:r>
      <w:r>
        <w:rPr>
          <w:rFonts w:ascii="Times New Roman" w:eastAsia="Times New Roman" w:hAnsi="Times New Roman" w:cs="Times New Roman"/>
          <w:i/>
          <w:sz w:val="21"/>
        </w:rPr>
        <w:t>a</w:t>
      </w:r>
      <w:r>
        <w:rPr>
          <w:sz w:val="21"/>
        </w:rPr>
        <w:t>端不动，将</w:t>
      </w:r>
      <w:r>
        <w:rPr>
          <w:rFonts w:ascii="Times New Roman" w:eastAsia="Times New Roman" w:hAnsi="Times New Roman" w:cs="Times New Roman"/>
          <w:i/>
          <w:sz w:val="21"/>
        </w:rPr>
        <w:t>b</w:t>
      </w:r>
      <w:r>
        <w:rPr>
          <w:sz w:val="21"/>
        </w:rPr>
        <w:t>端依次接到A、B和C接线柱，电压表的指针均偏转，电流表指针均不偏转，若电路中只有一处元件故障，则发生的故障是</w:t>
      </w:r>
      <w:r>
        <w:rPr>
          <w:rFonts w:ascii="Times New Roman" w:eastAsia="Times New Roman" w:hAnsi="Times New Roman" w:cs="Times New Roman"/>
          <w:b w:val="0"/>
          <w:sz w:val="21"/>
        </w:rPr>
        <w:t>______</w:t>
      </w:r>
      <w:r>
        <w:rPr>
          <w:sz w:val="21"/>
        </w:rPr>
        <w:t>；</w:t>
      </w:r>
    </w:p>
    <w:p w14:paraId="45F28AF7">
      <w:pPr>
        <w:shd w:val="clear" w:color="auto" w:fill="auto"/>
        <w:spacing w:line="360" w:lineRule="auto"/>
        <w:jc w:val="left"/>
        <w:textAlignment w:val="center"/>
        <w:rPr>
          <w:sz w:val="21"/>
        </w:rPr>
      </w:pPr>
      <w:r>
        <w:rPr>
          <w:sz w:val="21"/>
        </w:rPr>
        <w:t>(4)排除故障后，闭合开关，通过调节</w:t>
      </w:r>
      <w:r>
        <w:rPr>
          <w:rFonts w:ascii="Times New Roman" w:eastAsia="Times New Roman" w:hAnsi="Times New Roman" w:cs="Times New Roman"/>
          <w:b w:val="0"/>
          <w:sz w:val="21"/>
        </w:rPr>
        <w:t>______</w:t>
      </w:r>
      <w:r>
        <w:rPr>
          <w:sz w:val="21"/>
        </w:rPr>
        <w:t>改变电阻</w:t>
      </w:r>
      <w:r>
        <w:object>
          <v:shape id="_x0000_i1031" type="#_x0000_t75" alt="eqId4aa0df7f1e45f9de29e802c7f19a4f64" style="width:9.65pt;height:10.3pt" o:ole="" coordsize="21600,21600" o:preferrelative="t" filled="f" stroked="f">
            <v:stroke joinstyle="miter"/>
            <v:imagedata r:id="rId24" o:title="eqId4aa0df7f1e45f9de29e802c7f19a4f64"/>
            <o:lock v:ext="edit" aspectratio="t"/>
            <w10:anchorlock/>
          </v:shape>
          <o:OLEObject Type="Embed" ProgID="Equation.DSMT4" ShapeID="_x0000_i1031" DrawAspect="Content" ObjectID="_1468075731" r:id="rId27"/>
        </w:object>
      </w:r>
      <w:r>
        <w:rPr>
          <w:sz w:val="21"/>
        </w:rPr>
        <w:t>两端的电压，测量电阻</w:t>
      </w:r>
      <w:r>
        <w:object>
          <v:shape id="_x0000_i1032" type="#_x0000_t75" alt="eqId4aa0df7f1e45f9de29e802c7f19a4f64" style="width:9.65pt;height:10.3pt" o:ole="" coordsize="21600,21600" o:preferrelative="t" filled="f" stroked="f">
            <v:stroke joinstyle="miter"/>
            <v:imagedata r:id="rId24" o:title="eqId4aa0df7f1e45f9de29e802c7f19a4f64"/>
            <o:lock v:ext="edit" aspectratio="t"/>
            <w10:anchorlock/>
          </v:shape>
          <o:OLEObject Type="Embed" ProgID="Equation.DSMT4" ShapeID="_x0000_i1032" DrawAspect="Content" ObjectID="_1468075732" r:id="rId28"/>
        </w:object>
      </w:r>
      <w:r>
        <w:rPr>
          <w:sz w:val="21"/>
        </w:rPr>
        <w:t>两端的电压</w:t>
      </w:r>
      <w:r>
        <w:object>
          <v:shape id="_x0000_i1033" type="#_x0000_t75" alt="eqIdb52b4f24969673c863b5aff4fb6751ce" style="width:11.4pt;height:12.3pt" o:ole="" coordsize="21600,21600" o:preferrelative="t" filled="f" stroked="f">
            <v:stroke joinstyle="miter"/>
            <v:imagedata r:id="rId29" o:title="eqIdb52b4f24969673c863b5aff4fb6751ce"/>
            <o:lock v:ext="edit" aspectratio="t"/>
            <w10:anchorlock/>
          </v:shape>
          <o:OLEObject Type="Embed" ProgID="Equation.DSMT4" ShapeID="_x0000_i1033" DrawAspect="Content" ObjectID="_1468075733" r:id="rId30"/>
        </w:object>
      </w:r>
      <w:r>
        <w:rPr>
          <w:sz w:val="21"/>
        </w:rPr>
        <w:t>和对应的电流</w:t>
      </w:r>
      <w:r>
        <w:object>
          <v:shape id="_x0000_i1034" type="#_x0000_t75" alt="eqIde105760638b22b26ff8bec4354255e4c" style="width:8.75pt;height:11.35pt" o:ole="" coordsize="21600,21600" o:preferrelative="t" filled="f" stroked="f">
            <v:stroke joinstyle="miter"/>
            <v:imagedata r:id="rId31" o:title="eqIde105760638b22b26ff8bec4354255e4c"/>
            <o:lock v:ext="edit" aspectratio="t"/>
            <w10:anchorlock/>
          </v:shape>
          <o:OLEObject Type="Embed" ProgID="Equation.DSMT4" ShapeID="_x0000_i1034" DrawAspect="Content" ObjectID="_1468075734" r:id="rId32"/>
        </w:object>
      </w:r>
      <w:r>
        <w:rPr>
          <w:sz w:val="21"/>
        </w:rPr>
        <w:t>，记录的实验数据如下表所示：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65"/>
        <w:gridCol w:w="1372"/>
        <w:gridCol w:w="1372"/>
        <w:gridCol w:w="1372"/>
        <w:gridCol w:w="1372"/>
        <w:gridCol w:w="1372"/>
      </w:tblGrid>
      <w:tr w14:paraId="0FD05F5B">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A8DB8F">
            <w:pPr>
              <w:shd w:val="clear" w:color="auto" w:fill="auto"/>
              <w:spacing w:line="360" w:lineRule="auto"/>
              <w:jc w:val="center"/>
              <w:textAlignment w:val="center"/>
              <w:rPr>
                <w:sz w:val="21"/>
              </w:rPr>
            </w:pPr>
            <w:r>
              <w:rPr>
                <w:sz w:val="21"/>
              </w:rPr>
              <w:t>序号</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288F97">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CF8872">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BE7CE9">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678827">
            <w:pPr>
              <w:shd w:val="clear" w:color="auto" w:fill="auto"/>
              <w:spacing w:line="360" w:lineRule="auto"/>
              <w:jc w:val="center"/>
              <w:textAlignment w:val="center"/>
              <w:rPr>
                <w:sz w:val="21"/>
              </w:rPr>
            </w:pPr>
            <w:r>
              <w:rPr>
                <w:sz w:val="21"/>
              </w:rPr>
              <w:t>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B21293">
            <w:pPr>
              <w:shd w:val="clear" w:color="auto" w:fill="auto"/>
              <w:spacing w:line="360" w:lineRule="auto"/>
              <w:jc w:val="center"/>
              <w:textAlignment w:val="center"/>
              <w:rPr>
                <w:sz w:val="21"/>
              </w:rPr>
            </w:pPr>
            <w:r>
              <w:rPr>
                <w:sz w:val="21"/>
              </w:rPr>
              <w:t>5</w:t>
            </w:r>
          </w:p>
        </w:tc>
      </w:tr>
      <w:tr w14:paraId="010E4BB6">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DACF8F">
            <w:pPr>
              <w:shd w:val="clear" w:color="auto" w:fill="auto"/>
              <w:spacing w:line="360" w:lineRule="auto"/>
              <w:jc w:val="center"/>
              <w:textAlignment w:val="center"/>
              <w:rPr>
                <w:sz w:val="21"/>
              </w:rPr>
            </w:pPr>
            <w:r>
              <w:rPr>
                <w:sz w:val="21"/>
              </w:rPr>
              <w:t>电压</w:t>
            </w:r>
            <w:r>
              <w:object>
                <v:shape id="_x0000_i1035" type="#_x0000_t75" alt="eqIddaf12cd16c7019cf3db465a8b4044a21" style="width:27.25pt;height:12.4pt" o:ole="" coordsize="21600,21600" o:preferrelative="t" filled="f" stroked="f">
                  <v:stroke joinstyle="miter"/>
                  <v:imagedata r:id="rId33" o:title="eqIddaf12cd16c7019cf3db465a8b4044a21"/>
                  <o:lock v:ext="edit" aspectratio="t"/>
                  <w10:anchorlock/>
                </v:shape>
                <o:OLEObject Type="Embed" ProgID="Equation.DSMT4" ShapeID="_x0000_i1035" DrawAspect="Content" ObjectID="_1468075735" r:id="rId34"/>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48D31">
            <w:pPr>
              <w:shd w:val="clear" w:color="auto" w:fill="auto"/>
              <w:spacing w:line="360" w:lineRule="auto"/>
              <w:jc w:val="center"/>
              <w:textAlignment w:val="center"/>
              <w:rPr>
                <w:sz w:val="21"/>
              </w:rPr>
            </w:pPr>
            <w:r>
              <w:rPr>
                <w:sz w:val="21"/>
              </w:rPr>
              <w:t>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D6D316">
            <w:pPr>
              <w:shd w:val="clear" w:color="auto" w:fill="auto"/>
              <w:spacing w:line="360" w:lineRule="auto"/>
              <w:jc w:val="center"/>
              <w:textAlignment w:val="center"/>
              <w:rPr>
                <w:sz w:val="21"/>
              </w:rPr>
            </w:pPr>
            <w:r>
              <w:rPr>
                <w:sz w:val="21"/>
              </w:rPr>
              <w:t>1.50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C5670">
            <w:pPr>
              <w:shd w:val="clear" w:color="auto" w:fill="auto"/>
              <w:spacing w:line="360" w:lineRule="auto"/>
              <w:jc w:val="center"/>
              <w:textAlignment w:val="center"/>
              <w:rPr>
                <w:sz w:val="21"/>
              </w:rPr>
            </w:pPr>
            <w:r>
              <w:rPr>
                <w:sz w:val="21"/>
              </w:rPr>
              <w:t>2.20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19F33C">
            <w:pPr>
              <w:shd w:val="clear" w:color="auto" w:fill="auto"/>
              <w:spacing w:line="360" w:lineRule="auto"/>
              <w:jc w:val="center"/>
              <w:textAlignment w:val="center"/>
              <w:rPr>
                <w:sz w:val="21"/>
              </w:rPr>
            </w:pPr>
            <w:r>
              <w:rPr>
                <w:sz w:val="21"/>
              </w:rPr>
              <w:t>2.50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A6EC18">
            <w:pPr>
              <w:shd w:val="clear" w:color="auto" w:fill="auto"/>
              <w:spacing w:line="360" w:lineRule="auto"/>
              <w:jc w:val="center"/>
              <w:textAlignment w:val="center"/>
              <w:rPr>
                <w:sz w:val="21"/>
              </w:rPr>
            </w:pPr>
            <w:r>
              <w:rPr>
                <w:sz w:val="21"/>
              </w:rPr>
              <w:t>2.80</w:t>
            </w:r>
          </w:p>
        </w:tc>
      </w:tr>
      <w:tr w14:paraId="26E477A2">
        <w:tblPrEx>
          <w:tblW w:w="8325" w:type="dxa"/>
          <w:tblInd w:w="0" w:type="dxa"/>
          <w:tblCellMar>
            <w:top w:w="120" w:type="dxa"/>
            <w:left w:w="120" w:type="dxa"/>
            <w:bottom w:w="120" w:type="dxa"/>
            <w:right w:w="120" w:type="dxa"/>
          </w:tblCellMar>
        </w:tblPrEx>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BB3FC6">
            <w:pPr>
              <w:shd w:val="clear" w:color="auto" w:fill="auto"/>
              <w:spacing w:line="360" w:lineRule="auto"/>
              <w:jc w:val="center"/>
              <w:textAlignment w:val="center"/>
              <w:rPr>
                <w:sz w:val="21"/>
              </w:rPr>
            </w:pPr>
            <w:r>
              <w:rPr>
                <w:sz w:val="21"/>
              </w:rPr>
              <w:t>电流</w:t>
            </w:r>
            <w:r>
              <w:object>
                <v:shape id="_x0000_i1036" type="#_x0000_t75" alt="eqId3da5497381bc8bd8d8b2a60fcc854dc7" style="width:22.85pt;height:12.4pt" o:ole="" coordsize="21600,21600" o:preferrelative="t" filled="f" stroked="f">
                  <v:stroke joinstyle="miter"/>
                  <v:imagedata r:id="rId35" o:title="eqId3da5497381bc8bd8d8b2a60fcc854dc7"/>
                  <o:lock v:ext="edit" aspectratio="t"/>
                  <w10:anchorlock/>
                </v:shape>
                <o:OLEObject Type="Embed" ProgID="Equation.DSMT4" ShapeID="_x0000_i1036" DrawAspect="Content" ObjectID="_1468075736" r:id="rId36"/>
              </w:objec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0C8EBA">
            <w:pPr>
              <w:shd w:val="clear" w:color="auto" w:fill="auto"/>
              <w:spacing w:line="360" w:lineRule="auto"/>
              <w:jc w:val="center"/>
              <w:textAlignment w:val="center"/>
              <w:rPr>
                <w:sz w:val="21"/>
              </w:rPr>
            </w:pPr>
            <w:r>
              <w:rPr>
                <w:sz w:val="21"/>
              </w:rPr>
              <w:t>0.10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E0A3B7">
            <w:pPr>
              <w:shd w:val="clear" w:color="auto" w:fill="auto"/>
              <w:spacing w:line="360" w:lineRule="auto"/>
              <w:jc w:val="center"/>
              <w:textAlignment w:val="center"/>
              <w:rPr>
                <w:sz w:val="21"/>
              </w:rPr>
            </w:pPr>
            <w:r>
              <w:rPr>
                <w:sz w:val="21"/>
              </w:rPr>
              <w:t>0.16</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9F11B">
            <w:pPr>
              <w:shd w:val="clear" w:color="auto" w:fill="auto"/>
              <w:spacing w:line="360" w:lineRule="auto"/>
              <w:jc w:val="center"/>
              <w:textAlignment w:val="center"/>
              <w:rPr>
                <w:sz w:val="21"/>
              </w:rPr>
            </w:pPr>
            <w:r>
              <w:rPr>
                <w:sz w:val="21"/>
              </w:rPr>
              <w:t>0.22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5A329">
            <w:pPr>
              <w:shd w:val="clear" w:color="auto" w:fill="auto"/>
              <w:spacing w:line="360" w:lineRule="auto"/>
              <w:jc w:val="center"/>
              <w:textAlignment w:val="center"/>
              <w:rPr>
                <w:sz w:val="21"/>
              </w:rPr>
            </w:pPr>
            <w:r>
              <w:rPr>
                <w:sz w:val="21"/>
              </w:rPr>
              <w:t>0.30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F9819C">
            <w:pPr>
              <w:shd w:val="clear" w:color="auto" w:fill="auto"/>
              <w:spacing w:line="360" w:lineRule="auto"/>
              <w:jc w:val="center"/>
              <w:textAlignment w:val="center"/>
              <w:rPr>
                <w:sz w:val="21"/>
              </w:rPr>
            </w:pPr>
            <w:r>
              <w:rPr>
                <w:sz w:val="21"/>
              </w:rPr>
              <w:t>0.28</w:t>
            </w:r>
          </w:p>
        </w:tc>
      </w:tr>
    </w:tbl>
    <w:p w14:paraId="1B662AF8">
      <w:pPr>
        <w:shd w:val="clear" w:color="auto" w:fill="auto"/>
        <w:spacing w:line="360" w:lineRule="auto"/>
        <w:jc w:val="left"/>
        <w:textAlignment w:val="center"/>
        <w:rPr>
          <w:sz w:val="21"/>
        </w:rPr>
      </w:pPr>
      <w:r>
        <w:rPr>
          <w:sz w:val="21"/>
        </w:rPr>
        <w:t>分析数据时，小明发现一组数据是有问题的，可能是读数时出现了错误，它是第</w:t>
      </w:r>
      <w:r>
        <w:rPr>
          <w:rFonts w:ascii="Times New Roman" w:eastAsia="Times New Roman" w:hAnsi="Times New Roman" w:cs="Times New Roman"/>
          <w:b w:val="0"/>
          <w:sz w:val="21"/>
        </w:rPr>
        <w:t>______</w:t>
      </w:r>
      <w:r>
        <w:rPr>
          <w:sz w:val="21"/>
        </w:rPr>
        <w:t>（填数据序号）组；剔除错误数据进一步分析，小明得出结论：</w:t>
      </w:r>
      <w:r>
        <w:rPr>
          <w:rFonts w:ascii="Times New Roman" w:eastAsia="Times New Roman" w:hAnsi="Times New Roman" w:cs="Times New Roman"/>
          <w:b w:val="0"/>
          <w:sz w:val="21"/>
        </w:rPr>
        <w:t>______</w:t>
      </w:r>
      <w:r>
        <w:rPr>
          <w:sz w:val="21"/>
        </w:rPr>
        <w:t>，若要使实验结论更具有普遍性，接下来应该进行的操作是</w:t>
      </w:r>
      <w:r>
        <w:rPr>
          <w:rFonts w:ascii="Times New Roman" w:eastAsia="Times New Roman" w:hAnsi="Times New Roman" w:cs="Times New Roman"/>
          <w:b w:val="0"/>
          <w:sz w:val="21"/>
        </w:rPr>
        <w:t>______</w:t>
      </w:r>
      <w:r>
        <w:rPr>
          <w:sz w:val="21"/>
        </w:rPr>
        <w:t>。</w:t>
      </w:r>
    </w:p>
    <w:p w14:paraId="7D2D22D0">
      <w:pPr>
        <w:shd w:val="clear" w:color="auto" w:fill="auto"/>
        <w:spacing w:line="360" w:lineRule="auto"/>
        <w:jc w:val="left"/>
        <w:textAlignment w:val="center"/>
        <w:rPr>
          <w:sz w:val="21"/>
        </w:rPr>
      </w:pPr>
      <w:r>
        <w:rPr>
          <w:sz w:val="21"/>
        </w:rPr>
        <w:t>(5)该实验中，使用的滑动变阻器规格可能是下列选项中的______（填字母）。</w:t>
      </w:r>
    </w:p>
    <w:p w14:paraId="137D5DC5">
      <w:pPr>
        <w:shd w:val="clear" w:color="auto" w:fill="auto"/>
        <w:tabs>
          <w:tab w:val="left" w:pos="2771"/>
          <w:tab w:val="left" w:pos="5541"/>
        </w:tabs>
        <w:spacing w:line="360" w:lineRule="auto"/>
        <w:ind w:left="380"/>
        <w:jc w:val="left"/>
        <w:textAlignment w:val="center"/>
        <w:rPr>
          <w:sz w:val="21"/>
        </w:rPr>
      </w:pPr>
      <w:r>
        <w:rPr>
          <w:sz w:val="21"/>
        </w:rPr>
        <w:t>A．</w:t>
      </w:r>
      <w:r>
        <w:object>
          <v:shape id="_x0000_i1037" type="#_x0000_t75" alt="eqIdc1487858ca25b9de96d3aa12232c0c0a" style="width:21.95pt;height:12.25pt" o:ole="" coordsize="21600,21600" o:preferrelative="t" filled="f" stroked="f">
            <v:stroke joinstyle="miter"/>
            <v:imagedata r:id="rId37" o:title="eqIdc1487858ca25b9de96d3aa12232c0c0a"/>
            <o:lock v:ext="edit" aspectratio="t"/>
            <w10:anchorlock/>
          </v:shape>
          <o:OLEObject Type="Embed" ProgID="Equation.DSMT4" ShapeID="_x0000_i1037" DrawAspect="Content" ObjectID="_1468075737" r:id="rId38"/>
        </w:object>
      </w:r>
      <w:r>
        <w:rPr>
          <w:sz w:val="21"/>
        </w:rPr>
        <w:t>，</w:t>
      </w:r>
      <w:r>
        <w:object>
          <v:shape id="_x0000_i1038" type="#_x0000_t75" alt="eqId572c420017553eab82e08f02e93882c9" style="width:23.7pt;height:12.15pt" o:ole="" coordsize="21600,21600" o:preferrelative="t" filled="f" stroked="f">
            <v:stroke joinstyle="miter"/>
            <v:imagedata r:id="rId39" o:title="eqId572c420017553eab82e08f02e93882c9"/>
            <o:lock v:ext="edit" aspectratio="t"/>
            <w10:anchorlock/>
          </v:shape>
          <o:OLEObject Type="Embed" ProgID="Equation.DSMT4" ShapeID="_x0000_i1038" DrawAspect="Content" ObjectID="_1468075738" r:id="rId40"/>
        </w:object>
      </w:r>
      <w:r>
        <w:rPr>
          <w:sz w:val="21"/>
        </w:rPr>
        <w:tab/>
      </w:r>
      <w:r>
        <w:rPr>
          <w:sz w:val="21"/>
        </w:rPr>
        <w:t>B．</w:t>
      </w:r>
      <w:r>
        <w:object>
          <v:shape id="_x0000_i1039" type="#_x0000_t75" alt="eqId849ecaa9c400085a3339118893fb26bd" style="width:21.95pt;height:12.45pt" o:ole="" coordsize="21600,21600" o:preferrelative="t" filled="f" stroked="f">
            <v:stroke joinstyle="miter"/>
            <v:imagedata r:id="rId41" o:title="eqId849ecaa9c400085a3339118893fb26bd"/>
            <o:lock v:ext="edit" aspectratio="t"/>
            <w10:anchorlock/>
          </v:shape>
          <o:OLEObject Type="Embed" ProgID="Equation.DSMT4" ShapeID="_x0000_i1039" DrawAspect="Content" ObjectID="_1468075739" r:id="rId42"/>
        </w:object>
      </w:r>
      <w:r>
        <w:rPr>
          <w:sz w:val="21"/>
        </w:rPr>
        <w:t>，</w:t>
      </w:r>
      <w:r>
        <w:object>
          <v:shape id="_x0000_i1040" type="#_x0000_t75" alt="eqIdd73c327d0f1396ddc8f8a4c1662cd626" style="width:14.95pt;height:11.7pt" o:ole="" coordsize="21600,21600" o:preferrelative="t" filled="f" stroked="f">
            <v:stroke joinstyle="miter"/>
            <v:imagedata r:id="rId43" o:title="eqIdd73c327d0f1396ddc8f8a4c1662cd626"/>
            <o:lock v:ext="edit" aspectratio="t"/>
            <w10:anchorlock/>
          </v:shape>
          <o:OLEObject Type="Embed" ProgID="Equation.DSMT4" ShapeID="_x0000_i1040" DrawAspect="Content" ObjectID="_1468075740" r:id="rId44"/>
        </w:object>
      </w:r>
      <w:r>
        <w:rPr>
          <w:sz w:val="21"/>
        </w:rPr>
        <w:tab/>
      </w:r>
      <w:r>
        <w:rPr>
          <w:sz w:val="21"/>
        </w:rPr>
        <w:t>C．</w:t>
      </w:r>
      <w:r>
        <w:object>
          <v:shape id="_x0000_i1041" type="#_x0000_t75" alt="eqId78aa8e890d2ac882e0fe79598811777a" style="width:21.05pt;height:12.5pt" o:ole="" coordsize="21600,21600" o:preferrelative="t" filled="f" stroked="f">
            <v:stroke joinstyle="miter"/>
            <v:imagedata r:id="rId45" o:title="eqId78aa8e890d2ac882e0fe79598811777a"/>
            <o:lock v:ext="edit" aspectratio="t"/>
            <w10:anchorlock/>
          </v:shape>
          <o:OLEObject Type="Embed" ProgID="Equation.DSMT4" ShapeID="_x0000_i1041" DrawAspect="Content" ObjectID="_1468075741" r:id="rId46"/>
        </w:object>
      </w:r>
      <w:r>
        <w:rPr>
          <w:sz w:val="21"/>
        </w:rPr>
        <w:t>，</w:t>
      </w:r>
      <w:r>
        <w:object>
          <v:shape id="_x0000_i1042" type="#_x0000_t75" alt="eqId6699c896d7394a071917fe3922f3864f" style="width:16.7pt;height:11.5pt" o:ole="" coordsize="21600,21600" o:preferrelative="t" filled="f" stroked="f">
            <v:stroke joinstyle="miter"/>
            <v:imagedata r:id="rId47" o:title="eqId6699c896d7394a071917fe3922f3864f"/>
            <o:lock v:ext="edit" aspectratio="t"/>
            <w10:anchorlock/>
          </v:shape>
          <o:OLEObject Type="Embed" ProgID="Equation.DSMT4" ShapeID="_x0000_i1042" DrawAspect="Content" ObjectID="_1468075742" r:id="rId48"/>
        </w:object>
      </w:r>
    </w:p>
    <w:p w14:paraId="456E8F2D">
      <w:pPr>
        <w:shd w:val="clear" w:color="auto" w:fill="auto"/>
        <w:spacing w:line="360" w:lineRule="auto"/>
        <w:jc w:val="left"/>
        <w:textAlignment w:val="center"/>
        <w:rPr>
          <w:sz w:val="21"/>
        </w:rPr>
      </w:pPr>
      <w:r>
        <w:rPr>
          <w:sz w:val="21"/>
        </w:rPr>
        <w:t>14．小明利用图-1所示的烧瓶做探究水沸腾前后温度变化特点的实验。</w:t>
      </w:r>
    </w:p>
    <w:p w14:paraId="59055FA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24325" cy="1628775"/>
            <wp:effectExtent l="0" t="0" r="3175" b="9525"/>
            <wp:docPr id="100019" name="图片 100019" descr="@@@79457325-bccc-480f-8e38-2f6c944a7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9457325-bccc-480f-8e38-2f6c944a718e"/>
                    <pic:cNvPicPr>
                      <a:picLocks noChangeAspect="1"/>
                    </pic:cNvPicPr>
                  </pic:nvPicPr>
                  <pic:blipFill>
                    <a:blip xmlns:r="http://schemas.openxmlformats.org/officeDocument/2006/relationships" r:embed="rId49"/>
                    <a:stretch>
                      <a:fillRect/>
                    </a:stretch>
                  </pic:blipFill>
                  <pic:spPr>
                    <a:xfrm>
                      <a:off x="0" y="0"/>
                      <a:ext cx="4124325" cy="1628775"/>
                    </a:xfrm>
                    <a:prstGeom prst="rect">
                      <a:avLst/>
                    </a:prstGeom>
                  </pic:spPr>
                </pic:pic>
              </a:graphicData>
            </a:graphic>
          </wp:inline>
        </w:drawing>
      </w:r>
    </w:p>
    <w:p w14:paraId="48C8FCBD">
      <w:pPr>
        <w:shd w:val="clear" w:color="auto" w:fill="auto"/>
        <w:spacing w:line="360" w:lineRule="auto"/>
        <w:jc w:val="left"/>
        <w:textAlignment w:val="center"/>
        <w:rPr>
          <w:sz w:val="21"/>
        </w:rPr>
      </w:pPr>
      <w:r>
        <w:rPr>
          <w:sz w:val="21"/>
        </w:rPr>
        <w:t>(1)如图-2所示，当烧瓶中的水沸腾时，小明将注射器内少量冷水全部注入烧瓶中，发现烧瓶内的水立刻停止了沸腾，则此时烧瓶内水的沸点</w:t>
      </w:r>
      <w:r>
        <w:rPr>
          <w:rFonts w:ascii="Times New Roman" w:eastAsia="Times New Roman" w:hAnsi="Times New Roman" w:cs="Times New Roman"/>
          <w:b w:val="0"/>
          <w:sz w:val="21"/>
        </w:rPr>
        <w:t>__________</w:t>
      </w:r>
      <w:r>
        <w:rPr>
          <w:sz w:val="21"/>
        </w:rPr>
        <w:t>（选填“变高”“变低”或“不变”）；</w:t>
      </w:r>
    </w:p>
    <w:p w14:paraId="5396BC0B">
      <w:pPr>
        <w:shd w:val="clear" w:color="auto" w:fill="auto"/>
        <w:spacing w:line="360" w:lineRule="auto"/>
        <w:jc w:val="left"/>
        <w:textAlignment w:val="center"/>
        <w:rPr>
          <w:sz w:val="21"/>
        </w:rPr>
      </w:pPr>
      <w:r>
        <w:rPr>
          <w:sz w:val="21"/>
        </w:rPr>
        <w:t>(2)撤去酒精灯后，将烧瓶的右瓶口也用塞子密封住，然后向外拉动注射器的活塞，如图-3所示，此时烧瓶内的气压</w:t>
      </w:r>
      <w:r>
        <w:rPr>
          <w:rFonts w:ascii="Times New Roman" w:eastAsia="Times New Roman" w:hAnsi="Times New Roman" w:cs="Times New Roman"/>
          <w:b w:val="0"/>
          <w:sz w:val="21"/>
        </w:rPr>
        <w:t>__________</w:t>
      </w:r>
      <w:r>
        <w:rPr>
          <w:sz w:val="21"/>
        </w:rPr>
        <w:t>（选填“降低”或“升高”），且烧瓶中的水再次沸腾了，由此可得出水的沸点与气压的关系是气压越低沸点越</w:t>
      </w:r>
      <w:r>
        <w:rPr>
          <w:rFonts w:ascii="Times New Roman" w:eastAsia="Times New Roman" w:hAnsi="Times New Roman" w:cs="Times New Roman"/>
          <w:b w:val="0"/>
          <w:sz w:val="21"/>
        </w:rPr>
        <w:t>__________</w:t>
      </w:r>
      <w:r>
        <w:rPr>
          <w:sz w:val="21"/>
        </w:rPr>
        <w:t>（选填“高”或“低”）；</w:t>
      </w:r>
    </w:p>
    <w:p w14:paraId="04243EEF">
      <w:pPr>
        <w:shd w:val="clear" w:color="auto" w:fill="auto"/>
        <w:spacing w:line="360" w:lineRule="auto"/>
        <w:jc w:val="left"/>
        <w:textAlignment w:val="center"/>
        <w:rPr>
          <w:sz w:val="21"/>
        </w:rPr>
      </w:pPr>
      <w:r>
        <w:rPr>
          <w:sz w:val="21"/>
        </w:rPr>
        <w:t>(3)若对着烧瓶外壁喷冷水使图-3中的水再次沸腾了，则小明所喷洒的位置是</w:t>
      </w:r>
      <w:r>
        <w:rPr>
          <w:rFonts w:ascii="Times New Roman" w:eastAsia="Times New Roman" w:hAnsi="Times New Roman" w:cs="Times New Roman"/>
          <w:b w:val="0"/>
          <w:sz w:val="21"/>
        </w:rPr>
        <w:t>__________</w:t>
      </w:r>
      <w:r>
        <w:rPr>
          <w:sz w:val="21"/>
        </w:rPr>
        <w:t>（选填“</w:t>
      </w:r>
      <w:r>
        <w:rPr>
          <w:rFonts w:ascii="Times New Roman" w:eastAsia="Times New Roman" w:hAnsi="Times New Roman" w:cs="Times New Roman"/>
          <w:i/>
          <w:sz w:val="21"/>
        </w:rPr>
        <w:t>M</w:t>
      </w:r>
      <w:r>
        <w:rPr>
          <w:sz w:val="21"/>
        </w:rPr>
        <w:t>”或“</w:t>
      </w:r>
      <w:r>
        <w:rPr>
          <w:rFonts w:ascii="Times New Roman" w:eastAsia="Times New Roman" w:hAnsi="Times New Roman" w:cs="Times New Roman"/>
          <w:i/>
          <w:sz w:val="21"/>
        </w:rPr>
        <w:t>N</w:t>
      </w:r>
      <w:r>
        <w:rPr>
          <w:sz w:val="21"/>
        </w:rPr>
        <w:t>”）。</w:t>
      </w:r>
    </w:p>
    <w:p w14:paraId="274CFD58">
      <w:pPr>
        <w:shd w:val="clear" w:color="auto" w:fill="auto"/>
        <w:spacing w:line="360" w:lineRule="auto"/>
        <w:jc w:val="left"/>
        <w:textAlignment w:val="center"/>
        <w:rPr>
          <w:sz w:val="21"/>
        </w:rPr>
      </w:pPr>
      <w:r>
        <w:rPr>
          <w:sz w:val="21"/>
        </w:rPr>
        <w:t>15．小明做“探究凸透镜成像规律”的实验，如图所示。</w:t>
      </w:r>
    </w:p>
    <w:p w14:paraId="16C2EF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6775" cy="933450"/>
            <wp:effectExtent l="0" t="0" r="9525" b="6350"/>
            <wp:docPr id="100021" name="图片 100021" descr="@@@b8eca754-1e49-48af-9821-ddda879fa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8eca754-1e49-48af-9821-ddda879fa70c"/>
                    <pic:cNvPicPr>
                      <a:picLocks noChangeAspect="1"/>
                    </pic:cNvPicPr>
                  </pic:nvPicPr>
                  <pic:blipFill>
                    <a:blip xmlns:r="http://schemas.openxmlformats.org/officeDocument/2006/relationships" r:embed="rId50"/>
                    <a:stretch>
                      <a:fillRect/>
                    </a:stretch>
                  </pic:blipFill>
                  <pic:spPr>
                    <a:xfrm>
                      <a:off x="0" y="0"/>
                      <a:ext cx="4676775" cy="933450"/>
                    </a:xfrm>
                    <a:prstGeom prst="rect">
                      <a:avLst/>
                    </a:prstGeom>
                  </pic:spPr>
                </pic:pic>
              </a:graphicData>
            </a:graphic>
          </wp:inline>
        </w:drawing>
      </w:r>
    </w:p>
    <w:p w14:paraId="55FCD43B">
      <w:pPr>
        <w:shd w:val="clear" w:color="auto" w:fill="auto"/>
        <w:spacing w:line="360" w:lineRule="auto"/>
        <w:jc w:val="left"/>
        <w:textAlignment w:val="center"/>
        <w:rPr>
          <w:sz w:val="21"/>
        </w:rPr>
      </w:pPr>
      <w:r>
        <w:rPr>
          <w:sz w:val="21"/>
        </w:rPr>
        <w:t>(1)为了便于观察，本实验应在光线较</w:t>
      </w:r>
      <w:r>
        <w:rPr>
          <w:rFonts w:ascii="Times New Roman" w:eastAsia="Times New Roman" w:hAnsi="Times New Roman" w:cs="Times New Roman"/>
          <w:b w:val="0"/>
          <w:sz w:val="21"/>
        </w:rPr>
        <w:t>________</w:t>
      </w:r>
      <w:r>
        <w:rPr>
          <w:sz w:val="21"/>
        </w:rPr>
        <w:t>（选填“亮”或“暗”）的环境中进行。</w:t>
      </w:r>
    </w:p>
    <w:p w14:paraId="4B65B8FD">
      <w:pPr>
        <w:shd w:val="clear" w:color="auto" w:fill="auto"/>
        <w:spacing w:line="360" w:lineRule="auto"/>
        <w:jc w:val="left"/>
        <w:textAlignment w:val="center"/>
        <w:rPr>
          <w:sz w:val="21"/>
        </w:rPr>
      </w:pPr>
      <w:r>
        <w:rPr>
          <w:sz w:val="21"/>
        </w:rPr>
        <w:t>(2)安装器材时，为了使像成在光屏中央，在调节蜡烛、凸透镜和光屏的高度时，</w:t>
      </w:r>
      <w:r>
        <w:rPr>
          <w:rFonts w:ascii="Times New Roman" w:eastAsia="Times New Roman" w:hAnsi="Times New Roman" w:cs="Times New Roman"/>
          <w:b w:val="0"/>
          <w:sz w:val="21"/>
        </w:rPr>
        <w:t>________</w:t>
      </w:r>
      <w:r>
        <w:rPr>
          <w:sz w:val="21"/>
        </w:rPr>
        <w:t>（选填“需要”或“不需要”）点燃蜡烛。</w:t>
      </w:r>
    </w:p>
    <w:p w14:paraId="6F6BBCC3">
      <w:pPr>
        <w:shd w:val="clear" w:color="auto" w:fill="auto"/>
        <w:spacing w:line="360" w:lineRule="auto"/>
        <w:jc w:val="left"/>
        <w:textAlignment w:val="center"/>
        <w:rPr>
          <w:sz w:val="21"/>
        </w:rPr>
      </w:pPr>
      <w:r>
        <w:rPr>
          <w:sz w:val="21"/>
        </w:rPr>
        <w:t>(3)小明在某次实验中，将蜡烛、凸透镜、光屏放在光具座上如图甲所示的位置，光屏上呈现清晰的像，此像是倒立、</w:t>
      </w:r>
      <w:r>
        <w:rPr>
          <w:rFonts w:ascii="Times New Roman" w:eastAsia="Times New Roman" w:hAnsi="Times New Roman" w:cs="Times New Roman"/>
          <w:b w:val="0"/>
          <w:sz w:val="21"/>
        </w:rPr>
        <w:t>________</w:t>
      </w:r>
      <w:r>
        <w:rPr>
          <w:sz w:val="21"/>
        </w:rPr>
        <w:t>的实像，生活中</w:t>
      </w:r>
      <w:r>
        <w:rPr>
          <w:rFonts w:ascii="Times New Roman" w:eastAsia="Times New Roman" w:hAnsi="Times New Roman" w:cs="Times New Roman"/>
          <w:b w:val="0"/>
          <w:sz w:val="21"/>
        </w:rPr>
        <w:t>______</w:t>
      </w:r>
      <w:r>
        <w:rPr>
          <w:sz w:val="21"/>
        </w:rPr>
        <w:t>（选填“照相机”“投影仪”或“放大镜”）就是依据此成像原理制成的。</w:t>
      </w:r>
    </w:p>
    <w:p w14:paraId="66EC3713">
      <w:pPr>
        <w:shd w:val="clear" w:color="auto" w:fill="auto"/>
        <w:spacing w:line="360" w:lineRule="auto"/>
        <w:jc w:val="left"/>
        <w:textAlignment w:val="center"/>
        <w:rPr>
          <w:sz w:val="21"/>
        </w:rPr>
      </w:pPr>
      <w:r>
        <w:rPr>
          <w:sz w:val="21"/>
        </w:rPr>
        <w:t>(4)如图乙、丙所示，两个小组在实验时物距和像距分别相同，但观察到两个光屏上的像的特点不同，造成该差异的原因可能是：</w:t>
      </w:r>
      <w:r>
        <w:rPr>
          <w:rFonts w:ascii="Times New Roman" w:eastAsia="Times New Roman" w:hAnsi="Times New Roman" w:cs="Times New Roman"/>
          <w:b w:val="0"/>
          <w:sz w:val="21"/>
        </w:rPr>
        <w:t>____________</w:t>
      </w:r>
      <w:r>
        <w:rPr>
          <w:sz w:val="21"/>
        </w:rPr>
        <w:t>。</w:t>
      </w:r>
    </w:p>
    <w:p w14:paraId="28F34A8B">
      <w:pPr>
        <w:shd w:val="clear" w:color="auto" w:fill="auto"/>
        <w:spacing w:line="360" w:lineRule="auto"/>
        <w:jc w:val="left"/>
        <w:textAlignment w:val="center"/>
        <w:rPr>
          <w:sz w:val="21"/>
        </w:rPr>
      </w:pPr>
      <w:r>
        <w:rPr>
          <w:sz w:val="21"/>
        </w:rPr>
        <w:t>(5)蜡烛燃烧一段时间后，光屏上的像位置会偏高。若将光具座的左侧抬高，则</w:t>
      </w:r>
      <w:r>
        <w:rPr>
          <w:rFonts w:ascii="Times New Roman" w:eastAsia="Times New Roman" w:hAnsi="Times New Roman" w:cs="Times New Roman"/>
          <w:b w:val="0"/>
          <w:sz w:val="21"/>
        </w:rPr>
        <w:t>________</w:t>
      </w:r>
      <w:r>
        <w:rPr>
          <w:sz w:val="21"/>
        </w:rPr>
        <w:t>（选填“可以”或“不可以”）使像回到光屏中央；若只调节凸透镜，则应将凸透镜</w:t>
      </w:r>
      <w:r>
        <w:rPr>
          <w:rFonts w:ascii="Times New Roman" w:eastAsia="Times New Roman" w:hAnsi="Times New Roman" w:cs="Times New Roman"/>
          <w:b w:val="0"/>
          <w:sz w:val="21"/>
        </w:rPr>
        <w:t>______</w:t>
      </w:r>
      <w:r>
        <w:rPr>
          <w:sz w:val="21"/>
        </w:rPr>
        <w:t>（选填“向上”或“向下”）调节。</w:t>
      </w:r>
    </w:p>
    <w:p w14:paraId="77F67A7F">
      <w:pPr>
        <w:shd w:val="clear" w:color="auto" w:fill="auto"/>
        <w:spacing w:line="360" w:lineRule="auto"/>
        <w:jc w:val="left"/>
        <w:textAlignment w:val="center"/>
        <w:rPr>
          <w:sz w:val="21"/>
        </w:rPr>
        <w:sectPr>
          <w:footerReference w:type="even" r:id="rId51"/>
          <w:footerReference w:type="default" r:id="rId52"/>
          <w:pgSz w:w="11907" w:h="16839"/>
          <w:pgMar w:top="1440" w:right="1800" w:bottom="1440" w:left="1800" w:header="851" w:footer="425" w:gutter="0"/>
          <w:cols w:num="1" w:sep="1" w:space="425"/>
          <w:docGrid w:type="lines" w:linePitch="312" w:charSpace="0"/>
        </w:sectPr>
      </w:pPr>
    </w:p>
    <w:p w14:paraId="6FF04549">
      <w:pPr>
        <w:jc w:val="center"/>
        <w:textAlignment w:val="center"/>
        <w:rPr>
          <w:rFonts w:ascii="宋体" w:eastAsia="宋体" w:hAnsi="宋体" w:cs="宋体"/>
          <w:b/>
          <w:i w:val="0"/>
          <w:color w:val="000000"/>
          <w:sz w:val="21"/>
        </w:rPr>
      </w:pPr>
      <w:r>
        <w:rPr>
          <w:rFonts w:ascii="宋体" w:eastAsia="宋体" w:hAnsi="宋体" w:cs="宋体"/>
          <w:b/>
          <w:i w:val="0"/>
          <w:color w:val="000000"/>
          <w:sz w:val="21"/>
        </w:rPr>
        <w:t>《江苏省南京市2026年中考物理题型分类特训：实验题（二）》参考答案</w:t>
      </w:r>
    </w:p>
    <w:p w14:paraId="3224AD72">
      <w:pPr>
        <w:shd w:val="clear" w:color="auto" w:fill="auto"/>
        <w:spacing w:line="360" w:lineRule="auto"/>
        <w:jc w:val="left"/>
        <w:textAlignment w:val="center"/>
        <w:rPr>
          <w:sz w:val="21"/>
        </w:rPr>
      </w:pPr>
      <w:r>
        <w:rPr>
          <w:sz w:val="21"/>
        </w:rPr>
        <w:t>1．(1)自下而上</w:t>
      </w:r>
    </w:p>
    <w:p w14:paraId="04935C8B">
      <w:pPr>
        <w:shd w:val="clear" w:color="auto" w:fill="auto"/>
        <w:spacing w:line="360" w:lineRule="auto"/>
        <w:jc w:val="left"/>
        <w:textAlignment w:val="center"/>
        <w:rPr>
          <w:sz w:val="21"/>
        </w:rPr>
      </w:pPr>
      <w:r>
        <w:rPr>
          <w:sz w:val="21"/>
        </w:rPr>
        <w:t>(2)     质量     秒表</w:t>
      </w:r>
    </w:p>
    <w:p w14:paraId="665BC4B7">
      <w:pPr>
        <w:shd w:val="clear" w:color="auto" w:fill="auto"/>
        <w:spacing w:line="360" w:lineRule="auto"/>
        <w:jc w:val="left"/>
        <w:textAlignment w:val="center"/>
        <w:rPr>
          <w:sz w:val="21"/>
        </w:rPr>
      </w:pPr>
      <w:r>
        <w:rPr>
          <w:sz w:val="21"/>
        </w:rPr>
        <w:t>(3)加热时间的长短</w:t>
      </w:r>
    </w:p>
    <w:p w14:paraId="1399D08C">
      <w:pPr>
        <w:shd w:val="clear" w:color="auto" w:fill="auto"/>
        <w:spacing w:line="360" w:lineRule="auto"/>
        <w:jc w:val="left"/>
        <w:textAlignment w:val="center"/>
        <w:rPr>
          <w:sz w:val="21"/>
        </w:rPr>
      </w:pPr>
      <w:r>
        <w:rPr>
          <w:sz w:val="21"/>
        </w:rPr>
        <w:t>(4)     B     B</w:t>
      </w:r>
    </w:p>
    <w:p w14:paraId="2B40C1ED">
      <w:pPr>
        <w:shd w:val="clear" w:color="auto" w:fill="auto"/>
        <w:spacing w:line="360" w:lineRule="auto"/>
        <w:jc w:val="left"/>
        <w:textAlignment w:val="center"/>
        <w:rPr>
          <w:sz w:val="21"/>
        </w:rPr>
      </w:pPr>
      <w:r>
        <w:rPr>
          <w:sz w:val="21"/>
        </w:rPr>
        <w:t>(5)吸收的热量相等</w:t>
      </w:r>
    </w:p>
    <w:p w14:paraId="6CB5D2D0">
      <w:pPr>
        <w:shd w:val="clear" w:color="auto" w:fill="auto"/>
        <w:spacing w:line="360" w:lineRule="auto"/>
        <w:jc w:val="left"/>
        <w:textAlignment w:val="center"/>
        <w:rPr>
          <w:sz w:val="21"/>
        </w:rPr>
      </w:pPr>
      <w:r>
        <w:rPr>
          <w:sz w:val="21"/>
        </w:rPr>
        <w:t>【详解】（1）因为实验中要用酒精灯的外焰加热，所以为了确保使用酒精灯外焰加热，组装器材时应按照自下而上的顺序依次安装。</w:t>
      </w:r>
    </w:p>
    <w:p w14:paraId="17EE6C06">
      <w:pPr>
        <w:shd w:val="clear" w:color="auto" w:fill="auto"/>
        <w:spacing w:line="360" w:lineRule="auto"/>
        <w:jc w:val="left"/>
        <w:textAlignment w:val="center"/>
        <w:rPr>
          <w:sz w:val="21"/>
        </w:rPr>
      </w:pPr>
      <w:r>
        <w:rPr>
          <w:sz w:val="21"/>
        </w:rPr>
        <w:t>（2）[1]根据比较不同物质吸热能力的方法，要控制不同物质的质量相同，所以实验时，应选取质量相同、初温相同的A、B两种不同液体；</w:t>
      </w:r>
    </w:p>
    <w:p w14:paraId="7E558C20">
      <w:pPr>
        <w:shd w:val="clear" w:color="auto" w:fill="auto"/>
        <w:spacing w:line="360" w:lineRule="auto"/>
        <w:jc w:val="left"/>
        <w:textAlignment w:val="center"/>
        <w:rPr>
          <w:sz w:val="21"/>
        </w:rPr>
      </w:pPr>
      <w:r>
        <w:rPr>
          <w:sz w:val="21"/>
        </w:rPr>
        <w:t>[2]实验中需要测量质量、温度和加热时间，已经有测量温度的温度计，测量质量的工具是天平，那么还需要秒表来测量加热时间。</w:t>
      </w:r>
    </w:p>
    <w:p w14:paraId="4A8F2801">
      <w:pPr>
        <w:shd w:val="clear" w:color="auto" w:fill="auto"/>
        <w:spacing w:line="360" w:lineRule="auto"/>
        <w:jc w:val="left"/>
        <w:textAlignment w:val="center"/>
        <w:rPr>
          <w:sz w:val="21"/>
        </w:rPr>
      </w:pPr>
      <w:r>
        <w:rPr>
          <w:sz w:val="21"/>
        </w:rPr>
        <w:t>（3）实验中使用两个相同的酒精灯加热，相同的加热器在相同时间内放出的热量相同，所以通过加热时间的长短来反映液体吸收热量的多少，这是转换法的运用。</w:t>
      </w:r>
    </w:p>
    <w:p w14:paraId="229A1710">
      <w:pPr>
        <w:shd w:val="clear" w:color="auto" w:fill="auto"/>
        <w:spacing w:line="360" w:lineRule="auto"/>
        <w:jc w:val="left"/>
        <w:textAlignment w:val="center"/>
        <w:rPr>
          <w:sz w:val="21"/>
        </w:rPr>
      </w:pPr>
      <w:r>
        <w:rPr>
          <w:sz w:val="21"/>
        </w:rPr>
        <w:t>（4）[1]由图丙可知，升高相同的温度（比如都从20℃升高到45℃），液体B加热时间长，由转换法，加热时间长的吸热能力强，所以液体B的吸热能力强；</w:t>
      </w:r>
    </w:p>
    <w:p w14:paraId="759136AF">
      <w:pPr>
        <w:shd w:val="clear" w:color="auto" w:fill="auto"/>
        <w:spacing w:line="360" w:lineRule="auto"/>
        <w:jc w:val="left"/>
        <w:textAlignment w:val="center"/>
        <w:rPr>
          <w:sz w:val="21"/>
        </w:rPr>
      </w:pPr>
      <w:r>
        <w:rPr>
          <w:sz w:val="21"/>
        </w:rPr>
        <w:t>[2]汽车发动机的冷却液需要吸热能力强的物质，这样在升高相同温度时能吸收更多热量，所以应选用B作为冷却液。</w:t>
      </w:r>
    </w:p>
    <w:p w14:paraId="7EC319C6">
      <w:pPr>
        <w:shd w:val="clear" w:color="auto" w:fill="auto"/>
        <w:spacing w:line="360" w:lineRule="auto"/>
        <w:jc w:val="left"/>
        <w:textAlignment w:val="center"/>
        <w:rPr>
          <w:sz w:val="21"/>
        </w:rPr>
      </w:pPr>
      <w:r>
        <w:rPr>
          <w:sz w:val="21"/>
        </w:rPr>
        <w:t>（5）原方案用两个相同酒精灯加热，可能存在酒精灯火焰大小有细微差异等情况，改进方案用同一热源加热，能确保相同时间内两种液体吸收的热量相等。</w:t>
      </w:r>
    </w:p>
    <w:p w14:paraId="2C4FD9F8">
      <w:pPr>
        <w:shd w:val="clear" w:color="auto" w:fill="auto"/>
        <w:spacing w:line="360" w:lineRule="auto"/>
        <w:jc w:val="left"/>
        <w:textAlignment w:val="center"/>
        <w:rPr>
          <w:sz w:val="21"/>
        </w:rPr>
      </w:pPr>
      <w:r>
        <w:rPr>
          <w:sz w:val="21"/>
        </w:rPr>
        <w:t>2．</w:t>
      </w:r>
      <w:r>
        <w:rPr>
          <w:rFonts w:ascii="Times New Roman" w:eastAsia="Times New Roman" w:hAnsi="Times New Roman" w:cs="Times New Roman"/>
          <w:strike w:val="0"/>
          <w:kern w:val="0"/>
          <w:sz w:val="24"/>
          <w:szCs w:val="24"/>
          <w:u w:val="none"/>
        </w:rPr>
        <w:drawing>
          <wp:inline distT="0" distB="0" distL="114300" distR="114300">
            <wp:extent cx="2219325" cy="1552575"/>
            <wp:effectExtent l="0" t="0" r="3175" b="9525"/>
            <wp:docPr id="939712700" name="图片 939712700" descr="@@@b41f0624-b801-42e1-ac55-6eb6e9e2b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12700" name="图片 939712700" descr="@@@b41f0624-b801-42e1-ac55-6eb6e9e2b5c5"/>
                    <pic:cNvPicPr>
                      <a:picLocks noChangeAspect="1"/>
                    </pic:cNvPicPr>
                  </pic:nvPicPr>
                  <pic:blipFill>
                    <a:blip xmlns:r="http://schemas.openxmlformats.org/officeDocument/2006/relationships" r:embed="rId53"/>
                    <a:stretch>
                      <a:fillRect/>
                    </a:stretch>
                  </pic:blipFill>
                  <pic:spPr>
                    <a:xfrm>
                      <a:off x="0" y="0"/>
                      <a:ext cx="2219325" cy="1552575"/>
                    </a:xfrm>
                    <a:prstGeom prst="rect">
                      <a:avLst/>
                    </a:prstGeom>
                  </pic:spPr>
                </pic:pic>
              </a:graphicData>
            </a:graphic>
          </wp:inline>
        </w:drawing>
      </w:r>
      <w:r>
        <w:rPr>
          <w:sz w:val="21"/>
        </w:rPr>
        <w:t xml:space="preserve">    3．滑动变阻器</w:t>
      </w:r>
      <w:r>
        <w:object>
          <v:shape id="_x0000_i1043" type="#_x0000_t75" alt="eqId9ab556b6d2d0db732551b518cfc391ee" style="width:13.2pt;height:15.8pt" o:ole="" coordsize="21600,21600" o:preferrelative="t" filled="f" stroked="f">
            <v:stroke joinstyle="miter"/>
            <v:imagedata r:id="rId54" o:title="eqId9ab556b6d2d0db732551b518cfc391ee"/>
            <o:lock v:ext="edit" aspectratio="t"/>
            <w10:anchorlock/>
          </v:shape>
          <o:OLEObject Type="Embed" ProgID="Equation.DSMT4" ShapeID="_x0000_i1043" DrawAspect="Content" ObjectID="_1468075743" r:id="rId55"/>
        </w:object>
      </w:r>
      <w:r>
        <w:rPr>
          <w:sz w:val="21"/>
        </w:rPr>
        <w:t>断路    4．右    5．     40     5    6．</w:t>
      </w:r>
      <w:r>
        <w:object>
          <v:shape id="_x0000_i1044" type="#_x0000_t75" alt="eqId3f87e7aabc5a025f735edddc1806cc20" style="width:51.9pt;height:29.55pt" o:ole="" coordsize="21600,21600" o:preferrelative="t" filled="f" stroked="f">
            <v:stroke joinstyle="miter"/>
            <v:imagedata r:id="rId56" o:title="eqId3f87e7aabc5a025f735edddc1806cc20"/>
            <o:lock v:ext="edit" aspectratio="t"/>
            <w10:anchorlock/>
          </v:shape>
          <o:OLEObject Type="Embed" ProgID="Equation.DSMT4" ShapeID="_x0000_i1044" DrawAspect="Content" ObjectID="_1468075744" r:id="rId57"/>
        </w:object>
      </w:r>
    </w:p>
    <w:p w14:paraId="1D68D223">
      <w:pPr>
        <w:shd w:val="clear" w:color="auto" w:fill="auto"/>
        <w:spacing w:line="360" w:lineRule="auto"/>
        <w:jc w:val="left"/>
        <w:textAlignment w:val="center"/>
        <w:rPr>
          <w:sz w:val="21"/>
        </w:rPr>
      </w:pPr>
      <w:r>
        <w:rPr>
          <w:sz w:val="21"/>
        </w:rPr>
        <w:t>【解析】2．根据甲图，电压表需要测定值电阻两端电压，实验控制定值电阻电压为2V，因此选0~3V量程，并联在</w:t>
      </w:r>
      <w:r>
        <w:object>
          <v:shape id="_x0000_i1045" type="#_x0000_t75" alt="eqId69adf40d4d5fd6eb1cab1bbf0a251afc" style="width:9.65pt;height:10.85pt" o:ole="" coordsize="21600,21600" o:preferrelative="t" filled="f" stroked="f">
            <v:stroke joinstyle="miter"/>
            <v:imagedata r:id="rId58" o:title="eqId69adf40d4d5fd6eb1cab1bbf0a251afc"/>
            <o:lock v:ext="edit" aspectratio="t"/>
            <w10:anchorlock/>
          </v:shape>
          <o:OLEObject Type="Embed" ProgID="Equation.DSMT4" ShapeID="_x0000_i1045" DrawAspect="Content" ObjectID="_1468075745" r:id="rId59"/>
        </w:object>
      </w:r>
      <w:r>
        <w:rPr>
          <w:sz w:val="21"/>
        </w:rPr>
        <w:t>两端即可。据此作图。</w:t>
      </w:r>
    </w:p>
    <w:p w14:paraId="731966D6">
      <w:pPr>
        <w:shd w:val="clear" w:color="auto" w:fill="auto"/>
        <w:spacing w:line="360" w:lineRule="auto"/>
        <w:jc w:val="left"/>
        <w:textAlignment w:val="center"/>
        <w:rPr>
          <w:sz w:val="21"/>
        </w:rPr>
      </w:pPr>
      <w:r>
        <w:rPr>
          <w:sz w:val="21"/>
        </w:rPr>
        <w:t>3．电流表、电压表均无示数，说明电路整体断路。若定值电阻</w:t>
      </w:r>
      <w:r>
        <w:object>
          <v:shape id="_x0000_i1046" type="#_x0000_t75" alt="eqId69adf40d4d5fd6eb1cab1bbf0a251afc" style="width:9.65pt;height:10.85pt" o:ole="" coordsize="21600,21600" o:preferrelative="t" filled="f" stroked="f">
            <v:stroke joinstyle="miter"/>
            <v:imagedata r:id="rId58" o:title="eqId69adf40d4d5fd6eb1cab1bbf0a251afc"/>
            <o:lock v:ext="edit" aspectratio="t"/>
            <w10:anchorlock/>
          </v:shape>
          <o:OLEObject Type="Embed" ProgID="Equation.DSMT4" ShapeID="_x0000_i1046" DrawAspect="Content" ObjectID="_1468075746" r:id="rId60"/>
        </w:object>
      </w:r>
      <w:r>
        <w:rPr>
          <w:sz w:val="21"/>
        </w:rPr>
        <w:t>断路，电压表会串联接入电路，电压表接近电源电压有示数，不符合；因此故障是滑动变阻器</w:t>
      </w:r>
      <w:r>
        <w:object>
          <v:shape id="_x0000_i1047" type="#_x0000_t75" alt="eqId9ab556b6d2d0db732551b518cfc391ee" style="width:13.2pt;height:15.8pt" o:ole="" coordsize="21600,21600" o:preferrelative="t" filled="f" stroked="f">
            <v:stroke joinstyle="miter"/>
            <v:imagedata r:id="rId54" o:title="eqId9ab556b6d2d0db732551b518cfc391ee"/>
            <o:lock v:ext="edit" aspectratio="t"/>
            <w10:anchorlock/>
          </v:shape>
          <o:OLEObject Type="Embed" ProgID="Equation.DSMT4" ShapeID="_x0000_i1047" DrawAspect="Content" ObjectID="_1468075747" r:id="rId61"/>
        </w:object>
      </w:r>
      <w:r>
        <w:rPr>
          <w:sz w:val="21"/>
        </w:rPr>
        <w:t>断路，整个电路断开，两表都无示数。</w:t>
      </w:r>
    </w:p>
    <w:p w14:paraId="5117F200">
      <w:pPr>
        <w:shd w:val="clear" w:color="auto" w:fill="auto"/>
        <w:spacing w:line="360" w:lineRule="auto"/>
        <w:jc w:val="left"/>
        <w:textAlignment w:val="center"/>
        <w:rPr>
          <w:sz w:val="21"/>
        </w:rPr>
      </w:pPr>
      <w:r>
        <w:rPr>
          <w:sz w:val="21"/>
        </w:rPr>
        <w:t>4．定值电阻由5Ω换为10Ω，根据串联分压，定值电阻分得电压变大，要让它回到2V，需要增大滑动变阻器的分压，即增大滑动变阻器接入电阻。滑动变阻器接左下接线柱，滑片向右移时接入电阻变大，因此向右调。</w:t>
      </w:r>
    </w:p>
    <w:p w14:paraId="0764E3C4">
      <w:pPr>
        <w:shd w:val="clear" w:color="auto" w:fill="auto"/>
        <w:spacing w:line="360" w:lineRule="auto"/>
        <w:jc w:val="left"/>
        <w:textAlignment w:val="center"/>
        <w:rPr>
          <w:sz w:val="21"/>
        </w:rPr>
      </w:pPr>
      <w:r>
        <w:rPr>
          <w:sz w:val="21"/>
        </w:rPr>
        <w:t>5．电源电压6V，定值电阻20Ω，控制电压2V，滑动变阻器需要分压</w:t>
      </w:r>
      <w:r>
        <w:object>
          <v:shape id="_x0000_i1048" type="#_x0000_t75" alt="eqIdbc8d2efd1b54e15acc42a4c39bfb5f7a" style="width:58.05pt;height:12.45pt" o:ole="" coordsize="21600,21600" o:preferrelative="t" filled="f" stroked="f">
            <v:stroke joinstyle="miter"/>
            <v:imagedata r:id="rId62" o:title="eqIdbc8d2efd1b54e15acc42a4c39bfb5f7a"/>
            <o:lock v:ext="edit" aspectratio="t"/>
            <w10:anchorlock/>
          </v:shape>
          <o:OLEObject Type="Embed" ProgID="Equation.DSMT4" ShapeID="_x0000_i1048" DrawAspect="Content" ObjectID="_1468075748" r:id="rId63"/>
        </w:object>
      </w:r>
    </w:p>
    <w:p w14:paraId="1F44F7A0">
      <w:pPr>
        <w:shd w:val="clear" w:color="auto" w:fill="auto"/>
        <w:spacing w:line="360" w:lineRule="auto"/>
        <w:jc w:val="left"/>
        <w:textAlignment w:val="center"/>
        <w:rPr>
          <w:sz w:val="21"/>
        </w:rPr>
      </w:pPr>
      <w:r>
        <w:rPr>
          <w:sz w:val="21"/>
        </w:rPr>
        <w:t>串联电流相等</w:t>
      </w:r>
      <w:r>
        <w:object>
          <v:shape id="_x0000_i1049" type="#_x0000_t75" alt="eqIdcd79870ac4237f9bee314fa80a8a2d07" style="width:92.4pt;height:27.05pt" o:ole="" coordsize="21600,21600" o:preferrelative="t" filled="f" stroked="f">
            <v:stroke joinstyle="miter"/>
            <v:imagedata r:id="rId64" o:title="eqIdcd79870ac4237f9bee314fa80a8a2d07"/>
            <o:lock v:ext="edit" aspectratio="t"/>
            <w10:anchorlock/>
          </v:shape>
          <o:OLEObject Type="Embed" ProgID="Equation.DSMT4" ShapeID="_x0000_i1049" DrawAspect="Content" ObjectID="_1468075749" r:id="rId65"/>
        </w:object>
      </w:r>
    </w:p>
    <w:p w14:paraId="62C84A1E">
      <w:pPr>
        <w:shd w:val="clear" w:color="auto" w:fill="auto"/>
        <w:spacing w:line="360" w:lineRule="auto"/>
        <w:jc w:val="left"/>
        <w:textAlignment w:val="center"/>
        <w:rPr>
          <w:sz w:val="21"/>
        </w:rPr>
      </w:pPr>
      <w:r>
        <w:rPr>
          <w:sz w:val="21"/>
        </w:rPr>
        <w:t>滑动变阻器需要阻值</w:t>
      </w:r>
      <w:r>
        <w:object>
          <v:shape id="_x0000_i1050" type="#_x0000_t75" alt="eqIdeb1c3a600f40af9d3127781cbfea7ec4" style="width:104.7pt;height:28.3pt" o:ole="" coordsize="21600,21600" o:preferrelative="t" filled="f" stroked="f">
            <v:stroke joinstyle="miter"/>
            <v:imagedata r:id="rId66" o:title="eqIdeb1c3a600f40af9d3127781cbfea7ec4"/>
            <o:lock v:ext="edit" aspectratio="t"/>
            <w10:anchorlock/>
          </v:shape>
          <o:OLEObject Type="Embed" ProgID="Equation.DSMT4" ShapeID="_x0000_i1050" DrawAspect="Content" ObjectID="_1468075750" r:id="rId67"/>
        </w:object>
      </w:r>
    </w:p>
    <w:p w14:paraId="262DCD94">
      <w:pPr>
        <w:shd w:val="clear" w:color="auto" w:fill="auto"/>
        <w:spacing w:line="360" w:lineRule="auto"/>
        <w:jc w:val="left"/>
        <w:textAlignment w:val="center"/>
        <w:rPr>
          <w:sz w:val="21"/>
        </w:rPr>
      </w:pPr>
      <w:r>
        <w:rPr>
          <w:sz w:val="21"/>
        </w:rPr>
        <w:t>因此至少需要40Ω。</w:t>
      </w:r>
    </w:p>
    <w:p w14:paraId="03334F91">
      <w:pPr>
        <w:shd w:val="clear" w:color="auto" w:fill="auto"/>
        <w:spacing w:line="360" w:lineRule="auto"/>
        <w:jc w:val="left"/>
        <w:textAlignment w:val="center"/>
        <w:rPr>
          <w:sz w:val="21"/>
        </w:rPr>
      </w:pPr>
      <w:r>
        <w:rPr>
          <w:sz w:val="21"/>
        </w:rPr>
        <w:t>6．滑动变阻器最大30Ω，定值电阻20Ω，控制定值电阻电压2V，串联电压比等于电阻比</w:t>
      </w:r>
      <w:r>
        <w:object>
          <v:shape id="_x0000_i1051" type="#_x0000_t75" alt="eqId052afb7bdad9feb74803c4ab212e1641" style="width:72.1pt;height:30.95pt" o:ole="" coordsize="21600,21600" o:preferrelative="t" filled="f" stroked="f">
            <v:stroke joinstyle="miter"/>
            <v:imagedata r:id="rId68" o:title="eqId052afb7bdad9feb74803c4ab212e1641"/>
            <o:lock v:ext="edit" aspectratio="t"/>
            <w10:anchorlock/>
          </v:shape>
          <o:OLEObject Type="Embed" ProgID="Equation.DSMT4" ShapeID="_x0000_i1051" DrawAspect="Content" ObjectID="_1468075751" r:id="rId69"/>
        </w:object>
      </w:r>
    </w:p>
    <w:p w14:paraId="708ADAE5">
      <w:pPr>
        <w:shd w:val="clear" w:color="auto" w:fill="auto"/>
        <w:spacing w:line="360" w:lineRule="auto"/>
        <w:jc w:val="left"/>
        <w:textAlignment w:val="center"/>
        <w:rPr>
          <w:sz w:val="21"/>
        </w:rPr>
      </w:pPr>
      <w:r>
        <w:rPr>
          <w:sz w:val="21"/>
        </w:rPr>
        <w:t>代入得</w:t>
      </w:r>
      <w:r>
        <w:object>
          <v:shape id="_x0000_i1052" type="#_x0000_t75" alt="eqId689688eb2a5117739e2625cbfe6c8849" style="width:78.25pt;height:30.9pt" o:ole="" coordsize="21600,21600" o:preferrelative="t" filled="f" stroked="f">
            <v:stroke joinstyle="miter"/>
            <v:imagedata r:id="rId70" o:title="eqId689688eb2a5117739e2625cbfe6c8849"/>
            <o:lock v:ext="edit" aspectratio="t"/>
            <w10:anchorlock/>
          </v:shape>
          <o:OLEObject Type="Embed" ProgID="Equation.DSMT4" ShapeID="_x0000_i1052" DrawAspect="Content" ObjectID="_1468075752" r:id="rId71"/>
        </w:object>
      </w:r>
    </w:p>
    <w:p w14:paraId="64F74364">
      <w:pPr>
        <w:shd w:val="clear" w:color="auto" w:fill="auto"/>
        <w:spacing w:line="360" w:lineRule="auto"/>
        <w:jc w:val="left"/>
        <w:textAlignment w:val="center"/>
        <w:rPr>
          <w:sz w:val="21"/>
        </w:rPr>
      </w:pPr>
      <w:r>
        <w:rPr>
          <w:sz w:val="21"/>
        </w:rPr>
        <w:t>解得</w:t>
      </w:r>
      <w:r>
        <w:object>
          <v:shape id="_x0000_i1053" type="#_x0000_t75" alt="eqIde8fa666b6abf448bf2588ef468989f4d" style="width:36.9pt;height:15.8pt" o:ole="" coordsize="21600,21600" o:preferrelative="t" filled="f" stroked="f">
            <v:stroke joinstyle="miter"/>
            <v:imagedata r:id="rId72" o:title="eqIde8fa666b6abf448bf2588ef468989f4d"/>
            <o:lock v:ext="edit" aspectratio="t"/>
            <w10:anchorlock/>
          </v:shape>
          <o:OLEObject Type="Embed" ProgID="Equation.DSMT4" ShapeID="_x0000_i1053" DrawAspect="Content" ObjectID="_1468075753" r:id="rId73"/>
        </w:object>
      </w:r>
      <w:r>
        <w:rPr>
          <w:sz w:val="21"/>
        </w:rPr>
        <w:t>，因此电源最大不超过5V。</w:t>
      </w:r>
    </w:p>
    <w:p w14:paraId="67B99A61">
      <w:pPr>
        <w:shd w:val="clear" w:color="auto" w:fill="auto"/>
        <w:spacing w:line="360" w:lineRule="auto"/>
        <w:jc w:val="left"/>
        <w:textAlignment w:val="center"/>
        <w:rPr>
          <w:sz w:val="21"/>
        </w:rPr>
      </w:pPr>
      <w:r>
        <w:rPr>
          <w:sz w:val="21"/>
        </w:rPr>
        <w:t>7．闭合</w:t>
      </w:r>
      <w:r>
        <w:object>
          <v:shape id="_x0000_i1054" type="#_x0000_t75" alt="eqIdb76f3957a80f1bbe16aa6d1ddfa6b809" style="width:10.55pt;height:15.8pt" o:ole="" coordsize="21600,21600" o:preferrelative="t" filled="f" stroked="f">
            <v:stroke joinstyle="miter"/>
            <v:imagedata r:id="rId74" o:title="eqIdb76f3957a80f1bbe16aa6d1ddfa6b809"/>
            <o:lock v:ext="edit" aspectratio="t"/>
            <w10:anchorlock/>
          </v:shape>
          <o:OLEObject Type="Embed" ProgID="Equation.DSMT4" ShapeID="_x0000_i1054" DrawAspect="Content" ObjectID="_1468075754" r:id="rId75"/>
        </w:object>
      </w:r>
      <w:r>
        <w:rPr>
          <w:sz w:val="21"/>
        </w:rPr>
        <w:t>、</w:t>
      </w:r>
      <w:r>
        <w:object>
          <v:shape id="_x0000_i1055" type="#_x0000_t75" alt="eqId606a2b9f0f437f813d78805fad0e9451" style="width:12.3pt;height:15.55pt" o:ole="" coordsize="21600,21600" o:preferrelative="t" filled="f" stroked="f">
            <v:stroke joinstyle="miter"/>
            <v:imagedata r:id="rId76" o:title="eqId606a2b9f0f437f813d78805fad0e9451"/>
            <o:lock v:ext="edit" aspectratio="t"/>
            <w10:anchorlock/>
          </v:shape>
          <o:OLEObject Type="Embed" ProgID="Equation.DSMT4" ShapeID="_x0000_i1055" DrawAspect="Content" ObjectID="_1468075755" r:id="rId77"/>
        </w:object>
      </w:r>
      <w:r>
        <w:rPr>
          <w:sz w:val="21"/>
        </w:rPr>
        <w:t>，</w:t>
      </w:r>
      <w:r>
        <w:object>
          <v:shape id="_x0000_i1056" type="#_x0000_t75" alt="eqIdbe9b4a83b9aebebf29de0c4406ebf894" style="width:13.2pt;height:15.8pt" o:ole="" coordsize="21600,21600" o:preferrelative="t" filled="f" stroked="f">
            <v:stroke joinstyle="miter"/>
            <v:imagedata r:id="rId78" o:title="eqIdbe9b4a83b9aebebf29de0c4406ebf894"/>
            <o:lock v:ext="edit" aspectratio="t"/>
            <w10:anchorlock/>
          </v:shape>
          <o:OLEObject Type="Embed" ProgID="Equation.DSMT4" ShapeID="_x0000_i1056" DrawAspect="Content" ObjectID="_1468075756" r:id="rId79"/>
        </w:object>
      </w:r>
      <w:r>
        <w:rPr>
          <w:sz w:val="21"/>
        </w:rPr>
        <w:t>被短路，电路只有</w:t>
      </w:r>
      <w:r>
        <w:object>
          <v:shape id="_x0000_i1057" type="#_x0000_t75" alt="eqIdce2581ae160692cd7e2686226fe5e2c6" style="width:13.2pt;height:16.2pt" o:ole="" coordsize="21600,21600" o:preferrelative="t" filled="f" stroked="f">
            <v:stroke joinstyle="miter"/>
            <v:imagedata r:id="rId80" o:title="eqIdce2581ae160692cd7e2686226fe5e2c6"/>
            <o:lock v:ext="edit" aspectratio="t"/>
            <w10:anchorlock/>
          </v:shape>
          <o:OLEObject Type="Embed" ProgID="Equation.DSMT4" ShapeID="_x0000_i1057" DrawAspect="Content" ObjectID="_1468075757" r:id="rId81"/>
        </w:object>
      </w:r>
      <w:r>
        <w:rPr>
          <w:sz w:val="21"/>
        </w:rPr>
        <w:t>，电源电压</w:t>
      </w:r>
      <w:r>
        <w:object>
          <v:shape id="_x0000_i1058" type="#_x0000_t75" alt="eqId87a41e50803c7add9a8fa9b03d606688" style="width:38.7pt;height:15.65pt" o:ole="" coordsize="21600,21600" o:preferrelative="t" filled="f" stroked="f">
            <v:stroke joinstyle="miter"/>
            <v:imagedata r:id="rId82" o:title="eqId87a41e50803c7add9a8fa9b03d606688"/>
            <o:lock v:ext="edit" aspectratio="t"/>
            <w10:anchorlock/>
          </v:shape>
          <o:OLEObject Type="Embed" ProgID="Equation.DSMT4" ShapeID="_x0000_i1058" DrawAspect="Content" ObjectID="_1468075758" r:id="rId83"/>
        </w:object>
      </w:r>
    </w:p>
    <w:p w14:paraId="27623214">
      <w:pPr>
        <w:shd w:val="clear" w:color="auto" w:fill="auto"/>
        <w:spacing w:line="360" w:lineRule="auto"/>
        <w:jc w:val="left"/>
        <w:textAlignment w:val="center"/>
        <w:rPr>
          <w:sz w:val="21"/>
        </w:rPr>
      </w:pPr>
      <w:r>
        <w:rPr>
          <w:sz w:val="21"/>
        </w:rPr>
        <w:t>断开</w:t>
      </w:r>
      <w:r>
        <w:object>
          <v:shape id="_x0000_i1059" type="#_x0000_t75" alt="eqId606a2b9f0f437f813d78805fad0e9451" style="width:12.3pt;height:15.55pt" o:ole="" coordsize="21600,21600" o:preferrelative="t" filled="f" stroked="f">
            <v:stroke joinstyle="miter"/>
            <v:imagedata r:id="rId76" o:title="eqId606a2b9f0f437f813d78805fad0e9451"/>
            <o:lock v:ext="edit" aspectratio="t"/>
            <w10:anchorlock/>
          </v:shape>
          <o:OLEObject Type="Embed" ProgID="Equation.DSMT4" ShapeID="_x0000_i1059" DrawAspect="Content" ObjectID="_1468075759" r:id="rId84"/>
        </w:object>
      </w:r>
      <w:r>
        <w:rPr>
          <w:sz w:val="21"/>
        </w:rPr>
        <w:t>，</w:t>
      </w:r>
      <w:r>
        <w:object>
          <v:shape id="_x0000_i1060" type="#_x0000_t75" alt="eqIdbe9b4a83b9aebebf29de0c4406ebf894" style="width:13.2pt;height:15.8pt" o:ole="" coordsize="21600,21600" o:preferrelative="t" filled="f" stroked="f">
            <v:stroke joinstyle="miter"/>
            <v:imagedata r:id="rId78" o:title="eqIdbe9b4a83b9aebebf29de0c4406ebf894"/>
            <o:lock v:ext="edit" aspectratio="t"/>
            <w10:anchorlock/>
          </v:shape>
          <o:OLEObject Type="Embed" ProgID="Equation.DSMT4" ShapeID="_x0000_i1060" DrawAspect="Content" ObjectID="_1468075760" r:id="rId85"/>
        </w:object>
      </w:r>
      <w:r>
        <w:rPr>
          <w:sz w:val="21"/>
        </w:rPr>
        <w:t>与</w:t>
      </w:r>
      <w:r>
        <w:object>
          <v:shape id="_x0000_i1061" type="#_x0000_t75" alt="eqIdce2581ae160692cd7e2686226fe5e2c6" style="width:13.2pt;height:16.2pt" o:ole="" coordsize="21600,21600" o:preferrelative="t" filled="f" stroked="f">
            <v:stroke joinstyle="miter"/>
            <v:imagedata r:id="rId80" o:title="eqIdce2581ae160692cd7e2686226fe5e2c6"/>
            <o:lock v:ext="edit" aspectratio="t"/>
            <w10:anchorlock/>
          </v:shape>
          <o:OLEObject Type="Embed" ProgID="Equation.DSMT4" ShapeID="_x0000_i1061" DrawAspect="Content" ObjectID="_1468075761" r:id="rId86"/>
        </w:object>
      </w:r>
      <w:r>
        <w:rPr>
          <w:sz w:val="21"/>
        </w:rPr>
        <w:t>串联，总电压</w:t>
      </w:r>
      <w:r>
        <w:object>
          <v:shape id="_x0000_i1062" type="#_x0000_t75" alt="eqIdc0a12266083ad37b28944ef3d690dba4" style="width:68.6pt;height:15.7pt" o:ole="" coordsize="21600,21600" o:preferrelative="t" filled="f" stroked="f">
            <v:stroke joinstyle="miter"/>
            <v:imagedata r:id="rId87" o:title="eqIdc0a12266083ad37b28944ef3d690dba4"/>
            <o:lock v:ext="edit" aspectratio="t"/>
            <w10:anchorlock/>
          </v:shape>
          <o:OLEObject Type="Embed" ProgID="Equation.DSMT4" ShapeID="_x0000_i1062" DrawAspect="Content" ObjectID="_1468075762" r:id="rId88"/>
        </w:object>
      </w:r>
    </w:p>
    <w:p w14:paraId="6847DC7F">
      <w:pPr>
        <w:shd w:val="clear" w:color="auto" w:fill="auto"/>
        <w:spacing w:line="360" w:lineRule="auto"/>
        <w:jc w:val="left"/>
        <w:textAlignment w:val="center"/>
        <w:rPr>
          <w:sz w:val="21"/>
        </w:rPr>
      </w:pPr>
      <w:r>
        <w:rPr>
          <w:sz w:val="21"/>
        </w:rPr>
        <w:t>联立两式解得</w:t>
      </w:r>
      <w:r>
        <w:object>
          <v:shape id="_x0000_i1063" type="#_x0000_t75" alt="eqId3f87e7aabc5a025f735edddc1806cc20" style="width:51.9pt;height:29.55pt" o:ole="" coordsize="21600,21600" o:preferrelative="t" filled="f" stroked="f">
            <v:stroke joinstyle="miter"/>
            <v:imagedata r:id="rId56" o:title="eqId3f87e7aabc5a025f735edddc1806cc20"/>
            <o:lock v:ext="edit" aspectratio="t"/>
            <w10:anchorlock/>
          </v:shape>
          <o:OLEObject Type="Embed" ProgID="Equation.DSMT4" ShapeID="_x0000_i1063" DrawAspect="Content" ObjectID="_1468075763" r:id="rId89"/>
        </w:object>
      </w:r>
    </w:p>
    <w:p w14:paraId="053AF850">
      <w:pPr>
        <w:shd w:val="clear" w:color="auto" w:fill="auto"/>
        <w:spacing w:line="360" w:lineRule="auto"/>
        <w:jc w:val="left"/>
        <w:textAlignment w:val="center"/>
        <w:rPr>
          <w:sz w:val="21"/>
        </w:rPr>
      </w:pPr>
      <w:r>
        <w:rPr>
          <w:sz w:val="21"/>
        </w:rPr>
        <w:t xml:space="preserve">8．     向右调节平衡螺母     </w:t>
      </w:r>
      <w:r>
        <w:object>
          <v:shape id="_x0000_i1064" type="#_x0000_t75" alt="eqId2452ed4bf4d6247ed58a5fe9d515e183" style="width:41.3pt;height:11.7pt" o:ole="" coordsize="21600,21600" o:preferrelative="t" filled="f" stroked="f">
            <v:stroke joinstyle="miter"/>
            <v:imagedata r:id="rId90" o:title="eqId2452ed4bf4d6247ed58a5fe9d515e183"/>
            <o:lock v:ext="edit" aspectratio="t"/>
            <w10:anchorlock/>
          </v:shape>
          <o:OLEObject Type="Embed" ProgID="Equation.DSMT4" ShapeID="_x0000_i1064" DrawAspect="Content" ObjectID="_1468075764" r:id="rId91"/>
        </w:object>
      </w:r>
      <w:r>
        <w:rPr>
          <w:sz w:val="21"/>
        </w:rPr>
        <w:t xml:space="preserve">     偏大</w:t>
      </w:r>
    </w:p>
    <w:p w14:paraId="09F98083">
      <w:pPr>
        <w:shd w:val="clear" w:color="auto" w:fill="auto"/>
        <w:spacing w:line="360" w:lineRule="auto"/>
        <w:jc w:val="left"/>
        <w:textAlignment w:val="center"/>
        <w:rPr>
          <w:sz w:val="21"/>
        </w:rPr>
      </w:pPr>
      <w:r>
        <w:rPr>
          <w:sz w:val="21"/>
        </w:rPr>
        <w:t>【详解】[1]调节天平：把天平放在水平桌面，游码归零，发现指针偏向分度盘的左侧，按照左偏右调的方法，接下来的操作是向右调节平衡螺母，直到天平平衡。</w:t>
      </w:r>
    </w:p>
    <w:p w14:paraId="1D3D23FC">
      <w:pPr>
        <w:shd w:val="clear" w:color="auto" w:fill="auto"/>
        <w:spacing w:line="360" w:lineRule="auto"/>
        <w:jc w:val="left"/>
        <w:textAlignment w:val="center"/>
        <w:rPr>
          <w:sz w:val="21"/>
        </w:rPr>
      </w:pPr>
      <w:r>
        <w:rPr>
          <w:sz w:val="21"/>
        </w:rPr>
        <w:t>[2]开始测出的烧杯和苹果汁的总质量</w:t>
      </w:r>
      <w:r>
        <w:object>
          <v:shape id="_x0000_i1065" type="#_x0000_t75" alt="eqId914d5ac04b795e6f55e49b04812bff10" style="width:104.7pt;height:15.8pt" o:ole="" coordsize="21600,21600" o:preferrelative="t" filled="f" stroked="f">
            <v:stroke joinstyle="miter"/>
            <v:imagedata r:id="rId92" o:title="eqId914d5ac04b795e6f55e49b04812bff10"/>
            <o:lock v:ext="edit" aspectratio="t"/>
            <w10:anchorlock/>
          </v:shape>
          <o:OLEObject Type="Embed" ProgID="Equation.DSMT4" ShapeID="_x0000_i1065" DrawAspect="Content" ObjectID="_1468075765" r:id="rId93"/>
        </w:object>
      </w:r>
    </w:p>
    <w:p w14:paraId="77ECC23C">
      <w:pPr>
        <w:shd w:val="clear" w:color="auto" w:fill="auto"/>
        <w:spacing w:line="360" w:lineRule="auto"/>
        <w:jc w:val="left"/>
        <w:textAlignment w:val="center"/>
        <w:rPr>
          <w:sz w:val="21"/>
        </w:rPr>
      </w:pPr>
      <w:r>
        <w:rPr>
          <w:sz w:val="21"/>
        </w:rPr>
        <w:t>将烧杯中苹果汁的一部分倒入量筒中，测出剩余苹果汁和烧杯的总质量为44.8g，则量筒中苹果汁的质量为</w:t>
      </w:r>
      <w:r>
        <w:object>
          <v:shape id="_x0000_i1066" type="#_x0000_t75" alt="eqId1960dfd55c6632fad7c2fe2c14b650e6" style="width:112.6pt;height:13.8pt" o:ole="" coordsize="21600,21600" o:preferrelative="t" filled="f" stroked="f">
            <v:stroke joinstyle="miter"/>
            <v:imagedata r:id="rId94" o:title="eqId1960dfd55c6632fad7c2fe2c14b650e6"/>
            <o:lock v:ext="edit" aspectratio="t"/>
            <w10:anchorlock/>
          </v:shape>
          <o:OLEObject Type="Embed" ProgID="Equation.DSMT4" ShapeID="_x0000_i1066" DrawAspect="Content" ObjectID="_1468075766" r:id="rId95"/>
        </w:object>
      </w:r>
    </w:p>
    <w:p w14:paraId="14C5C732">
      <w:pPr>
        <w:shd w:val="clear" w:color="auto" w:fill="auto"/>
        <w:spacing w:line="360" w:lineRule="auto"/>
        <w:jc w:val="left"/>
        <w:textAlignment w:val="center"/>
        <w:rPr>
          <w:sz w:val="21"/>
        </w:rPr>
      </w:pPr>
      <w:r>
        <w:rPr>
          <w:sz w:val="21"/>
        </w:rPr>
        <w:t>量筒中苹果汁的体积</w:t>
      </w:r>
      <w:r>
        <w:object>
          <v:shape id="_x0000_i1067" type="#_x0000_t75" alt="eqId758d8a2640519e54ff3cf9caec550946" style="width:83.6pt;height:14.15pt" o:ole="" coordsize="21600,21600" o:preferrelative="t" filled="f" stroked="f">
            <v:stroke joinstyle="miter"/>
            <v:imagedata r:id="rId96" o:title="eqId758d8a2640519e54ff3cf9caec550946"/>
            <o:lock v:ext="edit" aspectratio="t"/>
            <w10:anchorlock/>
          </v:shape>
          <o:OLEObject Type="Embed" ProgID="Equation.DSMT4" ShapeID="_x0000_i1067" DrawAspect="Content" ObjectID="_1468075767" r:id="rId97"/>
        </w:object>
      </w:r>
    </w:p>
    <w:p w14:paraId="209D999E">
      <w:pPr>
        <w:shd w:val="clear" w:color="auto" w:fill="auto"/>
        <w:spacing w:line="360" w:lineRule="auto"/>
        <w:jc w:val="left"/>
        <w:textAlignment w:val="center"/>
        <w:rPr>
          <w:sz w:val="21"/>
        </w:rPr>
      </w:pPr>
      <w:r>
        <w:rPr>
          <w:sz w:val="21"/>
        </w:rPr>
        <w:t>苹果汁的密度</w:t>
      </w:r>
      <w:r>
        <w:object>
          <v:shape id="_x0000_i1068" type="#_x0000_t75" alt="eqId44c0dd4e2cc0da43ac19a8606ac0d414" style="width:198pt;height:27.25pt" o:ole="" coordsize="21600,21600" o:preferrelative="t" filled="f" stroked="f">
            <v:stroke joinstyle="miter"/>
            <v:imagedata r:id="rId98" o:title="eqId44c0dd4e2cc0da43ac19a8606ac0d414"/>
            <o:lock v:ext="edit" aspectratio="t"/>
            <w10:anchorlock/>
          </v:shape>
          <o:OLEObject Type="Embed" ProgID="Equation.DSMT4" ShapeID="_x0000_i1068" DrawAspect="Content" ObjectID="_1468075768" r:id="rId99"/>
        </w:object>
      </w:r>
    </w:p>
    <w:p w14:paraId="2E4A5CA7">
      <w:pPr>
        <w:shd w:val="clear" w:color="auto" w:fill="auto"/>
        <w:spacing w:line="360" w:lineRule="auto"/>
        <w:jc w:val="left"/>
        <w:textAlignment w:val="center"/>
        <w:rPr>
          <w:sz w:val="21"/>
        </w:rPr>
      </w:pPr>
      <w:r>
        <w:rPr>
          <w:sz w:val="21"/>
        </w:rPr>
        <w:t>[3] 把烧杯中的苹果汁倒入量筒时，如果有几滴苹果汁滴到桌面，会导致测得的苹果汁体积偏小，求出的苹果汁密度偏大。</w:t>
      </w:r>
    </w:p>
    <w:p w14:paraId="69FF4DA3">
      <w:pPr>
        <w:shd w:val="clear" w:color="auto" w:fill="auto"/>
        <w:spacing w:line="360" w:lineRule="auto"/>
        <w:jc w:val="left"/>
        <w:textAlignment w:val="center"/>
        <w:rPr>
          <w:sz w:val="21"/>
        </w:rPr>
      </w:pPr>
      <w:r>
        <w:rPr>
          <w:sz w:val="21"/>
        </w:rPr>
        <w:t>9．(1)周围存在磁场</w:t>
      </w:r>
    </w:p>
    <w:p w14:paraId="3267BC32">
      <w:pPr>
        <w:shd w:val="clear" w:color="auto" w:fill="auto"/>
        <w:spacing w:line="360" w:lineRule="auto"/>
        <w:jc w:val="left"/>
        <w:textAlignment w:val="center"/>
        <w:rPr>
          <w:sz w:val="21"/>
        </w:rPr>
      </w:pPr>
      <w:r>
        <w:rPr>
          <w:sz w:val="21"/>
        </w:rPr>
        <w:t>(2)     金属棒切割磁感线运动的方向     发电机</w:t>
      </w:r>
    </w:p>
    <w:p w14:paraId="47D1A3C9">
      <w:pPr>
        <w:shd w:val="clear" w:color="auto" w:fill="auto"/>
        <w:spacing w:line="360" w:lineRule="auto"/>
        <w:jc w:val="left"/>
        <w:textAlignment w:val="center"/>
        <w:rPr>
          <w:sz w:val="21"/>
        </w:rPr>
      </w:pPr>
      <w:r>
        <w:rPr>
          <w:sz w:val="21"/>
        </w:rPr>
        <w:t xml:space="preserve">【详解】（1）图甲是奥斯特实验，闭合开关后通电导线旁的小磁针发生偏转，说明通电导线周围存在磁场，这是电流的磁效应。 </w:t>
      </w:r>
    </w:p>
    <w:p w14:paraId="106467E1">
      <w:pPr>
        <w:shd w:val="clear" w:color="auto" w:fill="auto"/>
        <w:spacing w:line="360" w:lineRule="auto"/>
        <w:jc w:val="left"/>
        <w:textAlignment w:val="center"/>
        <w:rPr>
          <w:i/>
          <w:sz w:val="21"/>
        </w:rPr>
      </w:pPr>
      <w:r>
        <w:rPr>
          <w:sz w:val="21"/>
        </w:rPr>
        <w:t>（2）[1]乙、丙实验中，保持磁场方向不变，只改变金属棒</w:t>
      </w:r>
      <w:r>
        <w:rPr>
          <w:i/>
          <w:sz w:val="21"/>
        </w:rPr>
        <w:t>ab</w:t>
      </w:r>
      <w:r>
        <w:rPr>
          <w:sz w:val="21"/>
        </w:rPr>
        <w:t>切割磁感线的运动方向，观察到感应电流方向（电流表偏转方向）发生改变，因此探究的是感应电流的方向与金属棒切割磁感线运动的方向是否有关。</w:t>
      </w:r>
    </w:p>
    <w:p w14:paraId="3A2D626D">
      <w:pPr>
        <w:shd w:val="clear" w:color="auto" w:fill="auto"/>
        <w:spacing w:line="360" w:lineRule="auto"/>
        <w:jc w:val="left"/>
        <w:textAlignment w:val="center"/>
        <w:rPr>
          <w:sz w:val="21"/>
        </w:rPr>
      </w:pPr>
      <w:r>
        <w:rPr>
          <w:sz w:val="21"/>
        </w:rPr>
        <w:t>[2]导体切割磁感线产生感应电流的现象是电磁感应现象，发电机就是利用这一原理制成的，电动机的原理是通电导体在磁场中受力运动。</w:t>
      </w:r>
    </w:p>
    <w:p w14:paraId="2D42E943">
      <w:pPr>
        <w:shd w:val="clear" w:color="auto" w:fill="auto"/>
        <w:spacing w:line="360" w:lineRule="auto"/>
        <w:jc w:val="left"/>
        <w:textAlignment w:val="center"/>
        <w:rPr>
          <w:sz w:val="21"/>
        </w:rPr>
      </w:pPr>
      <w:r>
        <w:rPr>
          <w:sz w:val="21"/>
        </w:rPr>
        <w:t>10．(1)     完全重合     相等</w:t>
      </w:r>
    </w:p>
    <w:p w14:paraId="0416A809">
      <w:pPr>
        <w:shd w:val="clear" w:color="auto" w:fill="auto"/>
        <w:spacing w:line="360" w:lineRule="auto"/>
        <w:jc w:val="left"/>
        <w:textAlignment w:val="center"/>
        <w:rPr>
          <w:sz w:val="21"/>
        </w:rPr>
      </w:pPr>
      <w:r>
        <w:rPr>
          <w:sz w:val="21"/>
        </w:rPr>
        <w:t>(2)能</w:t>
      </w:r>
    </w:p>
    <w:p w14:paraId="1D32DFB2">
      <w:pPr>
        <w:shd w:val="clear" w:color="auto" w:fill="auto"/>
        <w:spacing w:line="360" w:lineRule="auto"/>
        <w:jc w:val="left"/>
        <w:textAlignment w:val="center"/>
        <w:rPr>
          <w:sz w:val="21"/>
        </w:rPr>
      </w:pPr>
      <w:r>
        <w:rPr>
          <w:sz w:val="21"/>
        </w:rPr>
        <w:t>(3)玻璃板没有与水平桌面垂直放置</w:t>
      </w:r>
    </w:p>
    <w:p w14:paraId="0039EE6C">
      <w:pPr>
        <w:shd w:val="clear" w:color="auto" w:fill="auto"/>
        <w:spacing w:line="360" w:lineRule="auto"/>
        <w:jc w:val="left"/>
        <w:textAlignment w:val="center"/>
        <w:rPr>
          <w:sz w:val="21"/>
        </w:rPr>
      </w:pPr>
      <w:r>
        <w:rPr>
          <w:sz w:val="21"/>
        </w:rPr>
        <w:t>(4)     不移动     不变</w:t>
      </w:r>
    </w:p>
    <w:p w14:paraId="04702DEB">
      <w:pPr>
        <w:shd w:val="clear" w:color="auto" w:fill="auto"/>
        <w:spacing w:line="360" w:lineRule="auto"/>
        <w:jc w:val="left"/>
        <w:textAlignment w:val="center"/>
        <w:rPr>
          <w:sz w:val="21"/>
        </w:rPr>
      </w:pPr>
      <w:r>
        <w:rPr>
          <w:sz w:val="21"/>
        </w:rPr>
        <w:t>(5)由于实验和测量都有误差，每次实验两个距离不可能完全相等</w:t>
      </w:r>
    </w:p>
    <w:p w14:paraId="5D9CA765">
      <w:pPr>
        <w:shd w:val="clear" w:color="auto" w:fill="auto"/>
        <w:spacing w:line="360" w:lineRule="auto"/>
        <w:jc w:val="left"/>
        <w:textAlignment w:val="center"/>
        <w:rPr>
          <w:sz w:val="21"/>
        </w:rPr>
      </w:pPr>
      <w:r>
        <w:rPr>
          <w:sz w:val="21"/>
        </w:rPr>
        <w:t>【详解】（1）[1]移动蜡烛B，使它与蜡烛A的像完全重合，以此确定像的位置。</w:t>
      </w:r>
    </w:p>
    <w:p w14:paraId="03A62ACC">
      <w:pPr>
        <w:shd w:val="clear" w:color="auto" w:fill="auto"/>
        <w:spacing w:line="360" w:lineRule="auto"/>
        <w:jc w:val="left"/>
        <w:textAlignment w:val="center"/>
        <w:rPr>
          <w:sz w:val="21"/>
        </w:rPr>
      </w:pPr>
      <w:r>
        <w:rPr>
          <w:sz w:val="21"/>
        </w:rPr>
        <w:t>[2]分析数据可知：像到平面镜与物体到平面镜的距离相等。</w:t>
      </w:r>
    </w:p>
    <w:p w14:paraId="3D022C9B">
      <w:pPr>
        <w:shd w:val="clear" w:color="auto" w:fill="auto"/>
        <w:spacing w:line="360" w:lineRule="auto"/>
        <w:jc w:val="left"/>
        <w:textAlignment w:val="center"/>
        <w:rPr>
          <w:sz w:val="21"/>
        </w:rPr>
      </w:pPr>
      <w:r>
        <w:rPr>
          <w:sz w:val="21"/>
        </w:rPr>
        <w:t>（2） 平面镜成像是光的反射形成的，像由反射光线的反向延长线会聚而成，与玻璃板后方的物体无关，因此能看到蜡烛A的像。</w:t>
      </w:r>
    </w:p>
    <w:p w14:paraId="2231B67A">
      <w:pPr>
        <w:shd w:val="clear" w:color="auto" w:fill="auto"/>
        <w:spacing w:line="360" w:lineRule="auto"/>
        <w:jc w:val="left"/>
        <w:textAlignment w:val="center"/>
        <w:rPr>
          <w:sz w:val="21"/>
        </w:rPr>
      </w:pPr>
      <w:r>
        <w:rPr>
          <w:sz w:val="21"/>
        </w:rPr>
        <w:t>（3）图乙中像的位置偏离，可能是玻璃板没有与水平桌面垂直放置，导致像的位置偏高或偏低。</w:t>
      </w:r>
    </w:p>
    <w:p w14:paraId="0584999A">
      <w:pPr>
        <w:shd w:val="clear" w:color="auto" w:fill="auto"/>
        <w:spacing w:line="360" w:lineRule="auto"/>
        <w:jc w:val="left"/>
        <w:textAlignment w:val="center"/>
        <w:rPr>
          <w:sz w:val="21"/>
        </w:rPr>
      </w:pPr>
      <w:r>
        <w:rPr>
          <w:sz w:val="21"/>
        </w:rPr>
        <w:t>（4）[1]平面镜成像时，像与物体关于镜面对称。玻璃板水平向右移动，蜡烛A的位置不变，像的位置也不变，故像相对于蜡烛A不移动。</w:t>
      </w:r>
    </w:p>
    <w:p w14:paraId="5A29F22B">
      <w:pPr>
        <w:shd w:val="clear" w:color="auto" w:fill="auto"/>
        <w:spacing w:line="360" w:lineRule="auto"/>
        <w:jc w:val="left"/>
        <w:textAlignment w:val="center"/>
        <w:rPr>
          <w:sz w:val="21"/>
        </w:rPr>
      </w:pPr>
      <w:r>
        <w:rPr>
          <w:sz w:val="21"/>
        </w:rPr>
        <w:t>[2]根据平面镜成像的特点，平面镜成的像与物体大小相等，故像的大小不变。</w:t>
      </w:r>
    </w:p>
    <w:p w14:paraId="55002559">
      <w:pPr>
        <w:shd w:val="clear" w:color="auto" w:fill="auto"/>
        <w:spacing w:line="360" w:lineRule="auto"/>
        <w:jc w:val="left"/>
        <w:textAlignment w:val="center"/>
        <w:rPr>
          <w:sz w:val="21"/>
        </w:rPr>
      </w:pPr>
      <w:r>
        <w:rPr>
          <w:sz w:val="21"/>
        </w:rPr>
        <w:t>（5）由于玻璃板具有一定厚度，且实验和测量都有误差，每次实验两个距离不可能完全相等，故实验数据不真实。</w:t>
      </w:r>
    </w:p>
    <w:p w14:paraId="69423FC8">
      <w:pPr>
        <w:shd w:val="clear" w:color="auto" w:fill="auto"/>
        <w:spacing w:line="360" w:lineRule="auto"/>
        <w:jc w:val="left"/>
        <w:textAlignment w:val="center"/>
        <w:rPr>
          <w:sz w:val="21"/>
        </w:rPr>
      </w:pPr>
      <w:r>
        <w:rPr>
          <w:sz w:val="21"/>
        </w:rPr>
        <w:t>11．     不属于     减少     减少     降低     变慢     变慢</w:t>
      </w:r>
    </w:p>
    <w:p w14:paraId="18721185">
      <w:pPr>
        <w:shd w:val="clear" w:color="auto" w:fill="auto"/>
        <w:spacing w:line="360" w:lineRule="auto"/>
        <w:jc w:val="left"/>
        <w:textAlignment w:val="center"/>
        <w:rPr>
          <w:sz w:val="21"/>
        </w:rPr>
      </w:pPr>
      <w:r>
        <w:rPr>
          <w:sz w:val="21"/>
        </w:rPr>
        <w:t>【详解】（3）[1]内燃机的特点是燃料在气缸内部燃烧，而蒸汽机的燃料在外部燃烧，属于外燃机，因此蒸汽机不属于内燃机。</w:t>
      </w:r>
    </w:p>
    <w:p w14:paraId="6EFDDEAA">
      <w:pPr>
        <w:shd w:val="clear" w:color="auto" w:fill="auto"/>
        <w:spacing w:line="360" w:lineRule="auto"/>
        <w:jc w:val="left"/>
        <w:textAlignment w:val="center"/>
        <w:rPr>
          <w:sz w:val="21"/>
        </w:rPr>
      </w:pPr>
      <w:r>
        <w:rPr>
          <w:sz w:val="21"/>
        </w:rPr>
        <w:t>（4）[2]水沸腾时温度保持不变，但液态水会持续汽化为水蒸气，液态水的质量不断减少。内能与物体的质量、温度都相关，温度不变但质量减少，所以液态水的内能减少。</w:t>
      </w:r>
    </w:p>
    <w:p w14:paraId="48CDD5F6">
      <w:pPr>
        <w:shd w:val="clear" w:color="auto" w:fill="auto"/>
        <w:spacing w:line="360" w:lineRule="auto"/>
        <w:jc w:val="left"/>
        <w:textAlignment w:val="center"/>
        <w:rPr>
          <w:sz w:val="21"/>
        </w:rPr>
      </w:pPr>
      <w:r>
        <w:rPr>
          <w:sz w:val="21"/>
        </w:rPr>
        <w:t>[3][4]水蒸气从喷嘴喷出时会对外做功，将内能转化为机械能，因此水蒸气的内能减少，温度降低。</w:t>
      </w:r>
    </w:p>
    <w:p w14:paraId="73107D13">
      <w:pPr>
        <w:shd w:val="clear" w:color="auto" w:fill="auto"/>
        <w:spacing w:line="360" w:lineRule="auto"/>
        <w:jc w:val="left"/>
        <w:textAlignment w:val="center"/>
        <w:rPr>
          <w:sz w:val="21"/>
        </w:rPr>
      </w:pPr>
      <w:r>
        <w:rPr>
          <w:sz w:val="21"/>
        </w:rPr>
        <w:t>（5）[5]罐口变大后，水蒸气喷出的速度会变慢，对罐产生的反作用力减小，所以易拉罐转动的速度变慢。</w:t>
      </w:r>
    </w:p>
    <w:p w14:paraId="4C41510B">
      <w:pPr>
        <w:shd w:val="clear" w:color="auto" w:fill="auto"/>
        <w:spacing w:line="360" w:lineRule="auto"/>
        <w:jc w:val="left"/>
        <w:textAlignment w:val="center"/>
        <w:rPr>
          <w:sz w:val="21"/>
        </w:rPr>
      </w:pPr>
      <w:r>
        <w:rPr>
          <w:sz w:val="21"/>
        </w:rPr>
        <w:t>[6]调高易拉罐的高度后，酒精灯火焰对易拉罐底部的加热效果会变弱，水的沸腾程度降低，水蒸气喷出的动力减小，因此易拉罐转动的速度变慢。</w:t>
      </w:r>
    </w:p>
    <w:p w14:paraId="028D8544">
      <w:pPr>
        <w:shd w:val="clear" w:color="auto" w:fill="auto"/>
        <w:spacing w:line="360" w:lineRule="auto"/>
        <w:jc w:val="left"/>
        <w:textAlignment w:val="center"/>
        <w:rPr>
          <w:sz w:val="21"/>
        </w:rPr>
      </w:pPr>
      <w:r>
        <w:rPr>
          <w:sz w:val="21"/>
        </w:rPr>
        <w:t>12．(1)     按压     不是</w:t>
      </w:r>
    </w:p>
    <w:p w14:paraId="09F546A8">
      <w:pPr>
        <w:shd w:val="clear" w:color="auto" w:fill="auto"/>
        <w:spacing w:line="360" w:lineRule="auto"/>
        <w:jc w:val="left"/>
        <w:textAlignment w:val="center"/>
        <w:rPr>
          <w:sz w:val="21"/>
        </w:rPr>
      </w:pPr>
      <w:r>
        <w:rPr>
          <w:sz w:val="21"/>
        </w:rPr>
        <w:t>(2)     变大     拦河坝设计成上窄下宽</w:t>
      </w:r>
    </w:p>
    <w:p w14:paraId="33DF4D21">
      <w:pPr>
        <w:shd w:val="clear" w:color="auto" w:fill="auto"/>
        <w:spacing w:line="360" w:lineRule="auto"/>
        <w:jc w:val="left"/>
        <w:textAlignment w:val="center"/>
        <w:rPr>
          <w:sz w:val="21"/>
        </w:rPr>
      </w:pPr>
      <w:r>
        <w:rPr>
          <w:sz w:val="21"/>
        </w:rPr>
        <w:t>(3)能</w:t>
      </w:r>
    </w:p>
    <w:p w14:paraId="115FF52F">
      <w:pPr>
        <w:shd w:val="clear" w:color="auto" w:fill="auto"/>
        <w:spacing w:line="360" w:lineRule="auto"/>
        <w:jc w:val="left"/>
        <w:textAlignment w:val="center"/>
        <w:rPr>
          <w:sz w:val="21"/>
        </w:rPr>
      </w:pPr>
      <w:r>
        <w:rPr>
          <w:sz w:val="21"/>
        </w:rPr>
        <w:t xml:space="preserve">(4)     </w:t>
      </w:r>
      <w:r>
        <w:object>
          <v:shape id="_x0000_i1069" type="#_x0000_t75" alt="eqId95b956a6af34dcb9dfaccf0780d80353" style="width:36.05pt;height:14.4pt" o:ole="" coordsize="21600,21600" o:preferrelative="t" filled="f" stroked="f">
            <v:stroke joinstyle="miter"/>
            <v:imagedata r:id="rId100" o:title="eqId95b956a6af34dcb9dfaccf0780d80353"/>
            <o:lock v:ext="edit" aspectratio="t"/>
            <w10:anchorlock/>
          </v:shape>
          <o:OLEObject Type="Embed" ProgID="Equation.DSMT4" ShapeID="_x0000_i1069" DrawAspect="Content" ObjectID="_1468075769" r:id="rId101"/>
        </w:object>
      </w:r>
      <w:r>
        <w:rPr>
          <w:sz w:val="21"/>
        </w:rPr>
        <w:t xml:space="preserve">     小于</w:t>
      </w:r>
    </w:p>
    <w:p w14:paraId="09AC1EE0">
      <w:pPr>
        <w:shd w:val="clear" w:color="auto" w:fill="auto"/>
        <w:spacing w:line="360" w:lineRule="auto"/>
        <w:jc w:val="left"/>
        <w:textAlignment w:val="center"/>
        <w:rPr>
          <w:sz w:val="21"/>
        </w:rPr>
      </w:pPr>
      <w:r>
        <w:rPr>
          <w:sz w:val="21"/>
        </w:rPr>
        <w:t>【详解】（1）[1]检查装置气密性时，需要按压探头的橡皮膜，若U形管内液面高度随之变化并能维持，则气密性良好。</w:t>
      </w:r>
    </w:p>
    <w:p w14:paraId="67C4CA7B">
      <w:pPr>
        <w:shd w:val="clear" w:color="auto" w:fill="auto"/>
        <w:spacing w:line="360" w:lineRule="auto"/>
        <w:jc w:val="left"/>
        <w:textAlignment w:val="center"/>
        <w:rPr>
          <w:sz w:val="21"/>
        </w:rPr>
      </w:pPr>
      <w:r>
        <w:rPr>
          <w:sz w:val="21"/>
        </w:rPr>
        <w:t>[2]U形管不是连通器，因为连通器需要两端都与大气相通，而该装置的探头端是封闭的。</w:t>
      </w:r>
    </w:p>
    <w:p w14:paraId="44DCBF0D">
      <w:pPr>
        <w:shd w:val="clear" w:color="auto" w:fill="auto"/>
        <w:spacing w:line="360" w:lineRule="auto"/>
        <w:jc w:val="left"/>
        <w:textAlignment w:val="center"/>
        <w:rPr>
          <w:sz w:val="21"/>
        </w:rPr>
      </w:pPr>
      <w:r>
        <w:rPr>
          <w:sz w:val="21"/>
        </w:rPr>
        <w:t>（2）[1]向桶中缓慢加水，探头深度增加，U形管液面高度差变大，说明同种液体内部压强随深度变大而变大。</w:t>
      </w:r>
    </w:p>
    <w:p w14:paraId="6F127EA0">
      <w:pPr>
        <w:shd w:val="clear" w:color="auto" w:fill="auto"/>
        <w:spacing w:line="360" w:lineRule="auto"/>
        <w:jc w:val="left"/>
        <w:textAlignment w:val="center"/>
        <w:rPr>
          <w:sz w:val="21"/>
        </w:rPr>
      </w:pPr>
      <w:r>
        <w:rPr>
          <w:sz w:val="21"/>
        </w:rPr>
        <w:t>[2]拦河坝设计成上窄下宽，越深压强越大，底部需要更大强度承受压强。</w:t>
      </w:r>
    </w:p>
    <w:p w14:paraId="3B80384D">
      <w:pPr>
        <w:shd w:val="clear" w:color="auto" w:fill="auto"/>
        <w:spacing w:line="360" w:lineRule="auto"/>
        <w:jc w:val="left"/>
        <w:textAlignment w:val="center"/>
        <w:rPr>
          <w:sz w:val="21"/>
        </w:rPr>
      </w:pPr>
      <w:r>
        <w:rPr>
          <w:sz w:val="21"/>
        </w:rPr>
        <w:t>（3）乙、丙中U形管液面高度差相同，说明压强相等，水的深度更大，结合（2）“深度越深压强越大”的结论，可推出盐水密度更大，压强相同时深度更小，因此能说明液体压强和液体密度有关。</w:t>
      </w:r>
    </w:p>
    <w:p w14:paraId="3783BD88">
      <w:pPr>
        <w:shd w:val="clear" w:color="auto" w:fill="auto"/>
        <w:spacing w:line="360" w:lineRule="auto"/>
        <w:jc w:val="left"/>
        <w:textAlignment w:val="center"/>
        <w:rPr>
          <w:sz w:val="21"/>
        </w:rPr>
      </w:pPr>
      <w:r>
        <w:rPr>
          <w:sz w:val="21"/>
        </w:rPr>
        <w:t>（4）[1]U形管液面相平，说明两探头处压强相等，即</w:t>
      </w:r>
      <w:r>
        <w:object>
          <v:shape id="_x0000_i1070" type="#_x0000_t75" alt="eqId632ad01521f95e3eef3bd812800b2473" style="width:73pt;height:16.65pt" o:ole="" coordsize="21600,21600" o:preferrelative="t" filled="f" stroked="f">
            <v:stroke joinstyle="miter"/>
            <v:imagedata r:id="rId102" o:title="eqId632ad01521f95e3eef3bd812800b2473"/>
            <o:lock v:ext="edit" aspectratio="t"/>
            <w10:anchorlock/>
          </v:shape>
          <o:OLEObject Type="Embed" ProgID="Equation.DSMT4" ShapeID="_x0000_i1070" DrawAspect="Content" ObjectID="_1468075770" r:id="rId103"/>
        </w:object>
      </w:r>
      <w:r>
        <w:rPr>
          <w:sz w:val="21"/>
        </w:rPr>
        <w:t>，代入数据得盐水密度</w:t>
      </w:r>
      <w:r>
        <w:object>
          <v:shape id="_x0000_i1071" type="#_x0000_t75" alt="eqIda99b4eb2f4daa567d369bcfcbce2165a" style="width:231.4pt;height:31.65pt" o:ole="" coordsize="21600,21600" o:preferrelative="t" filled="f" stroked="f">
            <v:stroke joinstyle="miter"/>
            <v:imagedata r:id="rId104" o:title="eqIda99b4eb2f4daa567d369bcfcbce2165a"/>
            <o:lock v:ext="edit" aspectratio="t"/>
            <w10:anchorlock/>
          </v:shape>
          <o:OLEObject Type="Embed" ProgID="Equation.DSMT4" ShapeID="_x0000_i1071" DrawAspect="Content" ObjectID="_1468075771" r:id="rId105"/>
        </w:object>
      </w:r>
    </w:p>
    <w:p w14:paraId="4DF3F195">
      <w:pPr>
        <w:shd w:val="clear" w:color="auto" w:fill="auto"/>
        <w:spacing w:line="360" w:lineRule="auto"/>
        <w:jc w:val="left"/>
        <w:textAlignment w:val="center"/>
        <w:rPr>
          <w:sz w:val="21"/>
        </w:rPr>
      </w:pPr>
      <w:r>
        <w:rPr>
          <w:sz w:val="21"/>
        </w:rPr>
        <w:t>[2]两探头在同一高度，因此探头到容器底的深度相同，容器底部压强等于探头处压强与探头到容器底的压强之和，探头压强相等，盐水密度更大，探头到容器底的压强更大，因此水对左侧容器底的压强小于盐水对右侧容器底的压强。</w:t>
      </w:r>
    </w:p>
    <w:p w14:paraId="191D56AC">
      <w:pPr>
        <w:shd w:val="clear" w:color="auto" w:fill="auto"/>
        <w:spacing w:line="360" w:lineRule="auto"/>
        <w:jc w:val="left"/>
        <w:textAlignment w:val="center"/>
        <w:rPr>
          <w:sz w:val="21"/>
        </w:rPr>
      </w:pPr>
      <w:r>
        <w:rPr>
          <w:sz w:val="21"/>
        </w:rPr>
        <w:t>13．(1)</w:t>
      </w:r>
      <w:r>
        <w:rPr>
          <w:rFonts w:ascii="Times New Roman" w:eastAsia="Times New Roman" w:hAnsi="Times New Roman" w:cs="Times New Roman"/>
          <w:strike w:val="0"/>
          <w:kern w:val="0"/>
          <w:sz w:val="24"/>
          <w:szCs w:val="24"/>
          <w:u w:val="none"/>
        </w:rPr>
        <w:drawing>
          <wp:inline distT="0" distB="0" distL="114300" distR="114300">
            <wp:extent cx="1885950" cy="866775"/>
            <wp:effectExtent l="0" t="0" r="6350" b="9525"/>
            <wp:docPr id="1216809053" name="图片 1216809053" descr="@@@1b9b6a83-0841-4ba0-a8fc-4f9a32dd1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09053" name="图片 1216809053" descr="@@@1b9b6a83-0841-4ba0-a8fc-4f9a32dd19b0"/>
                    <pic:cNvPicPr>
                      <a:picLocks noChangeAspect="1"/>
                    </pic:cNvPicPr>
                  </pic:nvPicPr>
                  <pic:blipFill>
                    <a:blip xmlns:r="http://schemas.openxmlformats.org/officeDocument/2006/relationships" r:embed="rId106"/>
                    <a:stretch>
                      <a:fillRect/>
                    </a:stretch>
                  </pic:blipFill>
                  <pic:spPr>
                    <a:xfrm>
                      <a:off x="0" y="0"/>
                      <a:ext cx="1885950" cy="866775"/>
                    </a:xfrm>
                    <a:prstGeom prst="rect">
                      <a:avLst/>
                    </a:prstGeom>
                  </pic:spPr>
                </pic:pic>
              </a:graphicData>
            </a:graphic>
          </wp:inline>
        </w:drawing>
      </w:r>
    </w:p>
    <w:p w14:paraId="638A58CC">
      <w:pPr>
        <w:shd w:val="clear" w:color="auto" w:fill="auto"/>
        <w:spacing w:line="360" w:lineRule="auto"/>
        <w:jc w:val="left"/>
        <w:textAlignment w:val="center"/>
        <w:rPr>
          <w:sz w:val="21"/>
        </w:rPr>
      </w:pPr>
      <w:r>
        <w:rPr>
          <w:sz w:val="21"/>
        </w:rPr>
        <w:t>(2)右</w:t>
      </w:r>
    </w:p>
    <w:p w14:paraId="23174128">
      <w:pPr>
        <w:shd w:val="clear" w:color="auto" w:fill="auto"/>
        <w:spacing w:line="360" w:lineRule="auto"/>
        <w:jc w:val="left"/>
        <w:textAlignment w:val="center"/>
        <w:rPr>
          <w:sz w:val="21"/>
        </w:rPr>
      </w:pPr>
      <w:r>
        <w:rPr>
          <w:sz w:val="21"/>
        </w:rPr>
        <w:t>(3)滑动变阻器断路</w:t>
      </w:r>
    </w:p>
    <w:p w14:paraId="54C55766">
      <w:pPr>
        <w:shd w:val="clear" w:color="auto" w:fill="auto"/>
        <w:spacing w:line="360" w:lineRule="auto"/>
        <w:jc w:val="left"/>
        <w:textAlignment w:val="center"/>
        <w:rPr>
          <w:sz w:val="21"/>
        </w:rPr>
      </w:pPr>
      <w:r>
        <w:rPr>
          <w:sz w:val="21"/>
        </w:rPr>
        <w:t>(4)     滑动变阻器滑片     4     当电阻一定时，通过导体的电流与其两端的电压成正比     更换不同阻值的定值电阻，重复实验</w:t>
      </w:r>
    </w:p>
    <w:p w14:paraId="0E27A1B6">
      <w:pPr>
        <w:shd w:val="clear" w:color="auto" w:fill="auto"/>
        <w:spacing w:line="360" w:lineRule="auto"/>
        <w:jc w:val="left"/>
        <w:textAlignment w:val="center"/>
        <w:rPr>
          <w:sz w:val="21"/>
        </w:rPr>
      </w:pPr>
      <w:r>
        <w:rPr>
          <w:sz w:val="21"/>
        </w:rPr>
        <w:t>(5)B</w:t>
      </w:r>
    </w:p>
    <w:p w14:paraId="0879CA77">
      <w:pPr>
        <w:shd w:val="clear" w:color="auto" w:fill="auto"/>
        <w:spacing w:line="360" w:lineRule="auto"/>
        <w:jc w:val="left"/>
        <w:textAlignment w:val="center"/>
        <w:rPr>
          <w:sz w:val="21"/>
        </w:rPr>
      </w:pPr>
      <w:r>
        <w:rPr>
          <w:sz w:val="21"/>
        </w:rPr>
        <w:t>【详解】（1）探究电流与电压的关系的实验中，定值电阻与滑动变阻器要串联，滑动变阻器接入时应一上一下，故应接入上端接线柱，电压表测定值电阻两端的电压，如图所示：</w:t>
      </w:r>
    </w:p>
    <w:p w14:paraId="4ED5CDC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866775"/>
            <wp:effectExtent l="0" t="0" r="6350" b="9525"/>
            <wp:docPr id="1521731722" name="图片 1521731722" descr="@@@e56f291c-c19f-4424-827e-6c8a74041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1722" name="图片 1521731722" descr="@@@e56f291c-c19f-4424-827e-6c8a74041e8b"/>
                    <pic:cNvPicPr>
                      <a:picLocks noChangeAspect="1"/>
                    </pic:cNvPicPr>
                  </pic:nvPicPr>
                  <pic:blipFill>
                    <a:blip xmlns:r="http://schemas.openxmlformats.org/officeDocument/2006/relationships" r:embed="rId106"/>
                    <a:stretch>
                      <a:fillRect/>
                    </a:stretch>
                  </pic:blipFill>
                  <pic:spPr>
                    <a:xfrm>
                      <a:off x="0" y="0"/>
                      <a:ext cx="1885950" cy="866775"/>
                    </a:xfrm>
                    <a:prstGeom prst="rect">
                      <a:avLst/>
                    </a:prstGeom>
                  </pic:spPr>
                </pic:pic>
              </a:graphicData>
            </a:graphic>
          </wp:inline>
        </w:drawing>
      </w:r>
    </w:p>
    <w:p w14:paraId="757DA8F9">
      <w:pPr>
        <w:shd w:val="clear" w:color="auto" w:fill="auto"/>
        <w:spacing w:line="360" w:lineRule="auto"/>
        <w:jc w:val="left"/>
        <w:textAlignment w:val="center"/>
        <w:rPr>
          <w:sz w:val="21"/>
        </w:rPr>
      </w:pPr>
      <w:r>
        <w:rPr>
          <w:sz w:val="21"/>
        </w:rPr>
        <w:t>（2）为了保护电路，闭合开关前，滑动变阻器的滑片要移到阻值最大的位置，由图可知，滑动变阻器的滑片要移动最右端。</w:t>
      </w:r>
    </w:p>
    <w:p w14:paraId="148125A2">
      <w:pPr>
        <w:shd w:val="clear" w:color="auto" w:fill="auto"/>
        <w:spacing w:line="360" w:lineRule="auto"/>
        <w:jc w:val="left"/>
        <w:textAlignment w:val="center"/>
        <w:rPr>
          <w:sz w:val="21"/>
        </w:rPr>
      </w:pPr>
      <w:r>
        <w:rPr>
          <w:sz w:val="21"/>
        </w:rPr>
        <w:t>（3）闭合开关，电流表没有示数，说明电路为断路，保持导线</w:t>
      </w:r>
      <w:r>
        <w:rPr>
          <w:rFonts w:ascii="Times New Roman" w:eastAsia="Times New Roman" w:hAnsi="Times New Roman" w:cs="Times New Roman"/>
          <w:i/>
          <w:sz w:val="21"/>
        </w:rPr>
        <w:t>ab</w:t>
      </w:r>
      <w:r>
        <w:rPr>
          <w:sz w:val="21"/>
        </w:rPr>
        <w:t>的</w:t>
      </w:r>
      <w:r>
        <w:rPr>
          <w:rFonts w:ascii="Times New Roman" w:eastAsia="Times New Roman" w:hAnsi="Times New Roman" w:cs="Times New Roman"/>
          <w:i/>
          <w:sz w:val="21"/>
        </w:rPr>
        <w:t>a</w:t>
      </w:r>
      <w:r>
        <w:rPr>
          <w:sz w:val="21"/>
        </w:rPr>
        <w:t>端不动，将</w:t>
      </w:r>
      <w:r>
        <w:rPr>
          <w:rFonts w:ascii="Times New Roman" w:eastAsia="Times New Roman" w:hAnsi="Times New Roman" w:cs="Times New Roman"/>
          <w:i/>
          <w:sz w:val="21"/>
        </w:rPr>
        <w:t>b</w:t>
      </w:r>
      <w:r>
        <w:rPr>
          <w:sz w:val="21"/>
        </w:rPr>
        <w:t>端接到A、B、C接线柱，电压表有示数，据此可知开关、电流表、定值电阻是完好的；但是则故障可能为滑动变阻器断路。</w:t>
      </w:r>
    </w:p>
    <w:p w14:paraId="76913BA5">
      <w:pPr>
        <w:shd w:val="clear" w:color="auto" w:fill="auto"/>
        <w:spacing w:line="360" w:lineRule="auto"/>
        <w:jc w:val="left"/>
        <w:textAlignment w:val="center"/>
        <w:rPr>
          <w:sz w:val="21"/>
        </w:rPr>
      </w:pPr>
      <w:r>
        <w:rPr>
          <w:sz w:val="21"/>
        </w:rPr>
        <w:t>（4）[1]根据串联电路电压规律，闭合开关，移动滑动变阻器的滑片，改变定值电阻两端的电压，测出多组数据；</w:t>
      </w:r>
    </w:p>
    <w:p w14:paraId="4D5DA6E1">
      <w:pPr>
        <w:shd w:val="clear" w:color="auto" w:fill="auto"/>
        <w:spacing w:line="360" w:lineRule="auto"/>
        <w:jc w:val="left"/>
        <w:textAlignment w:val="center"/>
        <w:rPr>
          <w:sz w:val="21"/>
        </w:rPr>
      </w:pPr>
      <w:r>
        <w:rPr>
          <w:sz w:val="21"/>
        </w:rPr>
        <w:t>[2]根据表格数据可知，发现只有第4组电压与电流的比值与其它组电压与电流的比值不同。</w:t>
      </w:r>
    </w:p>
    <w:p w14:paraId="35829E48">
      <w:pPr>
        <w:shd w:val="clear" w:color="auto" w:fill="auto"/>
        <w:spacing w:line="360" w:lineRule="auto"/>
        <w:jc w:val="left"/>
        <w:textAlignment w:val="center"/>
        <w:rPr>
          <w:sz w:val="21"/>
        </w:rPr>
      </w:pPr>
      <w:r>
        <w:rPr>
          <w:sz w:val="21"/>
        </w:rPr>
        <w:t>[3]根据表格数据可知，电压与电流的比值不变，故可得出结论为：当电阻一定时，通过导体的电流与其两端的电压成正比。</w:t>
      </w:r>
    </w:p>
    <w:p w14:paraId="24C81F85">
      <w:pPr>
        <w:shd w:val="clear" w:color="auto" w:fill="auto"/>
        <w:spacing w:line="360" w:lineRule="auto"/>
        <w:jc w:val="left"/>
        <w:textAlignment w:val="center"/>
        <w:rPr>
          <w:sz w:val="21"/>
        </w:rPr>
      </w:pPr>
      <w:r>
        <w:rPr>
          <w:sz w:val="21"/>
        </w:rPr>
        <w:t>[4]为使结论更具普遍性，应更换不同阻值的定值电阻，重复实验。</w:t>
      </w:r>
    </w:p>
    <w:p w14:paraId="7F9BEF1F">
      <w:pPr>
        <w:shd w:val="clear" w:color="auto" w:fill="auto"/>
        <w:spacing w:line="360" w:lineRule="auto"/>
        <w:jc w:val="left"/>
        <w:textAlignment w:val="center"/>
        <w:rPr>
          <w:sz w:val="21"/>
        </w:rPr>
      </w:pPr>
      <w:r>
        <w:rPr>
          <w:sz w:val="21"/>
        </w:rPr>
        <w:t>（5）电源电压为</w:t>
      </w:r>
      <w:r>
        <w:object>
          <v:shape id="_x0000_i1072" type="#_x0000_t75" alt="eqId6b26d0e154ef213ebe194b8b5e519f13" style="width:15.8pt;height:12.3pt" o:ole="" coordsize="21600,21600" o:preferrelative="t" filled="f" stroked="f">
            <v:stroke joinstyle="miter"/>
            <v:imagedata r:id="rId107" o:title="eqId6b26d0e154ef213ebe194b8b5e519f13"/>
            <o:lock v:ext="edit" aspectratio="t"/>
            <w10:anchorlock/>
          </v:shape>
          <o:OLEObject Type="Embed" ProgID="Equation.DSMT4" ShapeID="_x0000_i1072" DrawAspect="Content" ObjectID="_1468075772" r:id="rId108"/>
        </w:object>
      </w:r>
      <w:r>
        <w:rPr>
          <w:sz w:val="21"/>
        </w:rPr>
        <w:t>，定值电阻为</w:t>
      </w:r>
      <w:r>
        <w:object>
          <v:shape id="_x0000_i1073" type="#_x0000_t75" alt="eqId5d757a8853133814c9a9753443c1cf82" style="width:18.45pt;height:11.4pt" o:ole="" coordsize="21600,21600" o:preferrelative="t" filled="f" stroked="f">
            <v:stroke joinstyle="miter"/>
            <v:imagedata r:id="rId109" o:title="eqId5d757a8853133814c9a9753443c1cf82"/>
            <o:lock v:ext="edit" aspectratio="t"/>
            <w10:anchorlock/>
          </v:shape>
          <o:OLEObject Type="Embed" ProgID="Equation.DSMT4" ShapeID="_x0000_i1073" DrawAspect="Content" ObjectID="_1468075773" r:id="rId110"/>
        </w:object>
      </w:r>
      <w:r>
        <w:rPr>
          <w:sz w:val="21"/>
        </w:rPr>
        <w:t>，当电压为</w:t>
      </w:r>
      <w:r>
        <w:object>
          <v:shape id="_x0000_i1074" type="#_x0000_t75" alt="eqId8dee414945ed90a9fd0a25d5cc8170d5" style="width:14.9pt;height:12.3pt" o:ole="" coordsize="21600,21600" o:preferrelative="t" filled="f" stroked="f">
            <v:stroke joinstyle="miter"/>
            <v:imagedata r:id="rId111" o:title="eqId8dee414945ed90a9fd0a25d5cc8170d5"/>
            <o:lock v:ext="edit" aspectratio="t"/>
            <w10:anchorlock/>
          </v:shape>
          <o:OLEObject Type="Embed" ProgID="Equation.DSMT4" ShapeID="_x0000_i1074" DrawAspect="Content" ObjectID="_1468075774" r:id="rId112"/>
        </w:object>
      </w:r>
      <w:r>
        <w:rPr>
          <w:sz w:val="21"/>
        </w:rPr>
        <w:t>时，电流为</w:t>
      </w:r>
      <w:r>
        <w:object>
          <v:shape id="_x0000_i1075" type="#_x0000_t75" alt="eqId572c420017553eab82e08f02e93882c9" style="width:23.7pt;height:12.15pt" o:ole="" coordsize="21600,21600" o:preferrelative="t" filled="f" stroked="f">
            <v:stroke joinstyle="miter"/>
            <v:imagedata r:id="rId39" o:title="eqId572c420017553eab82e08f02e93882c9"/>
            <o:lock v:ext="edit" aspectratio="t"/>
            <w10:anchorlock/>
          </v:shape>
          <o:OLEObject Type="Embed" ProgID="Equation.DSMT4" ShapeID="_x0000_i1075" DrawAspect="Content" ObjectID="_1468075775" r:id="rId113"/>
        </w:object>
      </w:r>
      <w:r>
        <w:rPr>
          <w:sz w:val="21"/>
        </w:rPr>
        <w:t>，滑动变阻器两端电压</w:t>
      </w:r>
      <w:r>
        <w:object>
          <v:shape id="_x0000_i1076" type="#_x0000_t75" alt="eqId3e8a1eb07626a6f78f0026a00e015538" style="width:125.8pt;height:15.8pt" o:ole="" coordsize="21600,21600" o:preferrelative="t" filled="f" stroked="f">
            <v:stroke joinstyle="miter"/>
            <v:imagedata r:id="rId114" o:title="eqId3e8a1eb07626a6f78f0026a00e015538"/>
            <o:lock v:ext="edit" aspectratio="t"/>
            <w10:anchorlock/>
          </v:shape>
          <o:OLEObject Type="Embed" ProgID="Equation.DSMT4" ShapeID="_x0000_i1076" DrawAspect="Content" ObjectID="_1468075776" r:id="rId115"/>
        </w:object>
      </w:r>
    </w:p>
    <w:p w14:paraId="20C3E7BC">
      <w:pPr>
        <w:shd w:val="clear" w:color="auto" w:fill="auto"/>
        <w:spacing w:line="360" w:lineRule="auto"/>
        <w:jc w:val="left"/>
        <w:textAlignment w:val="center"/>
        <w:rPr>
          <w:sz w:val="21"/>
        </w:rPr>
      </w:pPr>
      <w:r>
        <w:rPr>
          <w:sz w:val="21"/>
        </w:rPr>
        <w:t>则滑动变阻器接入电阻最大为</w:t>
      </w:r>
      <w:r>
        <w:object>
          <v:shape id="_x0000_i1077" type="#_x0000_t75" alt="eqId9fcd6bf6d5859cc7f725010d66c2fb54" style="width:106.4pt;height:30.65pt" o:ole="" coordsize="21600,21600" o:preferrelative="t" filled="f" stroked="f">
            <v:stroke joinstyle="miter"/>
            <v:imagedata r:id="rId116" o:title="eqId9fcd6bf6d5859cc7f725010d66c2fb54"/>
            <o:lock v:ext="edit" aspectratio="t"/>
            <w10:anchorlock/>
          </v:shape>
          <o:OLEObject Type="Embed" ProgID="Equation.DSMT4" ShapeID="_x0000_i1077" DrawAspect="Content" ObjectID="_1468075777" r:id="rId117"/>
        </w:object>
      </w:r>
    </w:p>
    <w:p w14:paraId="68145155">
      <w:pPr>
        <w:shd w:val="clear" w:color="auto" w:fill="auto"/>
        <w:spacing w:line="360" w:lineRule="auto"/>
        <w:jc w:val="left"/>
        <w:textAlignment w:val="center"/>
        <w:rPr>
          <w:sz w:val="21"/>
        </w:rPr>
      </w:pPr>
      <w:r>
        <w:rPr>
          <w:sz w:val="21"/>
        </w:rPr>
        <w:t>选项中“</w:t>
      </w:r>
      <w:r>
        <w:object>
          <v:shape id="_x0000_i1078" type="#_x0000_t75" alt="eqId486f30b44d1e6ffde2b0682808ca010b" style="width:21.95pt;height:12.65pt" o:ole="" coordsize="21600,21600" o:preferrelative="t" filled="f" stroked="f">
            <v:stroke joinstyle="miter"/>
            <v:imagedata r:id="rId118" o:title="eqId486f30b44d1e6ffde2b0682808ca010b"/>
            <o:lock v:ext="edit" aspectratio="t"/>
            <w10:anchorlock/>
          </v:shape>
          <o:OLEObject Type="Embed" ProgID="Equation.DSMT4" ShapeID="_x0000_i1078" DrawAspect="Content" ObjectID="_1468075778" r:id="rId119"/>
        </w:object>
      </w:r>
      <w:r>
        <w:rPr>
          <w:sz w:val="21"/>
        </w:rPr>
        <w:t>，</w:t>
      </w:r>
      <w:r>
        <w:object>
          <v:shape id="_x0000_i1079" type="#_x0000_t75" alt="eqIdd73c327d0f1396ddc8f8a4c1662cd626" style="width:14.95pt;height:11.7pt" o:ole="" coordsize="21600,21600" o:preferrelative="t" filled="f" stroked="f">
            <v:stroke joinstyle="miter"/>
            <v:imagedata r:id="rId43" o:title="eqIdd73c327d0f1396ddc8f8a4c1662cd626"/>
            <o:lock v:ext="edit" aspectratio="t"/>
            <w10:anchorlock/>
          </v:shape>
          <o:OLEObject Type="Embed" ProgID="Equation.DSMT4" ShapeID="_x0000_i1079" DrawAspect="Content" ObjectID="_1468075779" r:id="rId120"/>
        </w:object>
      </w:r>
      <w:r>
        <w:rPr>
          <w:sz w:val="21"/>
        </w:rPr>
        <w:t>”满足要求，故选B。</w:t>
      </w:r>
    </w:p>
    <w:p w14:paraId="30F0945D">
      <w:pPr>
        <w:shd w:val="clear" w:color="auto" w:fill="auto"/>
        <w:spacing w:line="360" w:lineRule="auto"/>
        <w:jc w:val="left"/>
        <w:textAlignment w:val="center"/>
        <w:rPr>
          <w:sz w:val="21"/>
        </w:rPr>
      </w:pPr>
      <w:r>
        <w:rPr>
          <w:sz w:val="21"/>
        </w:rPr>
        <w:t>14．(1)不变</w:t>
      </w:r>
    </w:p>
    <w:p w14:paraId="738C2C5C">
      <w:pPr>
        <w:shd w:val="clear" w:color="auto" w:fill="auto"/>
        <w:spacing w:line="360" w:lineRule="auto"/>
        <w:jc w:val="left"/>
        <w:textAlignment w:val="center"/>
        <w:rPr>
          <w:sz w:val="21"/>
        </w:rPr>
      </w:pPr>
      <w:r>
        <w:rPr>
          <w:sz w:val="21"/>
        </w:rPr>
        <w:t>(2)     降低     低</w:t>
      </w:r>
    </w:p>
    <w:p w14:paraId="687454FD">
      <w:pPr>
        <w:shd w:val="clear" w:color="auto" w:fill="auto"/>
        <w:spacing w:line="360" w:lineRule="auto"/>
        <w:jc w:val="left"/>
        <w:textAlignment w:val="center"/>
        <w:rPr>
          <w:rFonts w:ascii="Times New Roman" w:eastAsia="Times New Roman" w:hAnsi="Times New Roman" w:cs="Times New Roman"/>
          <w:i/>
          <w:sz w:val="21"/>
        </w:rPr>
      </w:pPr>
      <w:r>
        <w:rPr>
          <w:sz w:val="21"/>
        </w:rPr>
        <w:t>(3)</w:t>
      </w:r>
      <w:r>
        <w:rPr>
          <w:rFonts w:ascii="Times New Roman" w:eastAsia="Times New Roman" w:hAnsi="Times New Roman" w:cs="Times New Roman"/>
          <w:i/>
          <w:sz w:val="21"/>
        </w:rPr>
        <w:t>M</w:t>
      </w:r>
    </w:p>
    <w:p w14:paraId="445292A7">
      <w:pPr>
        <w:shd w:val="clear" w:color="auto" w:fill="auto"/>
        <w:spacing w:line="360" w:lineRule="auto"/>
        <w:jc w:val="left"/>
        <w:textAlignment w:val="center"/>
        <w:rPr>
          <w:sz w:val="21"/>
        </w:rPr>
      </w:pPr>
      <w:r>
        <w:rPr>
          <w:sz w:val="21"/>
        </w:rPr>
        <w:t>【详解】（1）当向沸腾的烧瓶中注入少量冷水时，冷水使烧瓶内的水温降低，水的温度低于原来的沸点，所以水停止沸腾，但此时水的沸点是由大气压决定的，大气压不变，所以水的沸点不变。</w:t>
      </w:r>
    </w:p>
    <w:p w14:paraId="0479FB55">
      <w:pPr>
        <w:shd w:val="clear" w:color="auto" w:fill="auto"/>
        <w:spacing w:line="360" w:lineRule="auto"/>
        <w:jc w:val="left"/>
        <w:textAlignment w:val="center"/>
        <w:rPr>
          <w:sz w:val="21"/>
        </w:rPr>
      </w:pPr>
      <w:r>
        <w:rPr>
          <w:sz w:val="21"/>
        </w:rPr>
        <w:t>（2）[1][2]向外拉动注射器的活塞，烧瓶内的气压降低，水再次沸腾，这说明气压降低时，水的沸点降低，即水的沸点与气压的关系是气压越低、沸点越低。</w:t>
      </w:r>
    </w:p>
    <w:p w14:paraId="14C83C88">
      <w:pPr>
        <w:shd w:val="clear" w:color="auto" w:fill="auto"/>
        <w:spacing w:line="360" w:lineRule="auto"/>
        <w:jc w:val="left"/>
        <w:textAlignment w:val="center"/>
        <w:rPr>
          <w:sz w:val="21"/>
        </w:rPr>
      </w:pPr>
      <w:r>
        <w:rPr>
          <w:sz w:val="21"/>
        </w:rPr>
        <w:t>（3）对着图-3中烧瓶外壁喷冷水，烧瓶内水再次沸腾了，说明水的沸点降低了，瓶内气压降低，因此喷</w:t>
      </w:r>
      <w:r>
        <w:rPr>
          <w:sz w:val="20"/>
        </w:rPr>
        <w:t>洒</w:t>
      </w:r>
      <w:r>
        <w:rPr>
          <w:sz w:val="21"/>
        </w:rPr>
        <w:t>的位置应该是</w:t>
      </w:r>
      <w:r>
        <w:rPr>
          <w:rFonts w:ascii="Times New Roman" w:eastAsia="Times New Roman" w:hAnsi="Times New Roman" w:cs="Times New Roman"/>
          <w:i/>
          <w:sz w:val="21"/>
        </w:rPr>
        <w:t>M</w:t>
      </w:r>
      <w:r>
        <w:rPr>
          <w:sz w:val="21"/>
        </w:rPr>
        <w:t>，此时瓶内气体温度降低，气体压强减小。</w:t>
      </w:r>
    </w:p>
    <w:p w14:paraId="746F07C3">
      <w:pPr>
        <w:shd w:val="clear" w:color="auto" w:fill="auto"/>
        <w:spacing w:line="360" w:lineRule="auto"/>
        <w:jc w:val="left"/>
        <w:textAlignment w:val="center"/>
        <w:rPr>
          <w:sz w:val="21"/>
        </w:rPr>
      </w:pPr>
      <w:r>
        <w:rPr>
          <w:sz w:val="21"/>
        </w:rPr>
        <w:t>15．(1)暗</w:t>
      </w:r>
    </w:p>
    <w:p w14:paraId="272FB81E">
      <w:pPr>
        <w:shd w:val="clear" w:color="auto" w:fill="auto"/>
        <w:spacing w:line="360" w:lineRule="auto"/>
        <w:jc w:val="left"/>
        <w:textAlignment w:val="center"/>
        <w:rPr>
          <w:sz w:val="21"/>
        </w:rPr>
      </w:pPr>
      <w:r>
        <w:rPr>
          <w:sz w:val="21"/>
        </w:rPr>
        <w:t>(2)需要</w:t>
      </w:r>
    </w:p>
    <w:p w14:paraId="2921544F">
      <w:pPr>
        <w:shd w:val="clear" w:color="auto" w:fill="auto"/>
        <w:spacing w:line="360" w:lineRule="auto"/>
        <w:jc w:val="left"/>
        <w:textAlignment w:val="center"/>
        <w:rPr>
          <w:sz w:val="21"/>
        </w:rPr>
      </w:pPr>
      <w:r>
        <w:rPr>
          <w:sz w:val="21"/>
        </w:rPr>
        <w:t>(3)     放大     投影仪</w:t>
      </w:r>
    </w:p>
    <w:p w14:paraId="4DA1DA11">
      <w:pPr>
        <w:shd w:val="clear" w:color="auto" w:fill="auto"/>
        <w:spacing w:line="360" w:lineRule="auto"/>
        <w:jc w:val="left"/>
        <w:textAlignment w:val="center"/>
        <w:rPr>
          <w:sz w:val="21"/>
        </w:rPr>
      </w:pPr>
      <w:r>
        <w:rPr>
          <w:sz w:val="21"/>
        </w:rPr>
        <w:t>(4)两小组所用凸透镜的焦距不同</w:t>
      </w:r>
    </w:p>
    <w:p w14:paraId="1FBBDF19">
      <w:pPr>
        <w:shd w:val="clear" w:color="auto" w:fill="auto"/>
        <w:spacing w:line="360" w:lineRule="auto"/>
        <w:jc w:val="left"/>
        <w:textAlignment w:val="center"/>
        <w:rPr>
          <w:sz w:val="21"/>
        </w:rPr>
      </w:pPr>
      <w:r>
        <w:rPr>
          <w:sz w:val="21"/>
        </w:rPr>
        <w:t>(5)     不可以     向下</w:t>
      </w:r>
    </w:p>
    <w:p w14:paraId="77D55D58">
      <w:pPr>
        <w:shd w:val="clear" w:color="auto" w:fill="auto"/>
        <w:spacing w:line="360" w:lineRule="auto"/>
        <w:jc w:val="left"/>
        <w:textAlignment w:val="center"/>
        <w:rPr>
          <w:sz w:val="21"/>
        </w:rPr>
      </w:pPr>
      <w:r>
        <w:rPr>
          <w:sz w:val="21"/>
        </w:rPr>
        <w:t>【详解】（1）为了便于观察，本实验应在光线较暗的环境中进行，较暗的环境下，蜡烛的像会更清晰，更容易观察到成像的特点。</w:t>
      </w:r>
    </w:p>
    <w:p w14:paraId="3034C192">
      <w:pPr>
        <w:shd w:val="clear" w:color="auto" w:fill="auto"/>
        <w:spacing w:line="360" w:lineRule="auto"/>
        <w:jc w:val="left"/>
        <w:textAlignment w:val="center"/>
        <w:rPr>
          <w:sz w:val="21"/>
        </w:rPr>
      </w:pPr>
      <w:r>
        <w:rPr>
          <w:sz w:val="21"/>
        </w:rPr>
        <w:t>（2）安装器材，在调节蜡烛、凸透镜和光屏的高度时，需要点燃蜡烛才能确定烛焰的中心位置，确保烛焰、凸透镜、光屏的中心在同一高度，让像成在光屏中央。</w:t>
      </w:r>
    </w:p>
    <w:p w14:paraId="2F9C841B">
      <w:pPr>
        <w:shd w:val="clear" w:color="auto" w:fill="auto"/>
        <w:spacing w:line="360" w:lineRule="auto"/>
        <w:jc w:val="left"/>
        <w:textAlignment w:val="center"/>
        <w:rPr>
          <w:sz w:val="21"/>
        </w:rPr>
      </w:pPr>
      <w:r>
        <w:rPr>
          <w:sz w:val="21"/>
        </w:rPr>
        <w:t>（3）[1][2]从图甲可以看出，物距（蜡烛到凸透镜的距离）小于像距（光屏到凸透镜的距离），根据凸透镜成实像的规律，此时成倒立、放大的实像，生活中投影仪就是依据此成像原理制成的。</w:t>
      </w:r>
    </w:p>
    <w:p w14:paraId="67D7A306">
      <w:pPr>
        <w:shd w:val="clear" w:color="auto" w:fill="auto"/>
        <w:spacing w:line="360" w:lineRule="auto"/>
        <w:jc w:val="left"/>
        <w:textAlignment w:val="center"/>
        <w:rPr>
          <w:sz w:val="21"/>
        </w:rPr>
      </w:pPr>
      <w:r>
        <w:rPr>
          <w:sz w:val="21"/>
        </w:rPr>
        <w:t>（4）两个小组实验时物距和像距分别相同，但光屏上的像特点不同，造成该差异的原因可能是凸透镜的焦距不同，因为不同焦距的凸透镜，即使物距和像距相同，成像的大小、清晰度等特点也会不同。</w:t>
      </w:r>
    </w:p>
    <w:p w14:paraId="38D972A1">
      <w:pPr>
        <w:shd w:val="clear" w:color="auto" w:fill="auto"/>
        <w:spacing w:line="360" w:lineRule="auto"/>
        <w:jc w:val="left"/>
        <w:textAlignment w:val="center"/>
        <w:rPr>
          <w:sz w:val="21"/>
        </w:rPr>
      </w:pPr>
      <w:r>
        <w:rPr>
          <w:sz w:val="21"/>
        </w:rPr>
        <w:t>（5）[1]将光具座的左侧抬高，光具座倾斜后，蜡烛、凸透镜、光屏的中心不在同一高度的问题并没有得到解决，像的位置不会因此回到光屏中央。</w:t>
      </w:r>
    </w:p>
    <w:p w14:paraId="51412EEA">
      <w:pPr>
        <w:shd w:val="clear" w:color="auto" w:fill="auto"/>
        <w:spacing w:line="360" w:lineRule="auto"/>
        <w:jc w:val="left"/>
        <w:textAlignment w:val="center"/>
        <w:rPr>
          <w:sz w:val="21"/>
        </w:rPr>
      </w:pPr>
      <w:r>
        <w:rPr>
          <w:sz w:val="21"/>
        </w:rPr>
        <w:t>[2]若只调节凸透镜，则应将凸透镜向下调节，这样可以让光线的成像位置向下移动，从而使像回到光屏中央。</w:t>
      </w:r>
    </w:p>
    <w:p w14:paraId="5AF70B61">
      <w:pPr>
        <w:shd w:val="clear" w:color="auto" w:fill="auto"/>
        <w:spacing w:line="360" w:lineRule="auto"/>
        <w:jc w:val="left"/>
        <w:textAlignment w:val="center"/>
        <w:rPr>
          <w:sz w:val="21"/>
        </w:rPr>
      </w:pPr>
    </w:p>
    <w:sectPr>
      <w:headerReference w:type="even" r:id="rId121"/>
      <w:headerReference w:type="default" r:id="rId122"/>
      <w:footerReference w:type="even" r:id="rId123"/>
      <w:footerReference w:type="default" r:id="rId124"/>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87FCD95">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EC62E4">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1"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2" type="#_x0000_t75" alt="学科网 zxxk.com" style="width:0.05pt;height:0.05pt;margin-top:-20.75pt;margin-left:64.05pt;position:absolute;z-index:251664384"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EE6A524">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DD7890">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7"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9" type="#_x0000_t136" alt="学科网 zxxk.com" style="width:2.85pt;height:2.85pt;margin-top:407.9pt;margin-left:158.95pt;mso-position-horizontal-relative:margin;mso-position-vertical-relative:margin;position:absolute;rotation:315;z-index:-251653120"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0"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175D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EB9CA97"/>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3"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p w:rsidR="004151FC">
    <w:pPr>
      <w:pBdr>
        <w:bottom w:val="none" w:sz="0" w:space="1" w:color="auto"/>
      </w:pBdr>
      <w:tabs>
        <w:tab w:val="clear" w:pos="4153"/>
        <w:tab w:val="clear" w:pos="8306"/>
      </w:tabs>
      <w:snapToGrid w:val="0"/>
      <w:rPr>
        <w:kern w:val="0"/>
        <w:sz w:val="2"/>
        <w:szCs w:val="2"/>
      </w:rPr>
    </w:pPr>
    <w:r>
      <w:pict>
        <v:shape id="图片 4" o:spid="_x0000_s2055"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 id="_x0000_i2056"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2D52436E"/>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1.wmf" /><Relationship Id="rId101" Type="http://schemas.openxmlformats.org/officeDocument/2006/relationships/oleObject" Target="embeddings/oleObject45.bin" /><Relationship Id="rId102" Type="http://schemas.openxmlformats.org/officeDocument/2006/relationships/image" Target="media/image52.wmf" /><Relationship Id="rId103" Type="http://schemas.openxmlformats.org/officeDocument/2006/relationships/oleObject" Target="embeddings/oleObject46.bin" /><Relationship Id="rId104" Type="http://schemas.openxmlformats.org/officeDocument/2006/relationships/image" Target="media/image53.wmf" /><Relationship Id="rId105" Type="http://schemas.openxmlformats.org/officeDocument/2006/relationships/oleObject" Target="embeddings/oleObject47.bin" /><Relationship Id="rId106" Type="http://schemas.openxmlformats.org/officeDocument/2006/relationships/image" Target="media/image54.png" /><Relationship Id="rId107" Type="http://schemas.openxmlformats.org/officeDocument/2006/relationships/image" Target="media/image55.wmf" /><Relationship Id="rId108" Type="http://schemas.openxmlformats.org/officeDocument/2006/relationships/oleObject" Target="embeddings/oleObject48.bin" /><Relationship Id="rId109" Type="http://schemas.openxmlformats.org/officeDocument/2006/relationships/image" Target="media/image56.wmf" /><Relationship Id="rId11" Type="http://schemas.openxmlformats.org/officeDocument/2006/relationships/image" Target="media/image7.wmf" /><Relationship Id="rId110" Type="http://schemas.openxmlformats.org/officeDocument/2006/relationships/oleObject" Target="embeddings/oleObject49.bin" /><Relationship Id="rId111" Type="http://schemas.openxmlformats.org/officeDocument/2006/relationships/image" Target="media/image57.wmf" /><Relationship Id="rId112" Type="http://schemas.openxmlformats.org/officeDocument/2006/relationships/oleObject" Target="embeddings/oleObject50.bin" /><Relationship Id="rId113" Type="http://schemas.openxmlformats.org/officeDocument/2006/relationships/oleObject" Target="embeddings/oleObject51.bin" /><Relationship Id="rId114" Type="http://schemas.openxmlformats.org/officeDocument/2006/relationships/image" Target="media/image58.wmf" /><Relationship Id="rId115" Type="http://schemas.openxmlformats.org/officeDocument/2006/relationships/oleObject" Target="embeddings/oleObject52.bin" /><Relationship Id="rId116" Type="http://schemas.openxmlformats.org/officeDocument/2006/relationships/image" Target="media/image59.wmf" /><Relationship Id="rId117" Type="http://schemas.openxmlformats.org/officeDocument/2006/relationships/oleObject" Target="embeddings/oleObject53.bin" /><Relationship Id="rId118" Type="http://schemas.openxmlformats.org/officeDocument/2006/relationships/image" Target="media/image60.wmf" /><Relationship Id="rId119" Type="http://schemas.openxmlformats.org/officeDocument/2006/relationships/oleObject" Target="embeddings/oleObject54.bin" /><Relationship Id="rId12" Type="http://schemas.openxmlformats.org/officeDocument/2006/relationships/oleObject" Target="embeddings/oleObject1.bin" /><Relationship Id="rId120" Type="http://schemas.openxmlformats.org/officeDocument/2006/relationships/oleObject" Target="embeddings/oleObject55.bin" /><Relationship Id="rId121" Type="http://schemas.openxmlformats.org/officeDocument/2006/relationships/header" Target="header1.xml" /><Relationship Id="rId122" Type="http://schemas.openxmlformats.org/officeDocument/2006/relationships/header" Target="header2.xml" /><Relationship Id="rId123" Type="http://schemas.openxmlformats.org/officeDocument/2006/relationships/footer" Target="footer3.xml" /><Relationship Id="rId124" Type="http://schemas.openxmlformats.org/officeDocument/2006/relationships/footer" Target="footer4.xml" /><Relationship Id="rId125" Type="http://schemas.openxmlformats.org/officeDocument/2006/relationships/theme" Target="theme/theme1.xml" /><Relationship Id="rId126" Type="http://schemas.openxmlformats.org/officeDocument/2006/relationships/styles" Target="styles.xml"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wmf" /><Relationship Id="rId18" Type="http://schemas.openxmlformats.org/officeDocument/2006/relationships/oleObject" Target="embeddings/oleObject2.bin" /><Relationship Id="rId19" Type="http://schemas.openxmlformats.org/officeDocument/2006/relationships/image" Target="media/image13.wmf" /><Relationship Id="rId2" Type="http://schemas.openxmlformats.org/officeDocument/2006/relationships/webSettings" Target="webSettings.xml" /><Relationship Id="rId20" Type="http://schemas.openxmlformats.org/officeDocument/2006/relationships/oleObject" Target="embeddings/oleObject3.bin" /><Relationship Id="rId21" Type="http://schemas.openxmlformats.org/officeDocument/2006/relationships/image" Target="media/image14.wmf" /><Relationship Id="rId22" Type="http://schemas.openxmlformats.org/officeDocument/2006/relationships/oleObject" Target="embeddings/oleObject4.bin" /><Relationship Id="rId23" Type="http://schemas.openxmlformats.org/officeDocument/2006/relationships/oleObject" Target="embeddings/oleObject5.bin" /><Relationship Id="rId24" Type="http://schemas.openxmlformats.org/officeDocument/2006/relationships/image" Target="media/image15.wmf" /><Relationship Id="rId25" Type="http://schemas.openxmlformats.org/officeDocument/2006/relationships/oleObject" Target="embeddings/oleObject6.bin" /><Relationship Id="rId26" Type="http://schemas.openxmlformats.org/officeDocument/2006/relationships/image" Target="media/image16.png" /><Relationship Id="rId27" Type="http://schemas.openxmlformats.org/officeDocument/2006/relationships/oleObject" Target="embeddings/oleObject7.bin" /><Relationship Id="rId28" Type="http://schemas.openxmlformats.org/officeDocument/2006/relationships/oleObject" Target="embeddings/oleObject8.bin"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8.wmf" /><Relationship Id="rId32" Type="http://schemas.openxmlformats.org/officeDocument/2006/relationships/oleObject" Target="embeddings/oleObject10.bin" /><Relationship Id="rId33" Type="http://schemas.openxmlformats.org/officeDocument/2006/relationships/image" Target="media/image19.wmf" /><Relationship Id="rId34" Type="http://schemas.openxmlformats.org/officeDocument/2006/relationships/oleObject" Target="embeddings/oleObject11.bin" /><Relationship Id="rId35" Type="http://schemas.openxmlformats.org/officeDocument/2006/relationships/image" Target="media/image20.wmf" /><Relationship Id="rId36" Type="http://schemas.openxmlformats.org/officeDocument/2006/relationships/oleObject" Target="embeddings/oleObject12.bin" /><Relationship Id="rId37" Type="http://schemas.openxmlformats.org/officeDocument/2006/relationships/image" Target="media/image21.wmf" /><Relationship Id="rId38" Type="http://schemas.openxmlformats.org/officeDocument/2006/relationships/oleObject" Target="embeddings/oleObject13.bin" /><Relationship Id="rId39" Type="http://schemas.openxmlformats.org/officeDocument/2006/relationships/image" Target="media/image22.wmf" /><Relationship Id="rId4" Type="http://schemas.openxmlformats.org/officeDocument/2006/relationships/customXml" Target="../customXml/item1.xml" /><Relationship Id="rId40" Type="http://schemas.openxmlformats.org/officeDocument/2006/relationships/oleObject" Target="embeddings/oleObject14.bin" /><Relationship Id="rId41" Type="http://schemas.openxmlformats.org/officeDocument/2006/relationships/image" Target="media/image23.wmf" /><Relationship Id="rId42" Type="http://schemas.openxmlformats.org/officeDocument/2006/relationships/oleObject" Target="embeddings/oleObject15.bin" /><Relationship Id="rId43" Type="http://schemas.openxmlformats.org/officeDocument/2006/relationships/image" Target="media/image24.wmf" /><Relationship Id="rId44" Type="http://schemas.openxmlformats.org/officeDocument/2006/relationships/oleObject" Target="embeddings/oleObject16.bin" /><Relationship Id="rId45" Type="http://schemas.openxmlformats.org/officeDocument/2006/relationships/image" Target="media/image25.wmf" /><Relationship Id="rId46" Type="http://schemas.openxmlformats.org/officeDocument/2006/relationships/oleObject" Target="embeddings/oleObject17.bin" /><Relationship Id="rId47" Type="http://schemas.openxmlformats.org/officeDocument/2006/relationships/image" Target="media/image26.wmf" /><Relationship Id="rId48" Type="http://schemas.openxmlformats.org/officeDocument/2006/relationships/oleObject" Target="embeddings/oleObject18.bin" /><Relationship Id="rId49" Type="http://schemas.openxmlformats.org/officeDocument/2006/relationships/image" Target="media/image27.png" /><Relationship Id="rId5" Type="http://schemas.openxmlformats.org/officeDocument/2006/relationships/image" Target="media/image1.png" /><Relationship Id="rId50" Type="http://schemas.openxmlformats.org/officeDocument/2006/relationships/image" Target="media/image28.png" /><Relationship Id="rId51" Type="http://schemas.openxmlformats.org/officeDocument/2006/relationships/footer" Target="footer1.xml" /><Relationship Id="rId52" Type="http://schemas.openxmlformats.org/officeDocument/2006/relationships/footer" Target="footer2.xml" /><Relationship Id="rId53" Type="http://schemas.openxmlformats.org/officeDocument/2006/relationships/image" Target="media/image30.png" /><Relationship Id="rId54" Type="http://schemas.openxmlformats.org/officeDocument/2006/relationships/image" Target="media/image31.wmf" /><Relationship Id="rId55" Type="http://schemas.openxmlformats.org/officeDocument/2006/relationships/oleObject" Target="embeddings/oleObject19.bin" /><Relationship Id="rId56" Type="http://schemas.openxmlformats.org/officeDocument/2006/relationships/image" Target="media/image32.wmf" /><Relationship Id="rId57" Type="http://schemas.openxmlformats.org/officeDocument/2006/relationships/oleObject" Target="embeddings/oleObject20.bin" /><Relationship Id="rId58" Type="http://schemas.openxmlformats.org/officeDocument/2006/relationships/image" Target="media/image33.wmf" /><Relationship Id="rId59" Type="http://schemas.openxmlformats.org/officeDocument/2006/relationships/oleObject" Target="embeddings/oleObject21.bin"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oleObject" Target="embeddings/oleObject23.bin" /><Relationship Id="rId62" Type="http://schemas.openxmlformats.org/officeDocument/2006/relationships/image" Target="media/image34.wmf" /><Relationship Id="rId63" Type="http://schemas.openxmlformats.org/officeDocument/2006/relationships/oleObject" Target="embeddings/oleObject24.bin" /><Relationship Id="rId64" Type="http://schemas.openxmlformats.org/officeDocument/2006/relationships/image" Target="media/image35.wmf" /><Relationship Id="rId65" Type="http://schemas.openxmlformats.org/officeDocument/2006/relationships/oleObject" Target="embeddings/oleObject25.bin" /><Relationship Id="rId66" Type="http://schemas.openxmlformats.org/officeDocument/2006/relationships/image" Target="media/image36.wmf" /><Relationship Id="rId67" Type="http://schemas.openxmlformats.org/officeDocument/2006/relationships/oleObject" Target="embeddings/oleObject26.bin" /><Relationship Id="rId68" Type="http://schemas.openxmlformats.org/officeDocument/2006/relationships/image" Target="media/image37.wmf" /><Relationship Id="rId69" Type="http://schemas.openxmlformats.org/officeDocument/2006/relationships/oleObject" Target="embeddings/oleObject27.bin" /><Relationship Id="rId7" Type="http://schemas.openxmlformats.org/officeDocument/2006/relationships/image" Target="media/image3.png" /><Relationship Id="rId70" Type="http://schemas.openxmlformats.org/officeDocument/2006/relationships/image" Target="media/image38.wmf" /><Relationship Id="rId71" Type="http://schemas.openxmlformats.org/officeDocument/2006/relationships/oleObject" Target="embeddings/oleObject28.bin" /><Relationship Id="rId72" Type="http://schemas.openxmlformats.org/officeDocument/2006/relationships/image" Target="media/image39.wmf" /><Relationship Id="rId73" Type="http://schemas.openxmlformats.org/officeDocument/2006/relationships/oleObject" Target="embeddings/oleObject29.bin" /><Relationship Id="rId74" Type="http://schemas.openxmlformats.org/officeDocument/2006/relationships/image" Target="media/image40.wmf" /><Relationship Id="rId75" Type="http://schemas.openxmlformats.org/officeDocument/2006/relationships/oleObject" Target="embeddings/oleObject30.bin" /><Relationship Id="rId76" Type="http://schemas.openxmlformats.org/officeDocument/2006/relationships/image" Target="media/image41.wmf" /><Relationship Id="rId77" Type="http://schemas.openxmlformats.org/officeDocument/2006/relationships/oleObject" Target="embeddings/oleObject31.bin" /><Relationship Id="rId78" Type="http://schemas.openxmlformats.org/officeDocument/2006/relationships/image" Target="media/image42.wmf" /><Relationship Id="rId79" Type="http://schemas.openxmlformats.org/officeDocument/2006/relationships/oleObject" Target="embeddings/oleObject32.bin" /><Relationship Id="rId8" Type="http://schemas.openxmlformats.org/officeDocument/2006/relationships/image" Target="media/image4.png" /><Relationship Id="rId80" Type="http://schemas.openxmlformats.org/officeDocument/2006/relationships/image" Target="media/image43.wmf" /><Relationship Id="rId81" Type="http://schemas.openxmlformats.org/officeDocument/2006/relationships/oleObject" Target="embeddings/oleObject33.bin" /><Relationship Id="rId82" Type="http://schemas.openxmlformats.org/officeDocument/2006/relationships/image" Target="media/image44.wmf" /><Relationship Id="rId83" Type="http://schemas.openxmlformats.org/officeDocument/2006/relationships/oleObject" Target="embeddings/oleObject34.bin" /><Relationship Id="rId84" Type="http://schemas.openxmlformats.org/officeDocument/2006/relationships/oleObject" Target="embeddings/oleObject35.bin" /><Relationship Id="rId85" Type="http://schemas.openxmlformats.org/officeDocument/2006/relationships/oleObject" Target="embeddings/oleObject36.bin" /><Relationship Id="rId86" Type="http://schemas.openxmlformats.org/officeDocument/2006/relationships/oleObject" Target="embeddings/oleObject37.bin" /><Relationship Id="rId87" Type="http://schemas.openxmlformats.org/officeDocument/2006/relationships/image" Target="media/image45.wmf" /><Relationship Id="rId88" Type="http://schemas.openxmlformats.org/officeDocument/2006/relationships/oleObject" Target="embeddings/oleObject38.bin" /><Relationship Id="rId89" Type="http://schemas.openxmlformats.org/officeDocument/2006/relationships/oleObject" Target="embeddings/oleObject39.bin" /><Relationship Id="rId9" Type="http://schemas.openxmlformats.org/officeDocument/2006/relationships/image" Target="media/image5.png" /><Relationship Id="rId90" Type="http://schemas.openxmlformats.org/officeDocument/2006/relationships/image" Target="media/image46.wmf" /><Relationship Id="rId91" Type="http://schemas.openxmlformats.org/officeDocument/2006/relationships/oleObject" Target="embeddings/oleObject40.bin" /><Relationship Id="rId92" Type="http://schemas.openxmlformats.org/officeDocument/2006/relationships/image" Target="media/image47.wmf" /><Relationship Id="rId93" Type="http://schemas.openxmlformats.org/officeDocument/2006/relationships/oleObject" Target="embeddings/oleObject41.bin" /><Relationship Id="rId94" Type="http://schemas.openxmlformats.org/officeDocument/2006/relationships/image" Target="media/image48.wmf" /><Relationship Id="rId95" Type="http://schemas.openxmlformats.org/officeDocument/2006/relationships/oleObject" Target="embeddings/oleObject42.bin" /><Relationship Id="rId96" Type="http://schemas.openxmlformats.org/officeDocument/2006/relationships/image" Target="media/image49.wmf" /><Relationship Id="rId97" Type="http://schemas.openxmlformats.org/officeDocument/2006/relationships/oleObject" Target="embeddings/oleObject43.bin" /><Relationship Id="rId98" Type="http://schemas.openxmlformats.org/officeDocument/2006/relationships/image" Target="media/image50.wmf" /><Relationship Id="rId99" Type="http://schemas.openxmlformats.org/officeDocument/2006/relationships/oleObject" Target="embeddings/oleObject44.bin" /></Relationships>
</file>

<file path=word/_rels/footer2.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967</Words>
  <Characters>1123</Characters>
  <Application>Microsoft Office Word</Application>
  <DocSecurity>0</DocSecurity>
  <Lines>0</Lines>
  <Paragraphs>0</Paragraphs>
  <ScaleCrop>false</ScaleCrop>
  <Company/>
  <LinksUpToDate>false</LinksUpToDate>
  <CharactersWithSpaces>1125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YRFMYR</cp:lastModifiedBy>
  <cp:revision>18</cp:revision>
  <dcterms:created xsi:type="dcterms:W3CDTF">2017-07-19T12:07:00Z</dcterms:created>
  <dcterms:modified xsi:type="dcterms:W3CDTF">2026-03-23T13:09:42Z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