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2020-2021学年《光的折射 透镜》单元测试卷</w:t>
      </w:r>
    </w:p>
    <w:p>
      <w:pPr>
        <w:spacing w:line="360" w:lineRule="auto"/>
        <w:jc w:val="center"/>
        <w:rPr>
          <w:rFonts w:ascii="Times New Roman" w:hAnsi="Times New Roman" w:cs="Times New Roman"/>
          <w:szCs w:val="21"/>
          <w:u w:val="single"/>
        </w:rPr>
      </w:pPr>
      <w:r>
        <w:rPr>
          <w:rFonts w:ascii="Times New Roman" w:hAnsi="Times New Roman" w:cs="Times New Roman"/>
          <w:szCs w:val="21"/>
        </w:rPr>
        <w:t>（总分:100分  时间:90分钟）</w:t>
      </w:r>
    </w:p>
    <w:p>
      <w:pPr>
        <w:spacing w:line="360" w:lineRule="auto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/>
          <w:szCs w:val="21"/>
        </w:rPr>
        <w:t>一．选择题</w:t>
      </w:r>
      <w:r>
        <w:rPr>
          <w:rFonts w:ascii="Times New Roman" w:hAnsi="Times New Roman" w:cs="Times New Roman"/>
          <w:bCs/>
          <w:szCs w:val="21"/>
        </w:rPr>
        <w:t>（共10小题，每小题3分，共30分）</w:t>
      </w:r>
    </w:p>
    <w:p>
      <w:pPr>
        <w:spacing w:line="360" w:lineRule="auto"/>
        <w:ind w:left="273" w:hanging="273" w:hangingChars="13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1．（2019•杭州）太阳光穿过地球大气层时会发生折射，如果没有这层大气，会出现（　　）</w:t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A．日出会提前，日落会延迟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B．日出和日落都会提前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C．日出会延迟，日落会提前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D．日出和日落都会延迟</w:t>
      </w:r>
    </w:p>
    <w:p>
      <w:pPr>
        <w:spacing w:line="360" w:lineRule="auto"/>
        <w:ind w:left="273" w:hanging="273" w:hangingChars="13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2．（2019•南京）如图是小明春游时在水边看到的美景，下图中能正确反映他看到水中“树木”的光路图是（　　）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171575" cy="1076325"/>
            <wp:effectExtent l="0" t="0" r="9525" b="9525"/>
            <wp:docPr id="62" name="图片 62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 descr=" 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409700" cy="1114425"/>
            <wp:effectExtent l="0" t="0" r="0" b="9525"/>
            <wp:docPr id="63" name="图片 63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 descr=" 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476375" cy="1123950"/>
            <wp:effectExtent l="0" t="0" r="9525" b="0"/>
            <wp:docPr id="64" name="图片 64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 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295400" cy="1133475"/>
            <wp:effectExtent l="0" t="0" r="0" b="9525"/>
            <wp:docPr id="65" name="图片 65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 descr=" 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428750" cy="1114425"/>
            <wp:effectExtent l="0" t="0" r="0" b="9525"/>
            <wp:docPr id="66" name="图片 66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 descr=" 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3．（2020•天津）我国的语言文字丰富多彩。下列成语所描述的光现象与其成因对应正确的是（　　）</w:t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A．“镜花水月”﹣﹣光的折射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B．“一叶障目”﹣﹣光的折射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C．“立竿见影”﹣﹣光的直线传播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left="273" w:leftChars="13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D．“海市蜃楼”﹣﹣光的直线传播</w:t>
      </w:r>
    </w:p>
    <w:p>
      <w:pPr>
        <w:spacing w:line="360" w:lineRule="auto"/>
        <w:ind w:left="273" w:hanging="273" w:hangingChars="13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4．（2020•牡丹江）如图所示的光现象中，由于光的折射形成的是（　　）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942975" cy="752475"/>
            <wp:effectExtent l="0" t="0" r="9525" b="9525"/>
            <wp:docPr id="67" name="图片 67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 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>手影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981075" cy="742950"/>
            <wp:effectExtent l="0" t="0" r="9525" b="0"/>
            <wp:docPr id="68" name="图片 68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 descr=" 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>桥在水中“倒影”</w:t>
      </w:r>
      <w:r>
        <w:rPr>
          <w:rFonts w:ascii="Times New Roman" w:hAnsi="Times New Roman" w:cs="Times New Roman"/>
          <w:szCs w:val="21"/>
        </w:rP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038225" cy="942975"/>
            <wp:effectExtent l="0" t="0" r="9525" b="9525"/>
            <wp:docPr id="69" name="图片 69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 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>钢笔“错位”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028700" cy="1152525"/>
            <wp:effectExtent l="0" t="0" r="0" b="9525"/>
            <wp:docPr id="70" name="图片 70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 descr=" 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>景物在凸面镜中成像</w:t>
      </w:r>
    </w:p>
    <w:p>
      <w:pPr>
        <w:spacing w:line="360" w:lineRule="auto"/>
        <w:ind w:left="273" w:hanging="273" w:hangingChars="13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5．（2020•泰安）人在水面下看到岸边景物的正确光路是（　　）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800100" cy="838200"/>
            <wp:effectExtent l="0" t="0" r="0" b="0"/>
            <wp:docPr id="71" name="图片 71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 descr=" 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819150" cy="866775"/>
            <wp:effectExtent l="0" t="0" r="0" b="9525"/>
            <wp:docPr id="72" name="图片 72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 descr=" 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847725" cy="790575"/>
            <wp:effectExtent l="0" t="0" r="9525" b="9525"/>
            <wp:docPr id="73" name="图片 73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 descr=" 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819150" cy="733425"/>
            <wp:effectExtent l="0" t="0" r="0" b="9525"/>
            <wp:docPr id="74" name="图片 74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 descr=" 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6．（2015•来宾）下列透镜中，属于凹透镜的是（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219075" cy="676275"/>
            <wp:effectExtent l="0" t="0" r="9525" b="9525"/>
            <wp:docPr id="75" name="图片 75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 descr=" 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219075" cy="523875"/>
            <wp:effectExtent l="0" t="0" r="9525" b="9525"/>
            <wp:docPr id="76" name="图片 76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 descr=" 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219075" cy="600075"/>
            <wp:effectExtent l="0" t="0" r="9525" b="9525"/>
            <wp:docPr id="77" name="图片 77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 descr=" 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219075" cy="676275"/>
            <wp:effectExtent l="0" t="0" r="9525" b="9525"/>
            <wp:docPr id="78" name="图片 78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 descr=" 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7．（2016•常州）把一副眼镜放在太阳光下，在地面上看到如图所示的情形，关于该眼镜镜片的类型和可以矫正的视力缺陷，下列说法正确的是（　　）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323975" cy="819150"/>
            <wp:effectExtent l="0" t="0" r="9525" b="0"/>
            <wp:docPr id="79" name="图片 79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 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A．凹透镜，可以矫正远视眼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B．凹透镜，可以矫正近视眼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C．凸透镜，可以矫正远视眼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D．凸透镜，可以矫正近视眼</w:t>
      </w:r>
    </w:p>
    <w:p>
      <w:pPr>
        <w:spacing w:line="360" w:lineRule="auto"/>
        <w:ind w:left="273" w:hanging="273" w:hangingChars="13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8．（2019•盐城）小明利用太阳光测量凸透镜的焦距。下列操作最合理的是（　　）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219200" cy="866775"/>
            <wp:effectExtent l="0" t="0" r="0" b="9525"/>
            <wp:docPr id="80" name="图片 80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 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152525" cy="923925"/>
            <wp:effectExtent l="0" t="0" r="9525" b="9525"/>
            <wp:docPr id="81" name="图片 81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81" descr=" 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038225" cy="990600"/>
            <wp:effectExtent l="0" t="0" r="9525" b="0"/>
            <wp:docPr id="82" name="图片 82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 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038225" cy="952500"/>
            <wp:effectExtent l="0" t="0" r="9525" b="0"/>
            <wp:docPr id="83" name="图片 83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83" descr=" 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9．（2018•荆门）关于生活中的光现象，下列说法正确的是（　　）</w:t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A．凸透镜成实像时对光线有会聚作用，成虚像时对光线有发散作用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B．平面镜成像时，物体与平面镜距离越远，所成的虚像越小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C．眼睛近视了看不清书本上的字，应该配戴用凸透镜做成的眼镜，可以起到放大作用</w:t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D．因为光的折射，我们观察到日出的时刻会比实际日出时间早</w:t>
      </w:r>
    </w:p>
    <w:p>
      <w:pPr>
        <w:spacing w:line="360" w:lineRule="auto"/>
        <w:ind w:left="273" w:hanging="273" w:hangingChars="13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10．（2019•鞍山）下列光路图以及对光路图的解释均正确的是（　　）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5476875" cy="1104900"/>
            <wp:effectExtent l="0" t="0" r="9525" b="0"/>
            <wp:docPr id="84" name="图片 84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 descr=" 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A．凸透镜对光线的作用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B．凹透镜对光线的作用</w:t>
      </w:r>
      <w:r>
        <w:rPr>
          <w:rFonts w:ascii="Times New Roman" w:hAnsi="Times New Roman" w:cs="Times New Roman"/>
          <w:szCs w:val="21"/>
        </w:rP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C．显微镜成像原理图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D．近视眼成像原理图</w:t>
      </w:r>
    </w:p>
    <w:p>
      <w:pPr>
        <w:spacing w:line="360" w:lineRule="auto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/>
          <w:szCs w:val="21"/>
        </w:rPr>
        <w:t>二．填空题</w:t>
      </w:r>
      <w:r>
        <w:rPr>
          <w:rFonts w:ascii="Times New Roman" w:hAnsi="Times New Roman" w:cs="Times New Roman"/>
          <w:bCs/>
          <w:szCs w:val="21"/>
        </w:rPr>
        <w:t>（共8小题，每空2分，共30分）</w:t>
      </w:r>
    </w:p>
    <w:p>
      <w:pPr>
        <w:spacing w:line="360" w:lineRule="auto"/>
        <w:ind w:left="273" w:hanging="273" w:hangingChars="13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11．（2017•济宁）一束光在空气与某透明物质的界面处发生了反射和折射现象，其光路如图所示。界面上方为</w:t>
      </w:r>
      <w:r>
        <w:rPr>
          <w:rFonts w:ascii="Times New Roman" w:hAnsi="Times New Roman" w:cs="Times New Roman"/>
          <w:szCs w:val="21"/>
          <w:u w:val="single"/>
        </w:rPr>
        <w:t>　   　</w:t>
      </w:r>
      <w:r>
        <w:rPr>
          <w:rFonts w:ascii="Times New Roman" w:hAnsi="Times New Roman" w:cs="Times New Roman"/>
          <w:szCs w:val="21"/>
        </w:rPr>
        <w:t>（选填“空气”或“透明物质”）；反射角＝</w:t>
      </w:r>
      <w:r>
        <w:rPr>
          <w:rFonts w:ascii="Times New Roman" w:hAnsi="Times New Roman" w:cs="Times New Roman"/>
          <w:szCs w:val="21"/>
          <w:u w:val="single"/>
        </w:rPr>
        <w:t>　   　</w:t>
      </w:r>
      <w:r>
        <w:rPr>
          <w:rFonts w:ascii="Times New Roman" w:hAnsi="Times New Roman" w:cs="Times New Roman"/>
          <w:szCs w:val="21"/>
        </w:rPr>
        <w:drawing>
          <wp:inline distT="0" distB="0" distL="114300" distR="114300">
            <wp:extent cx="254000" cy="254000"/>
            <wp:effectExtent l="0" t="0" r="12700" b="12700"/>
            <wp:docPr id="100039" name="图片 100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>。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466850" cy="1276350"/>
            <wp:effectExtent l="0" t="0" r="0" b="0"/>
            <wp:docPr id="85" name="图片 85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85" descr=" 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12．（2020•吉林）漫步湖边，看到水中的“鱼儿”，是由于光的</w:t>
      </w:r>
      <w:r>
        <w:rPr>
          <w:rFonts w:ascii="Times New Roman" w:hAnsi="Times New Roman" w:cs="Times New Roman"/>
          <w:szCs w:val="21"/>
          <w:u w:val="single"/>
        </w:rPr>
        <w:t>　   　</w:t>
      </w:r>
      <w:r>
        <w:rPr>
          <w:rFonts w:ascii="Times New Roman" w:hAnsi="Times New Roman" w:cs="Times New Roman"/>
          <w:szCs w:val="21"/>
        </w:rPr>
        <w:t>形成的</w:t>
      </w:r>
      <w:r>
        <w:rPr>
          <w:rFonts w:ascii="Times New Roman" w:hAnsi="Times New Roman" w:cs="Times New Roman"/>
          <w:szCs w:val="21"/>
          <w:u w:val="single"/>
        </w:rPr>
        <w:t>　   　</w:t>
      </w:r>
      <w:r>
        <w:rPr>
          <w:rFonts w:ascii="Times New Roman" w:hAnsi="Times New Roman" w:cs="Times New Roman"/>
          <w:szCs w:val="21"/>
        </w:rPr>
        <w:t>像。</w:t>
      </w:r>
    </w:p>
    <w:p>
      <w:pPr>
        <w:spacing w:line="360" w:lineRule="auto"/>
        <w:ind w:left="273" w:hanging="273" w:hangingChars="13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13．（2007•徐州）如图所示，一束光从空气射入水中，反射角为</w:t>
      </w:r>
      <w:r>
        <w:rPr>
          <w:rFonts w:ascii="Times New Roman" w:hAnsi="Times New Roman" w:cs="Times New Roman"/>
          <w:szCs w:val="21"/>
          <w:u w:val="single"/>
        </w:rPr>
        <w:t>　   　</w:t>
      </w:r>
      <w:r>
        <w:rPr>
          <w:rFonts w:ascii="Times New Roman" w:hAnsi="Times New Roman" w:cs="Times New Roman"/>
          <w:szCs w:val="21"/>
        </w:rPr>
        <w:t>度。请在图中大致准确的位置画出折射光线。折射光的亮度将比入射光</w:t>
      </w:r>
      <w:r>
        <w:rPr>
          <w:rFonts w:ascii="Times New Roman" w:hAnsi="Times New Roman" w:cs="Times New Roman"/>
          <w:szCs w:val="21"/>
          <w:u w:val="single"/>
        </w:rPr>
        <w:t>　   　</w:t>
      </w:r>
      <w:r>
        <w:rPr>
          <w:rFonts w:ascii="Times New Roman" w:hAnsi="Times New Roman" w:cs="Times New Roman"/>
          <w:szCs w:val="21"/>
        </w:rPr>
        <w:t>。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790575" cy="828675"/>
            <wp:effectExtent l="0" t="0" r="9525" b="9525"/>
            <wp:docPr id="86" name="图片 86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86" descr=" 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14．（2019•衢州）如图为小科制作的两个实验装置。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图甲为“光路演示仪”，A、B、C为相同的中央有小孔的纸板，D是光屏，E为底座。实验时，打开激光笔，调整纸板A、B、C的位置，光屏D上出现了亮斑，发现此时三块纸板上的小孔在一直线上，则可推知光在均匀空气中是沿</w:t>
      </w:r>
      <w:r>
        <w:rPr>
          <w:rFonts w:ascii="Times New Roman" w:hAnsi="Times New Roman" w:cs="Times New Roman"/>
          <w:szCs w:val="21"/>
          <w:u w:val="single"/>
        </w:rPr>
        <w:t>　   　</w:t>
      </w:r>
      <w:r>
        <w:rPr>
          <w:rFonts w:ascii="Times New Roman" w:hAnsi="Times New Roman" w:cs="Times New Roman"/>
          <w:szCs w:val="21"/>
        </w:rPr>
        <w:t>传播的。接着在激光笔与光屏之间大范围喷烟，能观察到激光笔发出光的传播路线，原因是烟将激光笔发出的光</w:t>
      </w:r>
      <w:r>
        <w:rPr>
          <w:rFonts w:ascii="Times New Roman" w:hAnsi="Times New Roman" w:cs="Times New Roman"/>
          <w:szCs w:val="21"/>
          <w:u w:val="single"/>
        </w:rPr>
        <w:t>　   　</w:t>
      </w:r>
      <w:r>
        <w:rPr>
          <w:rFonts w:ascii="Times New Roman" w:hAnsi="Times New Roman" w:cs="Times New Roman"/>
          <w:szCs w:val="21"/>
        </w:rPr>
        <w:t>到观察者眼中。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5791200" cy="1638300"/>
            <wp:effectExtent l="0" t="0" r="0" b="0"/>
            <wp:docPr id="87" name="图片 87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87" descr=" 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leftChars="13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图乙为“力学演示仪”，小科将一个去顶可乐罐的上端用细线吊在横杆上（可乐罐可自由转动），在罐壁等高的A、B两处沿水平方向斜扎两个同样大小的小孔，先用手指堵住小孔，再往罐子里加满水，待罐子保持静止后松手，水从两小孔中喷出（俯视时喷水方向如图丙），罐子随即转动。请在相应位置图中的虚线圆圈上用箭头表示出可乐罐转动方向。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ind w:left="273" w:hanging="273" w:hangingChars="13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15．（2011•苏州）如图所示是两束激光分别射向并通过甲、乙两透镜的传播路径。由图可知</w:t>
      </w:r>
      <w:r>
        <w:rPr>
          <w:rFonts w:ascii="Times New Roman" w:hAnsi="Times New Roman" w:cs="Times New Roman"/>
          <w:szCs w:val="21"/>
          <w:u w:val="single"/>
        </w:rPr>
        <w:t>　   　</w:t>
      </w:r>
      <w:r>
        <w:rPr>
          <w:rFonts w:ascii="Times New Roman" w:hAnsi="Times New Roman" w:cs="Times New Roman"/>
          <w:szCs w:val="21"/>
        </w:rPr>
        <w:t>（甲透镜/乙透镜）是凹透镜，可用于</w:t>
      </w:r>
      <w:r>
        <w:rPr>
          <w:rFonts w:ascii="Times New Roman" w:hAnsi="Times New Roman" w:cs="Times New Roman"/>
          <w:szCs w:val="21"/>
          <w:u w:val="single"/>
        </w:rPr>
        <w:t>　   　</w:t>
      </w:r>
      <w:r>
        <w:rPr>
          <w:rFonts w:ascii="Times New Roman" w:hAnsi="Times New Roman" w:cs="Times New Roman"/>
          <w:szCs w:val="21"/>
        </w:rPr>
        <w:t>（近视/远视）眼的矫正。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2886075" cy="914400"/>
            <wp:effectExtent l="0" t="0" r="9525" b="0"/>
            <wp:docPr id="88" name="图片 88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88" descr=" 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16．（2015•怀化）如图所示，表示小欣同学用激光分别射向甲、乙两透镜后光的传播路径，由图可知甲透镜应是</w:t>
      </w:r>
      <w:r>
        <w:rPr>
          <w:rFonts w:ascii="Times New Roman" w:hAnsi="Times New Roman" w:cs="Times New Roman"/>
          <w:szCs w:val="21"/>
          <w:u w:val="single"/>
        </w:rPr>
        <w:t>　   　</w:t>
      </w:r>
      <w:r>
        <w:rPr>
          <w:rFonts w:ascii="Times New Roman" w:hAnsi="Times New Roman" w:cs="Times New Roman"/>
          <w:szCs w:val="21"/>
        </w:rPr>
        <w:t>透镜，乙透镜应是</w:t>
      </w:r>
      <w:r>
        <w:rPr>
          <w:rFonts w:ascii="Times New Roman" w:hAnsi="Times New Roman" w:cs="Times New Roman"/>
          <w:szCs w:val="21"/>
          <w:u w:val="single"/>
        </w:rPr>
        <w:t>　   　</w:t>
      </w:r>
      <w:r>
        <w:rPr>
          <w:rFonts w:ascii="Times New Roman" w:hAnsi="Times New Roman" w:cs="Times New Roman"/>
          <w:szCs w:val="21"/>
        </w:rPr>
        <w:t>透镜。（两空选填“凹”或“凸”）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2428875" cy="742950"/>
            <wp:effectExtent l="0" t="0" r="9525" b="0"/>
            <wp:docPr id="89" name="图片 89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89" descr=" 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17．（2019•湘西州）某同学把一个凸透镜正对着太阳光，再把一张白纸放在它的另一侧，适当调整位置后，在白纸上出现一个很小很亮的光斑，经过测量得出光斑到凸透镜中心的距离为20cm，则该凸透镜的焦距为</w:t>
      </w:r>
      <w:r>
        <w:rPr>
          <w:rFonts w:ascii="Times New Roman" w:hAnsi="Times New Roman" w:cs="Times New Roman"/>
          <w:szCs w:val="21"/>
          <w:u w:val="single"/>
        </w:rPr>
        <w:t>　   　</w:t>
      </w:r>
      <w:r>
        <w:rPr>
          <w:rFonts w:ascii="Times New Roman" w:hAnsi="Times New Roman" w:cs="Times New Roman"/>
          <w:szCs w:val="21"/>
        </w:rPr>
        <w:t>cm。</w:t>
      </w:r>
    </w:p>
    <w:p>
      <w:pPr>
        <w:spacing w:line="360" w:lineRule="auto"/>
        <w:ind w:left="273" w:hanging="273" w:hangingChars="13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18．（2020•湘西州）凸透镜对光有会聚作用，凹透镜对光有发散作用。正对着太阳光的放大镜能够在另一侧的纸面上形成一个很小、很亮的光斑，并将纸烤焦。由此可知，放大镜是</w:t>
      </w:r>
      <w:r>
        <w:rPr>
          <w:rFonts w:ascii="Times New Roman" w:hAnsi="Times New Roman" w:cs="Times New Roman"/>
          <w:szCs w:val="21"/>
          <w:u w:val="single"/>
        </w:rPr>
        <w:t>　   　</w:t>
      </w:r>
      <w:r>
        <w:rPr>
          <w:rFonts w:ascii="Times New Roman" w:hAnsi="Times New Roman" w:cs="Times New Roman"/>
          <w:szCs w:val="21"/>
        </w:rPr>
        <w:t>透镜。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247775" cy="923925"/>
            <wp:effectExtent l="0" t="0" r="9525" b="9525"/>
            <wp:docPr id="90" name="图片 90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90" descr=" 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/>
          <w:szCs w:val="21"/>
        </w:rPr>
        <w:t>三．作图题</w:t>
      </w:r>
      <w:r>
        <w:rPr>
          <w:rFonts w:ascii="Times New Roman" w:hAnsi="Times New Roman" w:cs="Times New Roman"/>
          <w:bCs/>
          <w:szCs w:val="21"/>
        </w:rPr>
        <w:t>（共2小题，每小题5分，共10分）</w:t>
      </w:r>
    </w:p>
    <w:p>
      <w:pPr>
        <w:spacing w:line="360" w:lineRule="auto"/>
        <w:ind w:left="273" w:hanging="273" w:hangingChars="13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19．（2020•凉山州）如图所示，是一束光从空气斜射向玻璃表面，同时发生了反射和折射，已知其反射光线和折射光线垂直，请在图中作出此束光的反射光线和折射光线。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047750" cy="1685925"/>
            <wp:effectExtent l="0" t="0" r="0" b="9525"/>
            <wp:docPr id="91" name="图片 91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91" descr=" 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20．（2018•济宁）在图中的实线框内填上一个合适的透镜。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743075" cy="990600"/>
            <wp:effectExtent l="0" t="0" r="9525" b="0"/>
            <wp:docPr id="92" name="图片 92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92" descr=" 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eastAsia" w:ascii="Times New Roman" w:hAnsi="Times New Roman" w:cs="Times New Roman"/>
          <w:color w:val="FF0000"/>
          <w:szCs w:val="21"/>
        </w:rPr>
      </w:pPr>
    </w:p>
    <w:p>
      <w:pPr>
        <w:spacing w:line="360" w:lineRule="auto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/>
          <w:szCs w:val="21"/>
        </w:rPr>
        <w:t>四．实验探究题</w:t>
      </w:r>
      <w:r>
        <w:rPr>
          <w:rFonts w:ascii="Times New Roman" w:hAnsi="Times New Roman" w:cs="Times New Roman"/>
          <w:bCs/>
          <w:szCs w:val="21"/>
        </w:rPr>
        <w:t>（共3小题，每空2分，共30分）</w:t>
      </w:r>
    </w:p>
    <w:p>
      <w:pPr>
        <w:spacing w:line="360" w:lineRule="auto"/>
        <w:ind w:left="273" w:hanging="273" w:hangingChars="13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21．（2019•泰州）在“初识光的折射现象”和“探究光的折射特点”实验中：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（1）如图甲，小明将一束激光射至P点，形成一个光斑，向水槽内慢慢注水，水槽底部光斑的位置将</w:t>
      </w:r>
      <w:r>
        <w:rPr>
          <w:rFonts w:ascii="Times New Roman" w:hAnsi="Times New Roman" w:cs="Times New Roman"/>
          <w:szCs w:val="21"/>
          <w:u w:val="single"/>
        </w:rPr>
        <w:t>　   　</w:t>
      </w:r>
      <w:r>
        <w:rPr>
          <w:rFonts w:ascii="Times New Roman" w:hAnsi="Times New Roman" w:cs="Times New Roman"/>
          <w:szCs w:val="21"/>
        </w:rPr>
        <w:t>（向左移动/向右移动/不动），这说明光从空气斜射入水中时，传播方向</w:t>
      </w:r>
      <w:r>
        <w:rPr>
          <w:rFonts w:ascii="Times New Roman" w:hAnsi="Times New Roman" w:cs="Times New Roman"/>
          <w:szCs w:val="21"/>
          <w:u w:val="single"/>
        </w:rPr>
        <w:t>　   　</w:t>
      </w:r>
      <w:r>
        <w:rPr>
          <w:rFonts w:ascii="Times New Roman" w:hAnsi="Times New Roman" w:cs="Times New Roman"/>
          <w:szCs w:val="21"/>
        </w:rPr>
        <w:t>（会/不会）发生偏折。实验中光在空气中的传播路径并不清晰，为解决此问题，他在水面上方喷了一些</w:t>
      </w:r>
      <w:r>
        <w:rPr>
          <w:rFonts w:ascii="Times New Roman" w:hAnsi="Times New Roman" w:cs="Times New Roman"/>
          <w:szCs w:val="21"/>
          <w:u w:val="single"/>
        </w:rPr>
        <w:t>　   　</w:t>
      </w:r>
      <w:r>
        <w:rPr>
          <w:rFonts w:ascii="Times New Roman" w:hAnsi="Times New Roman" w:cs="Times New Roman"/>
          <w:szCs w:val="21"/>
        </w:rPr>
        <w:t>。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4762500" cy="2047875"/>
            <wp:effectExtent l="0" t="0" r="0" b="9525"/>
            <wp:docPr id="93" name="图片 93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93" descr=" 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leftChars="13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（2）如图乙，小明继续探究“光从空气射入水中时的折射特点”，他使用可折转的光屏，是为了研究折射光线、入射光线和法线是否</w:t>
      </w:r>
      <w:r>
        <w:rPr>
          <w:rFonts w:ascii="Times New Roman" w:hAnsi="Times New Roman" w:cs="Times New Roman"/>
          <w:szCs w:val="21"/>
          <w:u w:val="single"/>
        </w:rPr>
        <w:t>　   　</w:t>
      </w:r>
      <w:r>
        <w:rPr>
          <w:rFonts w:ascii="Times New Roman" w:hAnsi="Times New Roman" w:cs="Times New Roman"/>
          <w:szCs w:val="21"/>
        </w:rPr>
        <w:t>。如图丙，他将光沿着AO方向射向水面上的O点，光在水中沿着OB方向射出，调整激光笔使入射光逐步偏向法线，折射光也逐步偏向法线，说明光从空气斜射入水中时，入射角减小，折射角随之</w:t>
      </w:r>
      <w:r>
        <w:rPr>
          <w:rFonts w:ascii="Times New Roman" w:hAnsi="Times New Roman" w:cs="Times New Roman"/>
          <w:szCs w:val="21"/>
          <w:u w:val="single"/>
        </w:rPr>
        <w:t>　   　</w:t>
      </w:r>
      <w:r>
        <w:rPr>
          <w:rFonts w:ascii="Times New Roman" w:hAnsi="Times New Roman" w:cs="Times New Roman"/>
          <w:szCs w:val="21"/>
        </w:rPr>
        <w:t>（增大/减小/不变）。当光沿着NO方向射入时会沿ON′方向射出，此时折射角为</w:t>
      </w:r>
      <w:r>
        <w:rPr>
          <w:rFonts w:ascii="Times New Roman" w:hAnsi="Times New Roman" w:cs="Times New Roman"/>
          <w:szCs w:val="21"/>
          <w:u w:val="single"/>
        </w:rPr>
        <w:t>　   　</w:t>
      </w:r>
      <w:r>
        <w:rPr>
          <w:rFonts w:ascii="Times New Roman" w:hAnsi="Times New Roman" w:cs="Times New Roman"/>
          <w:szCs w:val="21"/>
        </w:rPr>
        <w:t>度。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</w:p>
    <w:p>
      <w:pPr>
        <w:spacing w:line="360" w:lineRule="auto"/>
        <w:ind w:left="273" w:hanging="273" w:hangingChars="13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22．（2019•玉林）为了探究“光折射时的特点”，如图所示：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（1）让光束沿AO射入杯中时，光束进入水中后折射光线会向</w:t>
      </w:r>
      <w:r>
        <w:rPr>
          <w:rFonts w:ascii="Times New Roman" w:hAnsi="Times New Roman" w:cs="Times New Roman"/>
          <w:szCs w:val="21"/>
          <w:u w:val="single"/>
        </w:rPr>
        <w:t>　   　</w:t>
      </w:r>
      <w:r>
        <w:rPr>
          <w:rFonts w:ascii="Times New Roman" w:hAnsi="Times New Roman" w:cs="Times New Roman"/>
          <w:szCs w:val="21"/>
        </w:rPr>
        <w:t>方向偏折；当入射角增大时，折射角</w:t>
      </w:r>
      <w:r>
        <w:rPr>
          <w:rFonts w:ascii="Times New Roman" w:hAnsi="Times New Roman" w:cs="Times New Roman"/>
          <w:szCs w:val="21"/>
          <w:u w:val="single"/>
        </w:rPr>
        <w:t>　   　</w:t>
      </w:r>
      <w:r>
        <w:rPr>
          <w:rFonts w:ascii="Times New Roman" w:hAnsi="Times New Roman" w:cs="Times New Roman"/>
          <w:szCs w:val="21"/>
        </w:rPr>
        <w:t>。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（2）当一束光射入杯中时，会在杯底形成光斑。保持入射光束的方向不变，逐渐往杯中加水，观察到杯底的光斑向</w:t>
      </w:r>
      <w:r>
        <w:rPr>
          <w:rFonts w:ascii="Times New Roman" w:hAnsi="Times New Roman" w:cs="Times New Roman"/>
          <w:szCs w:val="21"/>
          <w:u w:val="single"/>
        </w:rPr>
        <w:t>　   　</w:t>
      </w:r>
      <w:r>
        <w:rPr>
          <w:rFonts w:ascii="Times New Roman" w:hAnsi="Times New Roman" w:cs="Times New Roman"/>
          <w:szCs w:val="21"/>
        </w:rPr>
        <w:t>（选填“左”或“右”）移动。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（3）把一枚硬币放入杯底，看到硬币的位置比它实际的位置要偏</w:t>
      </w:r>
      <w:r>
        <w:rPr>
          <w:rFonts w:ascii="Times New Roman" w:hAnsi="Times New Roman" w:cs="Times New Roman"/>
          <w:szCs w:val="21"/>
          <w:u w:val="single"/>
        </w:rPr>
        <w:t>　   　</w:t>
      </w:r>
      <w:r>
        <w:rPr>
          <w:rFonts w:ascii="Times New Roman" w:hAnsi="Times New Roman" w:cs="Times New Roman"/>
          <w:szCs w:val="21"/>
        </w:rPr>
        <w:t>（选填“高”或“低”）。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266825" cy="1409700"/>
            <wp:effectExtent l="0" t="0" r="9525" b="0"/>
            <wp:docPr id="94" name="图片 94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94" descr=" 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23．（2016•哈尔滨）小明在家中发现了一副眼镜，于是利用眼镜的镜片进行了如下实验。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3495675" cy="1933575"/>
            <wp:effectExtent l="0" t="0" r="9525" b="9525"/>
            <wp:docPr id="95" name="图片 95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95" descr=" 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leftChars="13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（1）如图甲所示，说明该镜片对光有</w:t>
      </w:r>
      <w:r>
        <w:rPr>
          <w:rFonts w:ascii="Times New Roman" w:hAnsi="Times New Roman" w:cs="Times New Roman"/>
          <w:szCs w:val="21"/>
          <w:u w:val="single"/>
        </w:rPr>
        <w:t>　   　</w:t>
      </w:r>
      <w:r>
        <w:rPr>
          <w:rFonts w:ascii="Times New Roman" w:hAnsi="Times New Roman" w:cs="Times New Roman"/>
          <w:szCs w:val="21"/>
        </w:rPr>
        <w:t>作用。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（2）按图甲方式测量该镜片的焦距，应如何测量？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（3）如图乙所示，光屏上所成的是</w:t>
      </w:r>
      <w:r>
        <w:rPr>
          <w:rFonts w:ascii="Times New Roman" w:hAnsi="Times New Roman" w:cs="Times New Roman"/>
          <w:szCs w:val="21"/>
          <w:u w:val="single"/>
        </w:rPr>
        <w:t>　   　</w:t>
      </w:r>
      <w:r>
        <w:rPr>
          <w:rFonts w:ascii="Times New Roman" w:hAnsi="Times New Roman" w:cs="Times New Roman"/>
          <w:szCs w:val="21"/>
        </w:rPr>
        <w:t>像，从图中还能知道烛焰、镜片、光屏的中心在</w:t>
      </w:r>
      <w:r>
        <w:rPr>
          <w:rFonts w:ascii="Times New Roman" w:hAnsi="Times New Roman" w:cs="Times New Roman"/>
          <w:szCs w:val="21"/>
          <w:u w:val="single"/>
        </w:rPr>
        <w:t>　   　</w:t>
      </w:r>
      <w:r>
        <w:rPr>
          <w:rFonts w:ascii="Times New Roman" w:hAnsi="Times New Roman" w:cs="Times New Roman"/>
          <w:szCs w:val="21"/>
        </w:rPr>
        <w:t>。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（4）写出用镜片在光屏上成放大像的条件，并写出在图乙基础上，继续进行怎样的操作才能得到这样的像。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</w:p>
    <w:p>
      <w:pPr>
        <w:spacing w:line="360" w:lineRule="auto"/>
        <w:rPr>
          <w:rFonts w:ascii="Times New Roman" w:hAnsi="Times New Roman" w:cs="Times New Roman"/>
          <w:szCs w:val="21"/>
        </w:rPr>
      </w:pPr>
    </w:p>
    <w:p>
      <w:pPr>
        <w:spacing w:line="360" w:lineRule="auto"/>
        <w:rPr>
          <w:rFonts w:ascii="Times New Roman" w:hAnsi="Times New Roman" w:cs="Times New Roman"/>
          <w:szCs w:val="21"/>
        </w:rPr>
      </w:pPr>
    </w:p>
    <w:p>
      <w:pPr>
        <w:spacing w:line="360" w:lineRule="auto"/>
        <w:rPr>
          <w:rFonts w:ascii="Times New Roman" w:hAnsi="Times New Roman" w:cs="Times New Roman"/>
          <w:szCs w:val="21"/>
        </w:rPr>
      </w:pPr>
    </w:p>
    <w:p>
      <w:pPr>
        <w:spacing w:line="360" w:lineRule="auto"/>
        <w:rPr>
          <w:rFonts w:ascii="Times New Roman" w:hAnsi="Times New Roman" w:cs="Times New Roman"/>
          <w:szCs w:val="21"/>
        </w:rPr>
      </w:pPr>
    </w:p>
    <w:p>
      <w:pPr>
        <w:spacing w:line="360" w:lineRule="auto"/>
        <w:rPr>
          <w:rFonts w:ascii="Times New Roman" w:hAnsi="Times New Roman" w:cs="Times New Roman"/>
          <w:szCs w:val="21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1"/>
      </w:pBdr>
      <w:rPr>
        <w:rFonts w:hint="eastAsia" w:eastAsiaTheme="minorEastAsia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147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7A5701"/>
    <w:rsid w:val="00001B19"/>
    <w:rsid w:val="000227A0"/>
    <w:rsid w:val="00032BB6"/>
    <w:rsid w:val="00084EE1"/>
    <w:rsid w:val="000A697C"/>
    <w:rsid w:val="000C705A"/>
    <w:rsid w:val="000E3E53"/>
    <w:rsid w:val="0014313F"/>
    <w:rsid w:val="00166BCC"/>
    <w:rsid w:val="001E3F61"/>
    <w:rsid w:val="002275ED"/>
    <w:rsid w:val="002E47D7"/>
    <w:rsid w:val="002E6D6B"/>
    <w:rsid w:val="00313353"/>
    <w:rsid w:val="003253DF"/>
    <w:rsid w:val="00372111"/>
    <w:rsid w:val="00393876"/>
    <w:rsid w:val="003D56BD"/>
    <w:rsid w:val="003F0C1E"/>
    <w:rsid w:val="00412250"/>
    <w:rsid w:val="00413C2D"/>
    <w:rsid w:val="00453DBD"/>
    <w:rsid w:val="00455DB8"/>
    <w:rsid w:val="00485F28"/>
    <w:rsid w:val="004E0D8F"/>
    <w:rsid w:val="005365CF"/>
    <w:rsid w:val="00694E9B"/>
    <w:rsid w:val="007671F2"/>
    <w:rsid w:val="00780C00"/>
    <w:rsid w:val="00786D8D"/>
    <w:rsid w:val="007A5701"/>
    <w:rsid w:val="007A6AAF"/>
    <w:rsid w:val="007D5427"/>
    <w:rsid w:val="007E366E"/>
    <w:rsid w:val="00802684"/>
    <w:rsid w:val="008B72C8"/>
    <w:rsid w:val="008E1562"/>
    <w:rsid w:val="00954B86"/>
    <w:rsid w:val="0095748D"/>
    <w:rsid w:val="009C2292"/>
    <w:rsid w:val="009F0945"/>
    <w:rsid w:val="00A342E6"/>
    <w:rsid w:val="00AE1B46"/>
    <w:rsid w:val="00AF50CF"/>
    <w:rsid w:val="00BA7356"/>
    <w:rsid w:val="00C16CA3"/>
    <w:rsid w:val="00C94079"/>
    <w:rsid w:val="00CA006F"/>
    <w:rsid w:val="00D45C21"/>
    <w:rsid w:val="00D62B10"/>
    <w:rsid w:val="00E003D4"/>
    <w:rsid w:val="00EB6200"/>
    <w:rsid w:val="00F20762"/>
    <w:rsid w:val="00F50DF7"/>
    <w:rsid w:val="2D4B5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3"/>
    <w:uiPriority w:val="99"/>
    <w:rPr>
      <w:sz w:val="18"/>
      <w:szCs w:val="18"/>
    </w:rPr>
  </w:style>
  <w:style w:type="character" w:customStyle="1" w:styleId="9">
    <w:name w:val="批注框文本 Char"/>
    <w:basedOn w:val="6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1" Type="http://schemas.openxmlformats.org/officeDocument/2006/relationships/fontTable" Target="fontTable.xml"/><Relationship Id="rId40" Type="http://schemas.openxmlformats.org/officeDocument/2006/relationships/image" Target="media/image35.png"/><Relationship Id="rId4" Type="http://schemas.openxmlformats.org/officeDocument/2006/relationships/footer" Target="footer1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432</Words>
  <Characters>2469</Characters>
  <Lines>20</Lines>
  <Paragraphs>5</Paragraphs>
  <TotalTime>138</TotalTime>
  <ScaleCrop>false</ScaleCrop>
  <LinksUpToDate>false</LinksUpToDate>
  <CharactersWithSpaces>2896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2020-09-04T05:49:00Z</dcterms:created>
  <dc:creator>dreamsummit</dc:creator>
  <cp:lastModifiedBy>王道楷</cp:lastModifiedBy>
  <dcterms:modified xsi:type="dcterms:W3CDTF">2023-08-06T15:09:54Z</dcterms:modified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2052-12.1.0.15120</vt:lpwstr>
  </property>
  <property fmtid="{D5CDD505-2E9C-101B-9397-08002B2CF9AE}" pid="7" name="ICV">
    <vt:lpwstr>90D80DF6EF50432DAFF73647687EC3DA_12</vt:lpwstr>
  </property>
</Properties>
</file>