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2020-2021学年第一学期期</w:t>
      </w:r>
      <w:r>
        <w:rPr>
          <w:rFonts w:hint="eastAsia" w:ascii="Times New Roman" w:hAnsi="Times New Roman" w:cs="Times New Roman"/>
          <w:b/>
          <w:sz w:val="32"/>
          <w:szCs w:val="32"/>
        </w:rPr>
        <w:t>末试</w:t>
      </w:r>
      <w:r>
        <w:rPr>
          <w:rFonts w:ascii="Times New Roman" w:hAnsi="Times New Roman" w:cs="Times New Roman"/>
          <w:b/>
          <w:sz w:val="32"/>
          <w:szCs w:val="32"/>
        </w:rPr>
        <w:t>卷（</w:t>
      </w:r>
      <w:r>
        <w:rPr>
          <w:rFonts w:hint="eastAsia" w:ascii="Times New Roman" w:hAnsi="Times New Roman" w:cs="Times New Roman"/>
          <w:b/>
          <w:sz w:val="32"/>
          <w:szCs w:val="32"/>
        </w:rPr>
        <w:t>二</w:t>
      </w:r>
      <w:r>
        <w:rPr>
          <w:rFonts w:ascii="Times New Roman" w:hAnsi="Times New Roman" w:cs="Times New Roman"/>
          <w:b/>
          <w:sz w:val="32"/>
          <w:szCs w:val="32"/>
        </w:rPr>
        <w:t>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一．选择题（共14小题，满分28分，每小题2分）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1．如图的实验与实例中，能用来探究声音的传播需要介质的是（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047750" cy="790575"/>
            <wp:effectExtent l="0" t="0" r="0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127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正在发声的音箱吹灭蜡烛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647700" cy="59055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6" b="169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抽气后，罩内闹钟的声音减弱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23925" cy="790575"/>
            <wp:effectExtent l="0" t="0" r="9525" b="952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8" b="127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雷雨天，先看到闪电后听见雷声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857250" cy="81915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" b="122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发声的音叉靠近水面水花溅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2．港珠澳大桥全长55km，被称为“新的世界七大奇迹”，于2018年10月24日上年9时正式通车。如图所示，一辆卡车行驶在大桥上，下列说法中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以该卡车为参照物，卡车司机是静止的；</w:t>
      </w: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以后面行驶的汽车为参照物，该卡车一定是静止的。</w:t>
      </w:r>
      <w:r>
        <w:rPr>
          <w:rFonts w:hint="eastAsia" w:ascii="宋体" w:hAnsi="宋体" w:eastAsia="宋体" w:cs="宋体"/>
          <w:kern w:val="0"/>
          <w:szCs w:val="21"/>
        </w:rPr>
        <w:t>③</w:t>
      </w:r>
      <w:r>
        <w:rPr>
          <w:rFonts w:ascii="Times New Roman" w:hAnsi="Times New Roman" w:cs="Times New Roman"/>
          <w:kern w:val="0"/>
          <w:szCs w:val="21"/>
        </w:rPr>
        <w:t>以桥上标志牌为参照物，卡车司机是运动的；</w:t>
      </w:r>
      <w:r>
        <w:rPr>
          <w:rFonts w:hint="eastAsia" w:ascii="宋体" w:hAnsi="宋体" w:eastAsia="宋体" w:cs="宋体"/>
          <w:kern w:val="0"/>
          <w:szCs w:val="21"/>
        </w:rPr>
        <w:t>④</w:t>
      </w:r>
      <w:r>
        <w:rPr>
          <w:rFonts w:ascii="Times New Roman" w:hAnsi="Times New Roman" w:cs="Times New Roman"/>
          <w:kern w:val="0"/>
          <w:szCs w:val="21"/>
        </w:rPr>
        <w:t>以卡车司机为参照物，桥上的标志牌是静止的。（　　）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628775" cy="1114425"/>
            <wp:effectExtent l="0" t="0" r="9525" b="952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" b="90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A．只有</w:t>
      </w:r>
      <w:r>
        <w:rPr>
          <w:rFonts w:hint="eastAsia" w:ascii="宋体" w:hAnsi="宋体" w:eastAsia="宋体" w:cs="宋体"/>
          <w:kern w:val="0"/>
          <w:szCs w:val="21"/>
        </w:rPr>
        <w:t>①③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B．只有</w:t>
      </w:r>
      <w:r>
        <w:rPr>
          <w:rFonts w:hint="eastAsia" w:ascii="宋体" w:hAnsi="宋体" w:eastAsia="宋体" w:cs="宋体"/>
          <w:kern w:val="0"/>
          <w:szCs w:val="21"/>
        </w:rPr>
        <w:t>①④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C．只有</w:t>
      </w:r>
      <w:r>
        <w:rPr>
          <w:rFonts w:hint="eastAsia" w:ascii="宋体" w:hAnsi="宋体" w:eastAsia="宋体" w:cs="宋体"/>
          <w:kern w:val="0"/>
          <w:szCs w:val="21"/>
        </w:rPr>
        <w:t>①②</w:t>
      </w:r>
      <w:r>
        <w:rPr>
          <w:rFonts w:ascii="Times New Roman" w:hAnsi="Times New Roman" w:cs="Times New Roman"/>
          <w:kern w:val="0"/>
          <w:szCs w:val="21"/>
        </w:rPr>
        <w:t>正确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D．只有</w:t>
      </w:r>
      <w:r>
        <w:rPr>
          <w:rFonts w:hint="eastAsia" w:ascii="宋体" w:hAnsi="宋体" w:eastAsia="宋体" w:cs="宋体"/>
          <w:kern w:val="0"/>
          <w:szCs w:val="21"/>
        </w:rPr>
        <w:t>②④</w:t>
      </w:r>
      <w:r>
        <w:rPr>
          <w:rFonts w:ascii="Times New Roman" w:hAnsi="Times New Roman" w:cs="Times New Roman"/>
          <w:kern w:val="0"/>
          <w:szCs w:val="21"/>
        </w:rPr>
        <w:t>正确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3.“姑苏城外寒山寺，夜半钟声到客船”唐代诗人张继的《枫桥夜泊》让寒山寺声名远扬，句中客船里的人听到的钟声主要是通过什么介质传播到人耳的（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A.客船     B.水      C.空气      D.地面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4.以下与中学生相关的物理量估测最合理的是（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A.中学生的正常体温约为38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 xml:space="preserve">            B.中生跑完50m用时约3s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C.普通中学生步行速度约5m/s            D.头发丝的直径约为70um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5.我国的诗词歌赋中有许多蕴含丰富的热学知识的句子，下列对其解释正确的是（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A.“露从今夜白，月是故乡明”—一露的形成是汽化现象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B.“秋城海雾重，职事凌晨出”—一雾的形成是液化现象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C.“鸡声茅店月，人迹板桥霜”——霜的形成是凝固现象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D.“五月天山雪，无花只有寒”一一雪的形成是升华现象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6.生活中能经常见到各种光现象，下列由于光的反射而形成的是（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819150"/>
            <wp:effectExtent l="0" t="0" r="9525" b="0"/>
            <wp:docPr id="157" name="图片 1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828675"/>
            <wp:effectExtent l="0" t="0" r="0" b="9525"/>
            <wp:docPr id="156" name="图片 1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809625"/>
            <wp:effectExtent l="0" t="0" r="0" b="9525"/>
            <wp:docPr id="155" name="图片 1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8725" cy="809625"/>
            <wp:effectExtent l="0" t="0" r="9525" b="9525"/>
            <wp:docPr id="154" name="图片 1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A.花窗漏影          B.水中倒影          C.雨后彩虹        D.树荫下的光斑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苏州街头有一个会说话的交通警示产品，名为路口智能语音警示柱”。它在行人绿灯亮起的时候开启语音提示“绿灯亮起请通行”；在红灯状态下，开启检测模式，当检测到行人闯红灯行为时，语音播报提示“红灯亮起请勿通行”，检测模式下检测器检测到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A.红外线       B.紫外线        C.超声波       D. 激光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85925" cy="1095375"/>
            <wp:effectExtent l="0" t="0" r="9525" b="9525"/>
            <wp:docPr id="153" name="图片 1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拙政园附近，有一家玻璃工艺店，他们可以在室温下用一个管子插入加热熔化后的玻璃中，不停的转动和吹气，使料泡不断胀大，再用手工工具塑造出各种造型。在加热过程中，玻璃的温度随时间变化，下列图像最能正确反映这一变化的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257300"/>
            <wp:effectExtent l="0" t="0" r="9525" b="0"/>
            <wp:docPr id="152" name="图片 1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1276350"/>
            <wp:effectExtent l="0" t="0" r="9525" b="0"/>
            <wp:docPr id="151" name="图片 1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52525"/>
            <wp:effectExtent l="0" t="0" r="0" b="9525"/>
            <wp:docPr id="150" name="图片 1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52525"/>
            <wp:effectExtent l="0" t="0" r="0" b="9525"/>
            <wp:docPr id="149" name="图片 1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                 B.                   C.                 D.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9.如图，将一把钢尺斜插在水中，我们看到水中的尺发生了“偏折”，反映这一现象的光路图是（     ）</w:t>
      </w:r>
      <w:r>
        <w:rPr>
          <w:rFonts w:ascii="Times New Roman" w:hAnsi="Times New Roman" w:cs="Times New Roman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1019175</wp:posOffset>
                </wp:positionV>
                <wp:extent cx="171450" cy="123825"/>
                <wp:effectExtent l="9525" t="7620" r="9525" b="11430"/>
                <wp:wrapNone/>
                <wp:docPr id="159" name="文本框 159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308.25pt;margin-top:80.25pt;height:9.75pt;width:13.5pt;z-index:251660288;mso-width-relative:page;mso-height-relative:page;" fillcolor="#FFFFFF" filled="t" stroked="t" coordsize="21600,21600" o:gfxdata="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Lz2VdcAAAALAQAADwAAAAAAAAABACAAAAAi&#10;AAAAZHJzL2Rvd25yZXYueG1sUEsBAhQAFAAAAAgAh07iQAdhQlZEAgAAZgQAAA4AAAAAAAAAAQAg&#10;AAAAJgEAAGRycy9lMm9Eb2MueG1sUEsFBgAAAAAGAAYAWQEAANw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1019175</wp:posOffset>
                </wp:positionV>
                <wp:extent cx="152400" cy="123825"/>
                <wp:effectExtent l="9525" t="7620" r="9525" b="11430"/>
                <wp:wrapNone/>
                <wp:docPr id="158" name="文本框 158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140.25pt;margin-top:80.25pt;height:9.75pt;width:12pt;z-index:251659264;mso-width-relative:page;mso-height-relative:page;" fillcolor="#FFFFFF" filled="t" stroked="t" coordsize="21600,21600" o:gfxdata="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9dbCU1wAAAAsBAAAPAAAAAAAAAAEAIAAAACIA&#10;AABkcnMvZG93bnJldi54bWxQSwECFAAUAAAACACHTuJAMqeyaUMCAABmBAAADgAAAAAAAAABACAA&#10;AAAmAQAAZHJzL2Uyb0RvYy54bWxQSwUGAAAAAAYABgBZAQAA2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1000125"/>
            <wp:effectExtent l="0" t="0" r="0" b="9525"/>
            <wp:docPr id="148" name="图片 1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24300" cy="1238250"/>
            <wp:effectExtent l="0" t="0" r="0" b="0"/>
            <wp:docPr id="147" name="图片 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10,用镜头焦距不变的照相机给某同学拍照时，底片上成一清晰的半身像，现要改拍全身像，则应该使（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A.照相机远离该同学，将镜头往前伸             B.照相机靠近该同学，将镜头往前伸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C.照相机远离该同学，将镜头往后缩             D.照相机靠近该同学，将镜头往后缩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11.在“探究敲击铜管发声的频率与管子长度、直径关系”的实验中，小明选取管壁厚度相同，长度和直径不同的三根铜管，将它们用细线竖直悬挂，敲击后，测出各自发出声音的频率，数据如下表：</w:t>
      </w:r>
    </w:p>
    <w:tbl>
      <w:tblPr>
        <w:tblStyle w:val="8"/>
        <w:tblW w:w="63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739"/>
        <w:gridCol w:w="1739"/>
        <w:gridCol w:w="1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长度/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直径/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频率/</w:t>
            </w: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20.50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2131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31.00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2.00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1284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48.50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2.50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656</w:t>
            </w:r>
          </w:p>
        </w:tc>
      </w:tr>
    </w:tbl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根据小明的实验数据（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A.只能得出频率随长度增加而减小的结论      B.只能得出频率随直径增加而减小的结论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C.选项A和B的结论都不能得出              D.选项A和B的结论都能得出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12.如图所示，小明透过盛水的玻璃杯看物理书封面上的“物理”字样，不可能看到（    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400675" cy="1209675"/>
            <wp:effectExtent l="0" t="0" r="9525" b="9525"/>
            <wp:docPr id="146" name="图片 1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13.一名蹦极运动员从高处竖直下落，在此过程中先向下做加速运动，后做减速运动直到最低处。若以运动员为参照物，地面的运动情况是（     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A.地面在靠近，先做加速、后做减速运动      B.地面在靠近，先做减速、后做加速运动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C.地面在远离，先做加速、后做减速运动      D.地面在远离，先做减速、后做加速运动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14.如图所示是甲、乙两个小球在水平面上同向直线运动的s-t图像，选项中是甲、乙小球运动过程中每隔相等时间曝光一次所得照片的一部分，与上述s-t图像吻合的照片是（     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200150"/>
            <wp:effectExtent l="0" t="0" r="0" b="0"/>
            <wp:docPr id="145" name="图片 1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4543425" cy="1181100"/>
            <wp:effectExtent l="0" t="0" r="952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二．填空题（共16小题，满分28分）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15．现在在超市购物结算时，都是通过扫描仪照射条形码（黑白相间的条纹），再通过电脑处理后，所购商品的相关信息自动在电脑中生成，方便准确。扫描时，黑条纹将光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，白条纹将光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。（均选填“吸收”或“反射”）。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16．发生海啸时会伴有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声波产生，声音由水进入空气，其传播速度会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（选填“变大”“变小”或“不变”）。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17．盐城国家级珍离自然保护区是亚洲大陆边缘最大的海岸型滩涂湿地，因为大面积的水发生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（填写物态变化），湿地上方的空气总能保持一定的湿度；水由液态变为气态时需要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（吸热/放热）：同时因为水的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大，大片湿地对当地的气温有较好的调节作用。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18．干冰是固态的二氧化碳，用摄子夹取一块干冰放入装有常温水的烧杯中，令人惊讶的现象出现了：水立刻剧烈“沸腾”起来，内部产生大量气泡，水面上方出现了白雾缭绕的景象，内部气泡是</w:t>
      </w:r>
      <w:r>
        <w:rPr>
          <w:rFonts w:ascii="Times New Roman" w:hAnsi="Times New Roman" w:cs="Times New Roman"/>
          <w:kern w:val="0"/>
          <w:szCs w:val="21"/>
          <w:u w:val="single"/>
        </w:rPr>
        <w:t>　        　</w:t>
      </w:r>
      <w:r>
        <w:rPr>
          <w:rFonts w:ascii="Times New Roman" w:hAnsi="Times New Roman" w:cs="Times New Roman"/>
          <w:kern w:val="0"/>
          <w:szCs w:val="21"/>
        </w:rPr>
        <w:t>（选填“水蒸气”、“二氧化碳”或“空气”），这“白雾”是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（选填“水蒸气”或“小水珠”）。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19．红外线具有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效应。浙江大学柏浩研制出一种神奇织物、该织物隔热性能较好，将它披在兔子身上，用红外照相机拍摄得到的照片可能是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（甲/乙）图。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276475" cy="1162050"/>
            <wp:effectExtent l="0" t="0" r="952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" b="86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20．如图所示，小球在水平面上做直线运动，每隔0.2s记录一次小球的运动位置，则小球从D点运动到F点的路程为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cm，该过程的平均速度为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m/s。请你说说小球由A到F的过程不是作匀速直线运动的理由</w:t>
      </w:r>
      <w:r>
        <w:rPr>
          <w:rFonts w:ascii="Times New Roman" w:hAnsi="Times New Roman" w:cs="Times New Roman"/>
          <w:kern w:val="0"/>
          <w:szCs w:val="21"/>
          <w:u w:val="single"/>
        </w:rPr>
        <w:t>　                      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4143375" cy="685800"/>
            <wp:effectExtent l="0" t="0" r="952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" b="146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21．生物课上，小明用一个放大镜近距离观察小昆虫，当他发现看不太清楚小昆虫时，正确的做法是将放大镜离小昆虫稍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（选填“远”或“近”）一点。由于小明不小心将放大镜掉在地上摔掉了一小块，他用此放大镜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（选填“能”或“不能”）成一个完整的小昆虫的像。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22．水银的熔点是﹣39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，它在﹣39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时呈</w:t>
      </w:r>
      <w:r>
        <w:rPr>
          <w:rFonts w:ascii="Times New Roman" w:hAnsi="Times New Roman" w:cs="Times New Roman"/>
          <w:kern w:val="0"/>
          <w:szCs w:val="21"/>
          <w:u w:val="single"/>
        </w:rPr>
        <w:t>　             　</w:t>
      </w:r>
      <w:r>
        <w:rPr>
          <w:rFonts w:ascii="Times New Roman" w:hAnsi="Times New Roman" w:cs="Times New Roman"/>
          <w:kern w:val="0"/>
          <w:szCs w:val="21"/>
        </w:rPr>
        <w:t>态，﹣38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>时呈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态。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23．声波既能传递能量，也能传递信息，用超声波给金属工件探伤是利用声传递</w:t>
      </w:r>
      <w:r>
        <w:rPr>
          <w:rFonts w:ascii="Times New Roman" w:hAnsi="Times New Roman" w:cs="Times New Roman"/>
          <w:kern w:val="0"/>
          <w:szCs w:val="21"/>
          <w:u w:val="single"/>
        </w:rPr>
        <w:t>　     　</w:t>
      </w:r>
      <w:r>
        <w:rPr>
          <w:rFonts w:ascii="Times New Roman" w:hAnsi="Times New Roman" w:cs="Times New Roman"/>
          <w:kern w:val="0"/>
          <w:szCs w:val="21"/>
        </w:rPr>
        <w:t>；在需要安静环境的医院、学校附近常有禁止鸣笛的标志，从控制噪声的角度分析这是在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处控制噪声。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24．毛毛在穿衣镜中看到自己的像是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（填“实”或“虚”）像，当毛毛靠近镜子时，它在镜子中的像的大小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（填“变大”或“变小”或“不变”）。站在穿衣镜前2m处，她在镜中的像到镜面的距离是</w:t>
      </w:r>
      <w:r>
        <w:rPr>
          <w:rFonts w:ascii="Times New Roman" w:hAnsi="Times New Roman" w:cs="Times New Roman"/>
          <w:kern w:val="0"/>
          <w:szCs w:val="21"/>
          <w:u w:val="single"/>
        </w:rPr>
        <w:t>　   　</w:t>
      </w:r>
      <w:r>
        <w:rPr>
          <w:rFonts w:ascii="Times New Roman" w:hAnsi="Times New Roman" w:cs="Times New Roman"/>
          <w:kern w:val="0"/>
          <w:szCs w:val="21"/>
        </w:rPr>
        <w:t>，当她距镜面的距离靠近了1.5m时，人与像的距离应为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25．为迎接中考体育技能测试，体育老师对全班同学进行另外一次模拟考试。如图所示，停表显示的是一位同学跑完200m所用的时间，则该同学跑完200m所用的时间为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s，这位同学跑全程的平均速度为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m/s。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362200" cy="16954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26．以同样的力度敲击较大的音叉甲和较小的音叉乙，敲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时发声的音调高，二者发声的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一定相同。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27．如图所示是月球的影区分布，当人随地球运动到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区时会看到日全食，运动到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区会看到日偏食，当运动到</w:t>
      </w:r>
      <w:r>
        <w:rPr>
          <w:rFonts w:ascii="Times New Roman" w:hAnsi="Times New Roman" w:cs="Times New Roman"/>
          <w:kern w:val="0"/>
          <w:szCs w:val="21"/>
          <w:u w:val="single"/>
        </w:rPr>
        <w:t>　 　</w:t>
      </w:r>
      <w:r>
        <w:rPr>
          <w:rFonts w:ascii="Times New Roman" w:hAnsi="Times New Roman" w:cs="Times New Roman"/>
          <w:kern w:val="0"/>
          <w:szCs w:val="21"/>
        </w:rPr>
        <w:t>区时会看到日环食。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038475" cy="971550"/>
            <wp:effectExtent l="0" t="0" r="952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" b="103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28．一条光线与平面镜的夹角为35</w:t>
      </w:r>
      <w:r>
        <w:rPr>
          <w:rFonts w:ascii="Times New Roman" w:hAnsi="Times New Roman" w:cs="Times New Roman"/>
          <w:kern w:val="0"/>
          <w:szCs w:val="21"/>
          <w:vertAlign w:val="superscript"/>
        </w:rPr>
        <w:t>°</w:t>
      </w:r>
      <w:r>
        <w:rPr>
          <w:rFonts w:ascii="Times New Roman" w:hAnsi="Times New Roman" w:cs="Times New Roman"/>
          <w:kern w:val="0"/>
          <w:szCs w:val="21"/>
        </w:rPr>
        <w:t>，那么反射光线与入射光线的夹角为</w:t>
      </w:r>
      <w:r>
        <w:rPr>
          <w:rFonts w:ascii="Times New Roman" w:hAnsi="Times New Roman" w:cs="Times New Roman"/>
          <w:kern w:val="0"/>
          <w:szCs w:val="21"/>
          <w:u w:val="single"/>
        </w:rPr>
        <w:t>　   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29．为了解决了液体风口香水易撒漏的问题，小明家的车内装了一种固体型风口香水﹣﹣主要是将香精与一些材料混合，然后加压成型后放在车内通风口处。固体风口香水在使用过程中会因为发生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（选填物态变化的名称）逐渐变少，直至用完为止。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30．如图所示，一束阳光从空气斜射向水面，恰好照射在水底的石块A点，入射光线及法线已画出，请大致画出折射光线并标出A点，随着夕阳的西下，折射光线照射在水底的A点的</w:t>
      </w:r>
      <w:r>
        <w:rPr>
          <w:rFonts w:ascii="Times New Roman" w:hAnsi="Times New Roman" w:cs="Times New Roman"/>
          <w:kern w:val="0"/>
          <w:szCs w:val="21"/>
          <w:u w:val="single"/>
        </w:rPr>
        <w:t>　    　</w:t>
      </w:r>
      <w:r>
        <w:rPr>
          <w:rFonts w:ascii="Times New Roman" w:hAnsi="Times New Roman" w:cs="Times New Roman"/>
          <w:kern w:val="0"/>
          <w:szCs w:val="21"/>
        </w:rPr>
        <w:t>（选填“左侧”、“右侧”或“不变”），我们看到的“石块”是由于</w:t>
      </w:r>
      <w:r>
        <w:rPr>
          <w:rFonts w:ascii="Times New Roman" w:hAnsi="Times New Roman" w:cs="Times New Roman"/>
          <w:kern w:val="0"/>
          <w:szCs w:val="21"/>
          <w:u w:val="single"/>
        </w:rPr>
        <w:t>　      　</w:t>
      </w:r>
      <w:r>
        <w:rPr>
          <w:rFonts w:ascii="Times New Roman" w:hAnsi="Times New Roman" w:cs="Times New Roman"/>
          <w:kern w:val="0"/>
          <w:szCs w:val="21"/>
        </w:rPr>
        <w:t>形成的虚像，比石块的实际位置偏</w:t>
      </w:r>
      <w:r>
        <w:rPr>
          <w:rFonts w:ascii="Times New Roman" w:hAnsi="Times New Roman" w:cs="Times New Roman"/>
          <w:kern w:val="0"/>
          <w:szCs w:val="21"/>
          <w:u w:val="single"/>
        </w:rPr>
        <w:t>　  　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685800" cy="78105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2" b="12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>三．作图题（共7小题，满分40分）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31．画出光从空气斜射入水中的反射光线和折射光线，并标出反射角的大小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52500" cy="9525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6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32．作出图中物体通过平面镜所成的像。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14400" cy="12477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0" b="80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33．（6分）实验探究：气泡的速度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（1）【实验器材】实验所需的测量工具有：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、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（2）【实验步骤】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长80cm两端封闭的玻璃管，管内注满水，内留一个小气泡，倒转玻璃管，保持竖直。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观察气泡在管内的运动，从某一位置开始用停表计时，每隔2s在玻璃管上用记号笔记录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（3）【分析论证】</w:t>
      </w: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>请根据图中的气泡位置在图中绘制出路程s﹣时间t图象。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>通过图象分析可知气泡做的是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运动，速度值为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133725" cy="20193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" b="50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34．（8分）探究水沸腾时温度变化的特点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（1）在安装实验装置时，合理的安装顺序是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（填序号）。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①</w:t>
      </w:r>
      <w:r>
        <w:rPr>
          <w:rFonts w:ascii="Times New Roman" w:hAnsi="Times New Roman" w:cs="Times New Roman"/>
          <w:kern w:val="0"/>
          <w:szCs w:val="21"/>
        </w:rPr>
        <w:t xml:space="preserve">烧杯和水   </w:t>
      </w:r>
      <w:r>
        <w:rPr>
          <w:rFonts w:hint="eastAsia" w:ascii="宋体" w:hAnsi="宋体" w:eastAsia="宋体" w:cs="宋体"/>
          <w:kern w:val="0"/>
          <w:szCs w:val="21"/>
        </w:rPr>
        <w:t>②</w:t>
      </w:r>
      <w:r>
        <w:rPr>
          <w:rFonts w:ascii="Times New Roman" w:hAnsi="Times New Roman" w:cs="Times New Roman"/>
          <w:kern w:val="0"/>
          <w:szCs w:val="21"/>
        </w:rPr>
        <w:t xml:space="preserve">酒精灯   </w:t>
      </w:r>
      <w:r>
        <w:rPr>
          <w:rFonts w:hint="eastAsia" w:ascii="宋体" w:hAnsi="宋体" w:eastAsia="宋体" w:cs="宋体"/>
          <w:kern w:val="0"/>
          <w:szCs w:val="21"/>
        </w:rPr>
        <w:t>③</w:t>
      </w:r>
      <w:r>
        <w:rPr>
          <w:rFonts w:ascii="Times New Roman" w:hAnsi="Times New Roman" w:cs="Times New Roman"/>
          <w:kern w:val="0"/>
          <w:szCs w:val="21"/>
        </w:rPr>
        <w:t xml:space="preserve">铁杆和温度计（含纸盖）   </w:t>
      </w:r>
      <w:r>
        <w:rPr>
          <w:rFonts w:hint="eastAsia" w:ascii="宋体" w:hAnsi="宋体" w:eastAsia="宋体" w:cs="宋体"/>
          <w:kern w:val="0"/>
          <w:szCs w:val="21"/>
        </w:rPr>
        <w:t>④</w:t>
      </w:r>
      <w:r>
        <w:rPr>
          <w:rFonts w:ascii="Times New Roman" w:hAnsi="Times New Roman" w:cs="Times New Roman"/>
          <w:kern w:val="0"/>
          <w:szCs w:val="21"/>
        </w:rPr>
        <w:t>铁圈和石棉网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（2）下表是小燕记录的实验数据：</w:t>
      </w:r>
    </w:p>
    <w:tbl>
      <w:tblPr>
        <w:tblStyle w:val="8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61"/>
        <w:gridCol w:w="892"/>
        <w:gridCol w:w="892"/>
        <w:gridCol w:w="892"/>
        <w:gridCol w:w="892"/>
        <w:gridCol w:w="892"/>
        <w:gridCol w:w="893"/>
        <w:gridCol w:w="893"/>
        <w:gridCol w:w="879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时间/min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0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温度/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℃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88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90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92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94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96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  <w:tc>
          <w:tcPr>
            <w:tcW w:w="945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98</w:t>
            </w:r>
          </w:p>
        </w:tc>
      </w:tr>
    </w:tbl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实验过程中，她发现在第3min时，水中的气泡在上升的过程中逐渐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（选填“变大”或“变小”）。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（3）由数据可知，水沸腾时，继续加热，水的温度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（4）通过学习，小燕终于明白妈妈用炉火炖汤时，在汤沸腾后总是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kern w:val="0"/>
          <w:szCs w:val="21"/>
        </w:rPr>
        <w:t>的道理（选填“保持大火”或“调为小火”）。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35．（8分）小红同学在做“探究平面镜成像”的实验时，将一块玻璃板竖直架在水平直尺上，再取两段完全相同的蜡烛A和B，点燃玻璃板前的蜡烛A，小心地移动蜡烛B，直到与蜡烛A的像重合，在此实验中：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（1）为了便于观察，该实验最好在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（选填“较明亮”或“较黑暗”）环境中进行；此外，采用透明玻璃板代替平面镜，虽然成像不如平面镜清晰，但却能在观察到A蜡烛像的同时，也能观察到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，巧妙地解决了确定像的位置和大小的问题；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（2）选取两段完全相同的蜡烛是为了比较像与物的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关系；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（3）移去蜡烛B，并在其位置上放一光屏，则光屏上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（选填“能”或“不能”）接收到蜡烛A烛焰的像，这表明平面镜所成的像是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t>像（填“虚”或“实”）；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（4）如果使蜡烛A离玻璃板远一些，则它所成像的大小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（选填“变大”、“变小”或“不变”）；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（5）通过实验还可得出像和物体到平面镜的距离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；像和物体的连线与镜面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36．（10分）用焦距为10cm的凸透镜探究“凸透镜成像规律”。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（1）小豪同学将蜡烛、凸透镜、光屏随意固定在光具座上，点燃蜡烛后，沿光具座无论怎样移动光屏，在光屏上始终得不到烛焰的像，原因可能是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（2）重新调整后，将蜡烛、凸透镜固定在光具座上，如图甲所示，移动光屏后得到烛焰清晰、完整的像，该像是倒立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（选填“放大”或“缩小”）的实像。我们可以从不同角度看到光屏上的像，是因为发生了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（选填“镜面反射”或“漫反射”）。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（3）接下来保持蜡烛和光屏的位置不动，将凸透镜向蜡烛方向移动，光屏上再次出现了一个倒立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（选填“放大”或“缩小”）的清晰实像，与这种成像原理一致的光学仪器是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0"/>
          <w:szCs w:val="21"/>
        </w:rPr>
        <w:t>（选填“照相机”、“投影仪”或“放大镜”）。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（4）当光屏上出现蜡烛清晰的像时，如果用遮光板挡住透镜的上半部分，我们观察光屏时，将会在光屏上看到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t>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A．蜡烛像的下半部分           B．蜡烛像的上半部分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C．蜡烛完整的像，像的亮度变暗 D．蜡烛完整的像，像的亮度不变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（5）在图甲中，小豪把自己的近视眼镜放在凸透镜和蜡烛之间，发现光屏上的像变得模糊不清，应该向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kern w:val="0"/>
          <w:szCs w:val="21"/>
        </w:rPr>
        <w:t>（填“靠近”或“远离”）透镜方向移动光屏，可再次得到清晰的像。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（6）某小组实验时对图甲中的装置进行了改进，将蜡烛换成带有“F”形的LED灯、光屏贴上方格纸，如图乙所示，请写出改进后其中一个优点：</w:t>
      </w:r>
      <w:r>
        <w:rPr>
          <w:rFonts w:ascii="Times New Roman" w:hAnsi="Times New Roman" w:cs="Times New Roman"/>
          <w:kern w:val="0"/>
          <w:szCs w:val="21"/>
          <w:u w:val="single"/>
        </w:rPr>
        <w:t xml:space="preserve">                    </w:t>
      </w:r>
      <w:r>
        <w:rPr>
          <w:rFonts w:ascii="Times New Roman" w:hAnsi="Times New Roman" w:cs="Times New Roman"/>
          <w:kern w:val="0"/>
          <w:szCs w:val="21"/>
        </w:rPr>
        <w:t>。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191125" cy="15049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" b="67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37．（4分）今年举行的武汉马拉松吸引了两万多名国内外选手参赛。如图为选手们通过建成通车60周年的武汉长江大桥时的情景。半程马拉松距离21km，半程排名第一的选手用时70min，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（1）这名选手跑完半程马拉松的平均速度是多少m/s？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（2）武汉长江大桥1957年10月15日正式通车，全长1670米。以平均速度计算，这名选手通过长江大桥用了多长时间？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（3）设马拉松队伍通过大桥时长度不变，队伍匀速前进的速度为4m/s，整个队伍通过大桥共用时500s，马拉松队伍有多长？</w:t>
      </w:r>
    </w:p>
    <w:p>
      <w:pPr>
        <w:spacing w:line="360" w:lineRule="auto"/>
        <w:ind w:left="273" w:left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943100" cy="11620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" b="86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068AA"/>
    <w:rsid w:val="002275ED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E0D8F"/>
    <w:rsid w:val="00507F09"/>
    <w:rsid w:val="005365CF"/>
    <w:rsid w:val="00542E16"/>
    <w:rsid w:val="005B0A1E"/>
    <w:rsid w:val="00694E9B"/>
    <w:rsid w:val="00700E62"/>
    <w:rsid w:val="007671F2"/>
    <w:rsid w:val="00780C00"/>
    <w:rsid w:val="00786D8D"/>
    <w:rsid w:val="007A5701"/>
    <w:rsid w:val="007A6AAF"/>
    <w:rsid w:val="007B1D06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42EFF"/>
    <w:rsid w:val="00AA6DE5"/>
    <w:rsid w:val="00AC3539"/>
    <w:rsid w:val="00AE1B46"/>
    <w:rsid w:val="00AF50CF"/>
    <w:rsid w:val="00B23688"/>
    <w:rsid w:val="00BA7356"/>
    <w:rsid w:val="00C16CA3"/>
    <w:rsid w:val="00C94079"/>
    <w:rsid w:val="00CA006F"/>
    <w:rsid w:val="00CB7260"/>
    <w:rsid w:val="00CD0CEC"/>
    <w:rsid w:val="00CD43C3"/>
    <w:rsid w:val="00D264C1"/>
    <w:rsid w:val="00D26F9C"/>
    <w:rsid w:val="00D45C21"/>
    <w:rsid w:val="00DA13B5"/>
    <w:rsid w:val="00E003D4"/>
    <w:rsid w:val="00E01B1F"/>
    <w:rsid w:val="00EB6200"/>
    <w:rsid w:val="00F20762"/>
    <w:rsid w:val="00F61A2F"/>
    <w:rsid w:val="00FC3932"/>
    <w:rsid w:val="12B51FEF"/>
    <w:rsid w:val="28CB030C"/>
    <w:rsid w:val="5B58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5"/>
    <w:qFormat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Date"/>
    <w:basedOn w:val="1"/>
    <w:next w:val="1"/>
    <w:link w:val="20"/>
    <w:qFormat/>
    <w:uiPriority w:val="99"/>
    <w:pPr>
      <w:ind w:left="100" w:leftChars="2500"/>
    </w:pPr>
    <w:rPr>
      <w:rFonts w:ascii="Calibri" w:hAnsi="Calibri" w:eastAsia="宋体" w:cs="Times New Roman"/>
    </w:r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qFormat/>
    <w:uiPriority w:val="99"/>
    <w:rPr>
      <w:sz w:val="18"/>
      <w:szCs w:val="18"/>
    </w:rPr>
  </w:style>
  <w:style w:type="character" w:customStyle="1" w:styleId="15">
    <w:name w:val="纯文本 Char"/>
    <w:basedOn w:val="10"/>
    <w:link w:val="2"/>
    <w:qFormat/>
    <w:uiPriority w:val="0"/>
    <w:rPr>
      <w:rFonts w:ascii="宋体" w:hAnsi="Courier New" w:eastAsia="宋体" w:cs="Times New Roman"/>
      <w:szCs w:val="24"/>
    </w:rPr>
  </w:style>
  <w:style w:type="character" w:customStyle="1" w:styleId="16">
    <w:name w:val="ps"/>
    <w:qFormat/>
    <w:uiPriority w:val="0"/>
  </w:style>
  <w:style w:type="character" w:customStyle="1" w:styleId="17">
    <w:name w:val="w0"/>
    <w:qFormat/>
    <w:uiPriority w:val="0"/>
  </w:style>
  <w:style w:type="paragraph" w:customStyle="1" w:styleId="18">
    <w:name w:val="无间隔1"/>
    <w:link w:val="19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9">
    <w:name w:val="无间隔 Char"/>
    <w:basedOn w:val="10"/>
    <w:link w:val="18"/>
    <w:qFormat/>
    <w:uiPriority w:val="1"/>
    <w:rPr>
      <w:rFonts w:ascii="Calibri" w:hAnsi="Calibri" w:eastAsia="宋体" w:cs="Times New Roman"/>
      <w:kern w:val="0"/>
      <w:sz w:val="22"/>
    </w:rPr>
  </w:style>
  <w:style w:type="character" w:customStyle="1" w:styleId="20">
    <w:name w:val="日期 Char"/>
    <w:basedOn w:val="10"/>
    <w:link w:val="3"/>
    <w:qFormat/>
    <w:uiPriority w:val="99"/>
    <w:rPr>
      <w:rFonts w:ascii="Calibri" w:hAnsi="Calibri" w:eastAsia="宋体" w:cs="Times New Roman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825</Words>
  <Characters>4709</Characters>
  <Lines>39</Lines>
  <Paragraphs>11</Paragraphs>
  <TotalTime>185</TotalTime>
  <ScaleCrop>false</ScaleCrop>
  <LinksUpToDate>false</LinksUpToDate>
  <CharactersWithSpaces>5523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2023-08-06T15:23:57Z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C7D0DFACD7184AFDAF5D78251D49AC55_12</vt:lpwstr>
  </property>
</Properties>
</file>