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10248900</wp:posOffset>
            </wp:positionV>
            <wp:extent cx="457200" cy="368300"/>
            <wp:effectExtent l="0" t="0" r="0" b="1270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八年级上册物理期末考试测试卷（基础卷）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（原卷版）</w:t>
      </w:r>
    </w:p>
    <w:p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苏科版八年级上册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1</w:t>
      </w:r>
      <w:r>
        <w:rPr>
          <w:rFonts w:hint="eastAsia" w:ascii="Times New Roman" w:hAnsi="Times New Roman"/>
          <w:color w:val="FF0000"/>
          <w:szCs w:val="21"/>
        </w:rPr>
        <w:t>-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5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1．（2021秋•裕华区校级期末）下列有关噪声的说法正确的是（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A．开会时把手机调为静音是在人耳处减弱噪声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B．街道上的噪声监测设备可以减弱噪声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C．高速公路旁安装的隔音板是在传播过程中减弱噪声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D．关上窗户可以防止外界噪声的产生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2．（2021秋•兰州期末）如表给出了在一些介质中的声速，分析表格中的信息，可以得出的结论是（　　）</w:t>
      </w:r>
    </w:p>
    <w:tbl>
      <w:tblPr>
        <w:tblStyle w:val="4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介质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v（m/s）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介质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v（m/s）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空气（0℃）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331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水（常温）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1500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空气（15℃）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340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冰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3230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软木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500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铜</w:t>
            </w:r>
          </w:p>
        </w:tc>
        <w:tc>
          <w:tcPr>
            <w:tcW w:w="2000" w:type="dxa"/>
            <w:noWrap w:val="0"/>
            <w:vAlign w:val="top"/>
          </w:tcPr>
          <w:p>
            <w:pPr>
              <w:widowControl w:val="0"/>
              <w:spacing w:line="360" w:lineRule="auto"/>
              <w:jc w:val="center"/>
              <w:rPr>
                <w:rStyle w:val="5"/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3750</w:t>
            </w:r>
          </w:p>
        </w:tc>
      </w:tr>
    </w:tbl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A．声音在铜中传播得最慢</w:t>
      </w:r>
      <w:r>
        <w:tab/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</w:rPr>
        <w:t>B．声音在空气中的传播速度为340m/s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C．声音在固体中比在液体中传播得快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D．声速大小与介质的温度、种类有关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3．（2022春•姜堰区期末）北京冬奥会开幕式倒计时的24节气的运用，将中国传统文化发挥到了极致.下列节气，涉及物态变化的说法中，正确的是（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A．“白露”节气，露的形成是液化现象，要放出热量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B．“谷雨”节气，雨的形成是汽化现象，要放出热量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C．“霜降”节气，霜的形成是凝华现象，要吸收热量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D．“大雪”节气，雪的形成是凝固现象，要吸收热量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4．（2021秋•成安县期末）图中表示水凝固图像的是（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52780" cy="645160"/>
            <wp:effectExtent l="0" t="0" r="2540" b="10160"/>
            <wp:docPr id="16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菁优网：http://www.jyeoo.co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12140" cy="669925"/>
            <wp:effectExtent l="0" t="0" r="12700" b="635"/>
            <wp:docPr id="20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70865" cy="680085"/>
            <wp:effectExtent l="0" t="0" r="8255" b="5715"/>
            <wp:docPr id="10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59130" cy="728345"/>
            <wp:effectExtent l="0" t="0" r="11430" b="3175"/>
            <wp:docPr id="12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5．（2021秋•周至县期末）在地面上立一根木杆，根据不同时刻木杆影子的长短可以确定正南、正北方向。木杆的影子形成的原因是（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A．光的反射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B．光的色散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C．光沿直线传播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D．光的折射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6．（2022•苏州模拟）如图所示，在水中A处有一条鱼，但岸上的人却看到这条鱼在B处，图的四幅光路图中，能正确说明产生这一现象原因的光路图是（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781175" cy="1352550"/>
            <wp:effectExtent l="0" t="0" r="1905" b="3810"/>
            <wp:docPr id="17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42975" cy="857250"/>
            <wp:effectExtent l="0" t="0" r="1905" b="11430"/>
            <wp:docPr id="21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62965" cy="813435"/>
            <wp:effectExtent l="0" t="0" r="5715" b="9525"/>
            <wp:docPr id="6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89000" cy="838200"/>
            <wp:effectExtent l="0" t="0" r="10160" b="0"/>
            <wp:docPr id="23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95350" cy="831215"/>
            <wp:effectExtent l="0" t="0" r="3810" b="6985"/>
            <wp:docPr id="22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（2021秋•伍家岗区期末）2021年10月16日我国神舟十三号飞船成功对接了天和核心舱，实现了对接技术的新跨越。如图所示，对接时飞船和核心舱一起高速绕地球飞行，同时飞船缓慢靠近核心舱。我们说飞船缓慢，选择的参照物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79855" cy="815340"/>
            <wp:effectExtent l="0" t="0" r="6985" b="7620"/>
            <wp:docPr id="4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A．天和核心舱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B．地球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C．神舟十三号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D．月球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8．（2021秋•泰兴市期末）下述事例中，利用了红外线的是（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A．验钞机验钞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B．自行车提示后面车辆的红色尾灯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C．激光测距仪测距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D．电视遥控器遥控电视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9．（2021秋•泰兴市期末）如图，烛焰在光屏上刚好成清晰的像。透镜不动，将蜡烛移至40cm刻度处后移动光屏，在光屏上能观察到（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743200" cy="777240"/>
            <wp:effectExtent l="0" t="0" r="0" b="0"/>
            <wp:docPr id="18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A．倒立、缩小的实像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B．倒立、放大的实像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C．正立、放大的虚像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D．大小变化的光斑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（2021秋•溧水区期末）冰壶运动是冬奥会比赛项目之一，冰壶被运动员掷出后，在冰面上减速滑行到停下的过程中，冰壶的平均速度与冰壶被掷出时的速度成正比，冰壶的滑行时间也与冰壶被掷出时的速度成正比。若冰壶以1.6m/s的速度被掷出时，在冰面上滑行了10m，则冰壶以3.2m/s的速度被掷出，在冰面上滑行的距离为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95705" cy="757555"/>
            <wp:effectExtent l="0" t="0" r="8255" b="4445"/>
            <wp:docPr id="19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A．10 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B．20 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C．30 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D．40 m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11．（2022春•海淀区校级期末）一个凸透镜焦距是5cm，小明想利用此透镜当作放大镜看清邮票上的细微部分，则邮票到透镜的距离应（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A．小于5cm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B．等于5cm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C．在5cm和10cm之间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D．大于10cm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（2022春•天府新区期末）AB是一条平直公路上的两块路牌，一辆匀速行驶的汽车由右向左经过B路牌时，一只小鸟恰自A路牌向B路牌匀速飞去，小鸟飞到汽车正上方立即折返，以原速率飞回A，过一段时间后，汽车也行驶到A。它们的时间与位置的关系如图所示，图中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＝2t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，由图可知（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732915" cy="1299845"/>
            <wp:effectExtent l="0" t="0" r="4445" b="10795"/>
            <wp:docPr id="5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A．小鸟的速度是汽车速度的两倍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B．相遇时小鸟与汽车通过路程之比是3：2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C．小鸟飞行的总路程是汽车的1.5倍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D．小鸟和汽车在0～t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时间内通过的路程相等</w:t>
      </w:r>
    </w:p>
    <w:p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题2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．（2022•东营二模）某同学在研究口琴的发声原理时，拆掉外壳，发现在气孔边分布着长短、厚薄都不同的一排铜片（如图所示）。吹口琴时，在气流的冲击下，铜片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发出声音。对不同气孔吹气，改变了声音的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，在同一气孔处用不同的力度吹气，改变了声音的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666490" cy="975995"/>
            <wp:effectExtent l="0" t="0" r="6350" b="14605"/>
            <wp:docPr id="25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．（2022秋•赣榆区校级月考）如图甲是探究“冰的熔化特点”的实验装置。图乙中读数方法正确的是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”、“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”或“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”），温度计的示数是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℃。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31035" cy="1484630"/>
            <wp:effectExtent l="0" t="0" r="4445" b="8890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．（2022秋•离石区月考）百米赛跑时，在终点的计时员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（选填“看到发令枪冒出烟雾”或“听到发令枪枪声”）开始计时更准确。原因是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．（2022•南安市模拟）如图甲是一幅立在桌面上的漫画。透过水杯，漫画中的老鼠变“胖”了，还掉头奔向猫，如图乙。透过水杯看到的老鼠放大、左右对调的像，此现象的成因与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（选填“照相机”“投影仪”或“放大镜”）工作原理相同。要想老鼠变“瘦”一点，应适当将水杯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（选填“远离”或“靠近”）漫画。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357880" cy="883285"/>
            <wp:effectExtent l="0" t="0" r="10160" b="635"/>
            <wp:docPr id="27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17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．（2022秋•裕安区校级期中）如图所示，用A、B两刻度尺测同一木块的边长，就使用方法而言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尺不正确；较精密的测量结果是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mm。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124075" cy="1323975"/>
            <wp:effectExtent l="0" t="0" r="9525" b="1905"/>
            <wp:docPr id="28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．（2022•袁州区校级模拟）如图所示，是户外大型乐器——鸣响树，它是一种由不同长度、不同方向的钢管制成的。它发出的声音是由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振动产生的，由于钢管的长度不同，发出声音的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（选填“音调”“响度”或“音色”）不同。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56335" cy="1001395"/>
            <wp:effectExtent l="0" t="0" r="1905" b="4445"/>
            <wp:docPr id="29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．（2022•永丰县模拟）每年3月左右，部分南方地区会出现“回南天”，室外雾气茫茫，室内如同澡堂，墙体路面湿漉漉的（如图），这是由于暖湿气流在物体表面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（填物态变化）形成的。在北方部分地区，冬天窗户玻璃的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（选填“内”或“外”）表面会出现小冰晶。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04875" cy="633730"/>
            <wp:effectExtent l="0" t="0" r="9525" b="6350"/>
            <wp:docPr id="30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．（2022秋•惠阳区校级期中）电影院里坐在不同位子上的观众都能看到银幕上的画面，是由于光在银幕上发生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反射的缘故；水中倒影是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形成的。若水池深1.3米，月亮离水面3.8×10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 xml:space="preserve">km，月亮在水池中的像距水面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21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秋•金安区校级期中）如图所示，小丽同学将一个凸透镜正对太阳光，再把一张纸放在它的另一侧，改变透镜与纸的距离，直到纸上出现一个最小、最亮的光斑。小丽测出光斑到透镜中心的距离为20cm，这个光斑所处的位置就是该透镜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，它的焦距为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27760" cy="830580"/>
            <wp:effectExtent l="0" t="0" r="0" b="7620"/>
            <wp:docPr id="26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9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．（2022•河南模拟）如图所示，是甲、乙两个物体同时从同一地点沿直线运动的s﹣t图象。1～2s内甲物体的速度为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m/s；2～4s内乙物体运动了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m；4～5s内，以甲物体为参照物，乙物体是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（选填“前进的”“静止的”或“后退的”）。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855470" cy="1406525"/>
            <wp:effectExtent l="0" t="0" r="3810" b="10795"/>
            <wp:docPr id="33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56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新宋体"/>
          <w:sz w:val="21"/>
          <w:szCs w:val="21"/>
        </w:rPr>
        <w:t>．（2021秋•盱眙县期末）请画出AB通过小孔所成的像。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19325" cy="809625"/>
            <wp:effectExtent l="0" t="0" r="5715" b="13335"/>
            <wp:docPr id="35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新宋体"/>
          <w:sz w:val="21"/>
          <w:szCs w:val="21"/>
        </w:rPr>
        <w:t>．（2021秋•古县期末）如图所示，a、b是点光源S所发出的两条光线照射到平面镜之后所对应的反射光线。请根据平面镜成像的特点，画出点光源S和它的像S′的位置及两条对应的入射光线。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73860" cy="836930"/>
            <wp:effectExtent l="0" t="0" r="2540" b="1270"/>
            <wp:docPr id="37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新宋体"/>
          <w:sz w:val="21"/>
          <w:szCs w:val="21"/>
        </w:rPr>
        <w:t>．（2021秋•太仓市期末）科学探究是物理学科的重要组成部分，如下是“探究水沸腾时温度变化特点”的实验：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756150" cy="1475105"/>
            <wp:effectExtent l="0" t="0" r="13970" b="3175"/>
            <wp:docPr id="42" name="图片 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（1）实验室提供了一块比烧杯口稍大的圆形硬纸板，两名同学分别在硬纸板上剪出小孔a、b，以便将温度计通过小孔插入烧杯内的水中。如图甲所示，剪裁合适的是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（选填“a”或“b”），理由是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（2）实验时，向烧杯中倒入热水而不是冷水，这样做是为了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（3）图乙、丙是同学们在实验中观察到的两种不同的实验现象，其中图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是水沸腾时的情况。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（4）根据实验数据绘制出温度随时间变化的关系如图丁所示。分析该图可知水的沸点为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℃，还可知水沸腾时的温度变化特点是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sz w:val="21"/>
          <w:szCs w:val="21"/>
        </w:rPr>
        <w:t>．（2021秋•十堰期末）小雨在“测量小车平均速度”的实验中，用到如下实验器材：小车、秒表、长木板、小木块、金属片。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（1）为了完成实验，还需要的测量工具：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（2）经测量，s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＝0.9m，s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＝0.4m，小车从斜面顶端由静止下滑的过程中，秒表记录如图所示，则小车在s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上的平均速度是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m/s；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（3）小车在运动过程中，经过全程s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的路程中点时的速度为v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，经过全程s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的时间中间时刻的速度为v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，则v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（选填“＞”“＜”或“＝”）。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380615" cy="841375"/>
            <wp:effectExtent l="0" t="0" r="12065" b="12065"/>
            <wp:docPr id="38" name="图片 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27</w:t>
      </w:r>
      <w:r>
        <w:rPr>
          <w:rFonts w:hint="eastAsia" w:ascii="Times New Roman" w:hAnsi="Times New Roman" w:eastAsia="新宋体"/>
          <w:sz w:val="21"/>
          <w:szCs w:val="21"/>
        </w:rPr>
        <w:t>．（2021秋•无为市期末）科学家为了探测台湾海峡某处的深度，向海底垂直发射超声波，经过0.12s收到回波信号，海峡中该处深度是多少米？（声音在海水中的传播速度是1500m/s）科学家发现这种方法是不能用来测量月球与地球的距离，为什么？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eastAsia="新宋体"/>
          <w:sz w:val="21"/>
          <w:szCs w:val="21"/>
        </w:rPr>
        <w:t>．（2021秋•双滦区期末）已经测出自己正常步行时的速度是1.2m/s，从家门到校门要走15min，如果改骑自行车则需5min，问：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（1）从家门到校门的路程大约是多少？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（2）骑自行车的平均速度是多少？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（3）如果步行一半路程，骑车一半路程需用时多少秒？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29</w:t>
      </w:r>
      <w:r>
        <w:rPr>
          <w:rFonts w:hint="eastAsia" w:ascii="Times New Roman" w:hAnsi="Times New Roman" w:eastAsia="新宋体"/>
          <w:sz w:val="21"/>
          <w:szCs w:val="21"/>
        </w:rPr>
        <w:t>．（2021秋•启东市期末）为严惩酒后驾车，公安部出台了2020最新酒驾处罚标准，资料显示：一个人在正常情况下，遇到紧急情况时的反应时间为0.75s，而人饮酒后反应时间会延长，反应距离也将增加，如图所示，酒后驾驶的司机驾车以25m/s的速度匀速行驶，突然发现前方90m处有紧急情况，经过一段反应时间（反应时间内汽车仍以原来的速度行驶）后开始紧急制动刹车，经过3s制动，汽车滑行40m撞倒障碍物后停止。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140075" cy="848360"/>
            <wp:effectExtent l="0" t="0" r="14605" b="5080"/>
            <wp:docPr id="47" name="图片 5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1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（1）该酒后司机在反应时间内车前行的距离；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（2）从发现情况到完全停止的这段时间内，汽车的平均速度；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（3）若该路段设有如图的交通标志，请计算说明该司机有无涉嫌超速驾驶。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30</w:t>
      </w:r>
      <w:r>
        <w:rPr>
          <w:rFonts w:hint="eastAsia" w:ascii="Times New Roman" w:hAnsi="Times New Roman" w:eastAsia="新宋体"/>
          <w:sz w:val="21"/>
          <w:szCs w:val="21"/>
        </w:rPr>
        <w:t>．（2021秋•新兴县期末）阅读下列材料，并回答问题：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城市噪声来源有工业噪声、交通噪声和生活噪声，控制措施有将噪声严重的工厂迁出市区；对噪声大的机器安装消声器并限制使用；未安装消音设备的机车不得驶入市区；在市区内规划安静小区，不安装高音喇叭，车辆尽量少鸣喇叭；积极搞好城区绿化植树，宜用多孔建筑材料，加强隔音；此外，在市区有关地段如闹市区等处设立噪声监控及分贝数显示装置，以加强对噪声的控制，同时加强每个公民控制噪声的环保意识，不制造噪声并增强自我保护；为防止噪音干扰，有些居民戴着耳罩休息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问题：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（1）这里噪声是指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（2）阅读上述材料，从材料中得知控制噪声采取的措施是在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处减弱；在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过程中减弱；在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处减弱。</w:t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4BF32377"/>
    <w:rsid w:val="004151FC"/>
    <w:rsid w:val="00C02FC6"/>
    <w:rsid w:val="34B5295B"/>
    <w:rsid w:val="4BF32377"/>
    <w:rsid w:val="590C0B28"/>
    <w:rsid w:val="621A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2022-12-13T05:37:00Z</dcterms:created>
  <dc:creator>18376708956</dc:creator>
  <cp:lastModifiedBy>王道楷</cp:lastModifiedBy>
  <dcterms:modified xsi:type="dcterms:W3CDTF">2023-08-06T15:23:59Z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2C43C5DF02084F55AB2A05E94827C96F_12</vt:lpwstr>
  </property>
</Properties>
</file>