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10807700</wp:posOffset>
            </wp:positionH>
            <wp:positionV relativeFrom="topMargin">
              <wp:posOffset>10871200</wp:posOffset>
            </wp:positionV>
            <wp:extent cx="304800" cy="317500"/>
            <wp:effectExtent l="0" t="0" r="0" b="6350"/>
            <wp:wrapNone/>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图片 100040"/>
                    <pic:cNvPicPr>
                      <a:picLocks noChangeAspect="1"/>
                    </pic:cNvPicPr>
                  </pic:nvPicPr>
                  <pic:blipFill>
                    <a:blip r:embed="rId6"/>
                    <a:stretch>
                      <a:fillRect/>
                    </a:stretch>
                  </pic:blipFill>
                  <pic:spPr>
                    <a:xfrm>
                      <a:off x="0" y="0"/>
                      <a:ext cx="304800" cy="317500"/>
                    </a:xfrm>
                    <a:prstGeom prst="rect">
                      <a:avLst/>
                    </a:prstGeom>
                  </pic:spPr>
                </pic:pic>
              </a:graphicData>
            </a:graphic>
          </wp:anchor>
        </w:drawing>
      </w:r>
      <w:r>
        <w:rPr>
          <w:rFonts w:hint="eastAsia"/>
          <w:b/>
          <w:bCs/>
          <w:sz w:val="32"/>
          <w:szCs w:val="32"/>
        </w:rPr>
        <w:t xml:space="preserve"> 第四节   运动的相对性 </w:t>
      </w:r>
    </w:p>
    <w:p>
      <w:pPr>
        <w:spacing w:line="360" w:lineRule="auto"/>
        <w:ind w:firstLine="420" w:firstLineChars="200"/>
        <w:jc w:val="left"/>
        <w:textAlignment w:val="center"/>
        <w:rPr>
          <w:rFonts w:hint="eastAsia"/>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pPr>
        <w:spacing w:line="360" w:lineRule="auto"/>
        <w:ind w:firstLine="422" w:firstLineChars="200"/>
        <w:jc w:val="left"/>
        <w:textAlignment w:val="center"/>
        <w:rPr>
          <w:rFonts w:hint="eastAsia"/>
          <w:b/>
          <w:color w:val="000000"/>
          <w:szCs w:val="21"/>
        </w:rPr>
      </w:pPr>
      <w:r>
        <w:rPr>
          <w:rFonts w:hint="eastAsia"/>
          <w:b/>
          <w:color w:val="000000"/>
          <w:szCs w:val="21"/>
        </w:rPr>
        <w:t>一、</w:t>
      </w:r>
      <w:r>
        <w:rPr>
          <w:rFonts w:hint="eastAsia"/>
          <w:b/>
          <w:bCs/>
          <w:color w:val="000000"/>
          <w:szCs w:val="21"/>
        </w:rPr>
        <w:t>参照物和机械运动</w:t>
      </w:r>
      <w:r>
        <w:rPr>
          <w:rFonts w:hint="eastAsia"/>
          <w:b/>
          <w:color w:val="000000"/>
          <w:szCs w:val="21"/>
        </w:rPr>
        <w:t xml:space="preserve">  </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rFonts w:hint="eastAsia"/>
          <w:szCs w:val="21"/>
        </w:rPr>
      </w:pPr>
      <w:r>
        <w:rPr>
          <w:rFonts w:hint="eastAsia"/>
          <w:szCs w:val="21"/>
        </w:rPr>
        <w:t>1. 物理学中，把一个物体相对于另一个物体_______的变化叫作机械运动；在研究物体做机械运动时，被选来作为标准的物体叫</w:t>
      </w:r>
      <w:r>
        <w:rPr>
          <w:rFonts w:hint="eastAsia"/>
          <w:szCs w:val="21"/>
          <w:u w:val="single"/>
        </w:rPr>
        <w:t xml:space="preserve">         </w:t>
      </w:r>
      <w:r>
        <w:rPr>
          <w:rFonts w:hint="eastAsia"/>
          <w:szCs w:val="21"/>
        </w:rPr>
        <w:t>。</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rFonts w:hint="eastAsia"/>
          <w:szCs w:val="21"/>
        </w:rPr>
      </w:pPr>
      <w:r>
        <w:rPr>
          <w:rFonts w:hint="eastAsia"/>
          <w:szCs w:val="21"/>
        </w:rPr>
        <w:t>2. 如图是小英在甲、乙两个不同地点，分别连续拍摄的两组照片，观察甲、乙两组照片可知，能判断是大车在运动还是小车在运动的是</w:t>
      </w:r>
      <w:r>
        <w:rPr>
          <w:rFonts w:hint="eastAsia"/>
          <w:szCs w:val="21"/>
          <w:u w:val="single"/>
        </w:rPr>
        <w:t xml:space="preserve">        </w:t>
      </w:r>
      <w:r>
        <w:rPr>
          <w:rFonts w:hint="eastAsia"/>
          <w:szCs w:val="21"/>
        </w:rPr>
        <w:t>图（选填“甲”或“乙”）。若以小车为参照物，大车向</w:t>
      </w:r>
      <w:r>
        <w:rPr>
          <w:rFonts w:hint="eastAsia"/>
          <w:szCs w:val="21"/>
          <w:u w:val="single"/>
        </w:rPr>
        <w:t xml:space="preserve">      </w:t>
      </w:r>
      <w:r>
        <w:rPr>
          <w:rFonts w:hint="eastAsia"/>
          <w:szCs w:val="21"/>
        </w:rPr>
        <w:t>（选填“左”或“右”）运动；以树为参照物，大车是</w:t>
      </w:r>
      <w:r>
        <w:rPr>
          <w:rFonts w:hint="eastAsia"/>
          <w:szCs w:val="21"/>
          <w:u w:val="single"/>
        </w:rPr>
        <w:t xml:space="preserve">      </w:t>
      </w:r>
      <w:r>
        <w:rPr>
          <w:rFonts w:hint="eastAsia"/>
          <w:szCs w:val="21"/>
        </w:rPr>
        <w:t>的，小车是</w:t>
      </w:r>
      <w:r>
        <w:rPr>
          <w:rFonts w:hint="eastAsia"/>
          <w:szCs w:val="21"/>
          <w:u w:val="single"/>
        </w:rPr>
        <w:t xml:space="preserve">       </w:t>
      </w:r>
      <w:r>
        <w:rPr>
          <w:rFonts w:hint="eastAsia"/>
          <w:szCs w:val="21"/>
        </w:rPr>
        <w:t>的，选取参照物不同，同一个物体运动状态</w:t>
      </w:r>
      <w:r>
        <w:rPr>
          <w:rFonts w:hint="eastAsia"/>
          <w:szCs w:val="21"/>
          <w:u w:val="single"/>
        </w:rPr>
        <w:t xml:space="preserve">      </w:t>
      </w:r>
      <w:r>
        <w:rPr>
          <w:rFonts w:hint="eastAsia"/>
          <w:szCs w:val="21"/>
        </w:rPr>
        <w:t>（一定不/一定/不一定）相同，因为机械运动中所说的运动和静止是</w:t>
      </w:r>
      <w:r>
        <w:rPr>
          <w:rFonts w:hint="eastAsia"/>
          <w:szCs w:val="21"/>
          <w:u w:val="single"/>
        </w:rPr>
        <w:t xml:space="preserve">       </w:t>
      </w:r>
      <w:r>
        <w:rPr>
          <w:rFonts w:hint="eastAsia"/>
          <w:szCs w:val="21"/>
        </w:rPr>
        <w:t>的。</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840" w:firstLineChars="400"/>
        <w:jc w:val="left"/>
        <w:rPr>
          <w:rFonts w:hint="eastAsia"/>
          <w:szCs w:val="21"/>
        </w:rPr>
      </w:pPr>
      <w:r>
        <w:rPr>
          <w:rFonts w:hint="eastAsia"/>
          <w:szCs w:val="21"/>
        </w:rPr>
        <w:drawing>
          <wp:inline distT="0" distB="0" distL="0" distR="0">
            <wp:extent cx="5038725" cy="1169035"/>
            <wp:effectExtent l="0" t="0" r="0" b="0"/>
            <wp:docPr id="100021" name="图片 100021" descr="@@@22323d5c-3f71-4740-aa98-5d9cd090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2323d5c-3f71-4740-aa98-5d9cd0902348"/>
                    <pic:cNvPicPr>
                      <a:picLocks noChangeAspect="1"/>
                    </pic:cNvPicPr>
                  </pic:nvPicPr>
                  <pic:blipFill>
                    <a:blip r:embed="rId8"/>
                    <a:stretch>
                      <a:fillRect/>
                    </a:stretch>
                  </pic:blipFill>
                  <pic:spPr>
                    <a:xfrm>
                      <a:off x="0" y="0"/>
                      <a:ext cx="5058909" cy="1174232"/>
                    </a:xfrm>
                    <a:prstGeom prst="rect">
                      <a:avLst/>
                    </a:prstGeom>
                  </pic:spPr>
                </pic:pic>
              </a:graphicData>
            </a:graphic>
          </wp:inline>
        </w:drawing>
      </w:r>
    </w:p>
    <w:p>
      <w:pPr>
        <w:spacing w:line="360" w:lineRule="auto"/>
        <w:ind w:firstLine="420" w:firstLineChars="200"/>
        <w:jc w:val="left"/>
        <w:rPr>
          <w:rFonts w:hint="eastAsia"/>
          <w:szCs w:val="21"/>
        </w:rPr>
      </w:pPr>
      <w:r>
        <w:rPr>
          <w:rFonts w:hint="eastAsia"/>
          <w:szCs w:val="21"/>
        </w:rPr>
        <w:t>3. 2023年5月30日9时31分，神舟十六号载人飞船与在轨的“天和”号核心舱实现自主交会对接，如图所示。下列说法正确的是（</w:t>
      </w:r>
      <w:r>
        <w:rPr>
          <w:rFonts w:hint="eastAsia" w:ascii="微软雅黑" w:hAnsi="微软雅黑" w:cs="微软雅黑"/>
          <w:szCs w:val="21"/>
        </w:rPr>
        <w:t>　　</w:t>
      </w:r>
      <w:r>
        <w:rPr>
          <w:rFonts w:hint="eastAsia"/>
          <w:szCs w:val="21"/>
        </w:rPr>
        <w:t>）</w:t>
      </w:r>
    </w:p>
    <w:p>
      <w:pPr>
        <w:spacing w:line="360" w:lineRule="auto"/>
        <w:ind w:firstLine="1995" w:firstLineChars="950"/>
        <w:jc w:val="left"/>
        <w:rPr>
          <w:rFonts w:hint="eastAsia"/>
          <w:szCs w:val="21"/>
        </w:rPr>
      </w:pPr>
      <w:r>
        <w:rPr>
          <w:rFonts w:hint="eastAsia"/>
          <w:szCs w:val="21"/>
        </w:rPr>
        <w:drawing>
          <wp:inline distT="0" distB="0" distL="0" distR="0">
            <wp:extent cx="2447925" cy="1009650"/>
            <wp:effectExtent l="0" t="0" r="0" b="0"/>
            <wp:docPr id="309352240" name="图片 309352240" descr="@@@ec91f01d-8473-403c-bb16-967f27c06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52240" name="图片 309352240" descr="@@@ec91f01d-8473-403c-bb16-967f27c06084"/>
                    <pic:cNvPicPr>
                      <a:picLocks noChangeAspect="1"/>
                    </pic:cNvPicPr>
                  </pic:nvPicPr>
                  <pic:blipFill>
                    <a:blip r:embed="rId9"/>
                    <a:stretch>
                      <a:fillRect/>
                    </a:stretch>
                  </pic:blipFill>
                  <pic:spPr>
                    <a:xfrm>
                      <a:off x="0" y="0"/>
                      <a:ext cx="2447925" cy="1009650"/>
                    </a:xfrm>
                    <a:prstGeom prst="rect">
                      <a:avLst/>
                    </a:prstGeom>
                  </pic:spPr>
                </pic:pic>
              </a:graphicData>
            </a:graphic>
          </wp:inline>
        </w:drawing>
      </w:r>
    </w:p>
    <w:p>
      <w:pPr>
        <w:spacing w:line="360" w:lineRule="auto"/>
        <w:ind w:firstLine="420" w:firstLineChars="200"/>
        <w:jc w:val="left"/>
        <w:rPr>
          <w:rFonts w:hint="eastAsia"/>
          <w:szCs w:val="21"/>
        </w:rPr>
      </w:pPr>
      <w:r>
        <w:rPr>
          <w:rFonts w:hint="eastAsia"/>
          <w:szCs w:val="21"/>
        </w:rPr>
        <w:t>A．火箭升空过程中，以火箭为参照物，地面是静止的</w:t>
      </w:r>
    </w:p>
    <w:p>
      <w:pPr>
        <w:spacing w:line="360" w:lineRule="auto"/>
        <w:ind w:firstLine="420" w:firstLineChars="200"/>
        <w:jc w:val="left"/>
        <w:rPr>
          <w:rFonts w:hint="eastAsia"/>
          <w:szCs w:val="21"/>
        </w:rPr>
      </w:pPr>
      <w:r>
        <w:rPr>
          <w:rFonts w:hint="eastAsia"/>
          <w:szCs w:val="21"/>
        </w:rPr>
        <w:t>B．火箭升空过程中，以火箭为参照物，宇航员是运动的</w:t>
      </w:r>
    </w:p>
    <w:p>
      <w:pPr>
        <w:spacing w:line="360" w:lineRule="auto"/>
        <w:ind w:firstLine="420" w:firstLineChars="200"/>
        <w:jc w:val="left"/>
        <w:rPr>
          <w:rFonts w:hint="eastAsia"/>
          <w:szCs w:val="21"/>
        </w:rPr>
      </w:pPr>
      <w:r>
        <w:rPr>
          <w:rFonts w:hint="eastAsia"/>
          <w:szCs w:val="21"/>
        </w:rPr>
        <w:t>C．对接成功后，以核心舱为参照物，神舟十六号飞船是静止的</w:t>
      </w:r>
    </w:p>
    <w:p>
      <w:pPr>
        <w:spacing w:line="360" w:lineRule="auto"/>
        <w:ind w:firstLine="420" w:firstLineChars="200"/>
        <w:jc w:val="left"/>
        <w:rPr>
          <w:rFonts w:hint="eastAsia"/>
          <w:szCs w:val="21"/>
        </w:rPr>
      </w:pPr>
      <w:r>
        <w:rPr>
          <w:rFonts w:hint="eastAsia"/>
          <w:szCs w:val="21"/>
        </w:rPr>
        <w:t>D．对接成功后，以宇航员为参照物，神舟十六号飞船是运动的</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rFonts w:hint="eastAsia"/>
          <w:szCs w:val="21"/>
        </w:rPr>
      </w:pPr>
      <w:r>
        <w:rPr>
          <w:rFonts w:hint="eastAsia"/>
          <w:szCs w:val="21"/>
        </w:rPr>
        <w:t>4. 以下诗句描写的现象中不属于机械运动的是（</w:t>
      </w:r>
      <w:r>
        <w:rPr>
          <w:rFonts w:hint="eastAsia" w:ascii="微软雅黑" w:hAnsi="微软雅黑" w:cs="微软雅黑"/>
          <w:szCs w:val="21"/>
        </w:rPr>
        <w:t>　　</w:t>
      </w:r>
      <w:r>
        <w:rPr>
          <w:rFonts w:hint="eastAsia"/>
          <w:szCs w:val="21"/>
        </w:rPr>
        <w:t>）</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rFonts w:hint="eastAsia"/>
          <w:szCs w:val="21"/>
        </w:rPr>
      </w:pPr>
      <w:r>
        <w:rPr>
          <w:rFonts w:hint="eastAsia"/>
          <w:szCs w:val="21"/>
        </w:rPr>
        <w:t>A．问君能有几多愁，恰似一江春水向东流</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rFonts w:hint="eastAsia"/>
          <w:szCs w:val="21"/>
        </w:rPr>
      </w:pPr>
      <w:r>
        <w:rPr>
          <w:rFonts w:hint="eastAsia"/>
          <w:szCs w:val="21"/>
        </w:rPr>
        <w:t>B．飞流直下三千尺，疑是银河落九天</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rFonts w:hint="eastAsia"/>
          <w:szCs w:val="21"/>
        </w:rPr>
      </w:pPr>
      <w:r>
        <w:rPr>
          <w:rFonts w:hint="eastAsia"/>
          <w:szCs w:val="21"/>
        </w:rPr>
        <w:t>C．两个黄鹂鸣翠柳，一行白鹭上青天</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rFonts w:hint="eastAsia"/>
          <w:szCs w:val="21"/>
        </w:rPr>
      </w:pPr>
      <w:r>
        <w:rPr>
          <w:rFonts w:hint="eastAsia"/>
          <w:szCs w:val="21"/>
        </w:rPr>
        <w:t>D．人间四月芳菲尽，山寺桃花始盛开</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5. 古诗词是中华的文化瑰宝，明代诗人曾写下：“人在桥上走，桥流水不流”。其中“桥流水不流”之句应理解成其选择的参照物是（</w:t>
      </w:r>
      <w:r>
        <w:rPr>
          <w:rFonts w:hint="eastAsia" w:ascii="微软雅黑" w:hAnsi="微软雅黑" w:cs="微软雅黑"/>
          <w:color w:val="000000" w:themeColor="text1"/>
          <w:szCs w:val="21"/>
          <w14:textFill>
            <w14:solidFill>
              <w14:schemeClr w14:val="tx1"/>
            </w14:solidFill>
          </w14:textFill>
        </w:rPr>
        <w:t>　　</w:t>
      </w:r>
      <w:r>
        <w:rPr>
          <w:rFonts w:hint="eastAsia" w:ascii="幼圆" w:hAnsi="幼圆" w:cs="幼圆"/>
          <w:color w:val="000000" w:themeColor="text1"/>
          <w:szCs w:val="21"/>
          <w14:textFill>
            <w14:solidFill>
              <w14:schemeClr w14:val="tx1"/>
            </w14:solidFill>
          </w14:textFill>
        </w:rPr>
        <w:t>）</w:t>
      </w:r>
    </w:p>
    <w:p>
      <w:pPr>
        <w:widowControl/>
        <w:shd w:val="clear" w:color="auto" w:fill="FFFFFF"/>
        <w:tabs>
          <w:tab w:val="left" w:pos="916"/>
          <w:tab w:val="left" w:pos="1832"/>
          <w:tab w:val="left" w:pos="2956"/>
          <w:tab w:val="left" w:pos="398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A．水</w:t>
      </w:r>
      <w:r>
        <w:rPr>
          <w:rFonts w:hint="eastAsia"/>
          <w:color w:val="000000" w:themeColor="text1"/>
          <w:szCs w:val="21"/>
          <w14:textFill>
            <w14:solidFill>
              <w14:schemeClr w14:val="tx1"/>
            </w14:solidFill>
          </w14:textFill>
        </w:rPr>
        <w:tab/>
      </w:r>
      <w:r>
        <w:rPr>
          <w:rFonts w:hint="eastAsia"/>
          <w:color w:val="000000" w:themeColor="text1"/>
          <w:szCs w:val="21"/>
          <w14:textFill>
            <w14:solidFill>
              <w14:schemeClr w14:val="tx1"/>
            </w14:solidFill>
          </w14:textFill>
        </w:rPr>
        <w:t>B．桥</w:t>
      </w:r>
      <w:r>
        <w:rPr>
          <w:rFonts w:hint="eastAsia"/>
          <w:color w:val="000000" w:themeColor="text1"/>
          <w:szCs w:val="21"/>
          <w14:textFill>
            <w14:solidFill>
              <w14:schemeClr w14:val="tx1"/>
            </w14:solidFill>
          </w14:textFill>
        </w:rPr>
        <w:tab/>
      </w:r>
      <w:r>
        <w:rPr>
          <w:rFonts w:hint="eastAsia"/>
          <w:color w:val="000000" w:themeColor="text1"/>
          <w:szCs w:val="21"/>
          <w14:textFill>
            <w14:solidFill>
              <w14:schemeClr w14:val="tx1"/>
            </w14:solidFill>
          </w14:textFill>
        </w:rPr>
        <w:t>C．人</w:t>
      </w:r>
      <w:r>
        <w:rPr>
          <w:rFonts w:hint="eastAsia"/>
          <w:color w:val="000000" w:themeColor="text1"/>
          <w:szCs w:val="21"/>
          <w14:textFill>
            <w14:solidFill>
              <w14:schemeClr w14:val="tx1"/>
            </w14:solidFill>
          </w14:textFill>
        </w:rPr>
        <w:tab/>
      </w:r>
      <w:r>
        <w:rPr>
          <w:rFonts w:hint="eastAsia"/>
          <w:color w:val="000000" w:themeColor="text1"/>
          <w:szCs w:val="21"/>
          <w14:textFill>
            <w14:solidFill>
              <w14:schemeClr w14:val="tx1"/>
            </w14:solidFill>
          </w14:textFill>
        </w:rPr>
        <w:t>D．地面</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2" w:firstLineChars="200"/>
        <w:jc w:val="left"/>
        <w:rPr>
          <w:rFonts w:hint="eastAsia"/>
          <w:b/>
          <w:bCs/>
          <w:color w:val="0D0D0D"/>
          <w:szCs w:val="21"/>
        </w:rPr>
      </w:pPr>
      <w:r>
        <w:rPr>
          <w:rFonts w:hint="eastAsia"/>
          <w:b/>
          <w:bCs/>
          <w:color w:val="0D0D0D"/>
          <w:szCs w:val="21"/>
        </w:rPr>
        <w:t xml:space="preserve">二、运动与静止 </w:t>
      </w:r>
    </w:p>
    <w:p>
      <w:pPr>
        <w:spacing w:line="360" w:lineRule="auto"/>
        <w:ind w:firstLine="420" w:firstLineChars="200"/>
        <w:jc w:val="left"/>
        <w:rPr>
          <w:rFonts w:hint="eastAsia"/>
          <w:color w:val="0D0D0D"/>
          <w:szCs w:val="21"/>
        </w:rPr>
      </w:pPr>
      <w:r>
        <w:rPr>
          <w:rFonts w:hint="eastAsia"/>
          <w:color w:val="0D0D0D"/>
          <w:szCs w:val="21"/>
        </w:rPr>
        <w:t>6．要确定物体是运动或是静止，预先必须选定</w:t>
      </w:r>
      <w:r>
        <w:rPr>
          <w:rFonts w:hint="eastAsia"/>
          <w:color w:val="0D0D0D"/>
          <w:szCs w:val="21"/>
          <w:u w:val="single"/>
        </w:rPr>
        <w:t xml:space="preserve">       </w:t>
      </w:r>
      <w:r>
        <w:rPr>
          <w:rFonts w:hint="eastAsia"/>
          <w:color w:val="0D0D0D"/>
          <w:szCs w:val="21"/>
        </w:rPr>
        <w:t>，对不同的参照物，同一物体的运动情况一般是</w:t>
      </w:r>
      <w:r>
        <w:rPr>
          <w:rFonts w:hint="eastAsia"/>
          <w:color w:val="0D0D0D"/>
          <w:szCs w:val="21"/>
          <w:u w:val="single"/>
        </w:rPr>
        <w:t xml:space="preserve">      </w:t>
      </w:r>
      <w:r>
        <w:rPr>
          <w:rFonts w:hint="eastAsia"/>
          <w:color w:val="0D0D0D"/>
          <w:szCs w:val="21"/>
        </w:rPr>
        <w:t>的，所以，运动和静止是</w:t>
      </w:r>
      <w:r>
        <w:rPr>
          <w:rFonts w:hint="eastAsia"/>
          <w:color w:val="0D0D0D"/>
          <w:szCs w:val="21"/>
          <w:u w:val="single"/>
        </w:rPr>
        <w:t xml:space="preserve">       </w:t>
      </w:r>
      <w:r>
        <w:rPr>
          <w:rFonts w:hint="eastAsia"/>
          <w:color w:val="0D0D0D"/>
          <w:szCs w:val="21"/>
        </w:rPr>
        <w:t>的。</w:t>
      </w:r>
    </w:p>
    <w:p>
      <w:pPr>
        <w:spacing w:line="360" w:lineRule="auto"/>
        <w:ind w:firstLine="420" w:firstLineChars="200"/>
        <w:jc w:val="left"/>
        <w:rPr>
          <w:rFonts w:hint="eastAsia"/>
          <w:bCs/>
          <w:color w:val="0D0D0D"/>
          <w:szCs w:val="21"/>
        </w:rPr>
      </w:pPr>
      <w:r>
        <w:rPr>
          <w:rFonts w:hint="eastAsia"/>
          <w:bCs/>
          <w:color w:val="0D0D0D"/>
          <w:szCs w:val="21"/>
        </w:rPr>
        <w:t>7. 中国是为数不多的掌控空中加油技术的少数几个国家之一。如图所示，加油机正在给两架受油机加油，以受油机为参照物，加油机是</w:t>
      </w:r>
      <w:r>
        <w:rPr>
          <w:rFonts w:hint="eastAsia"/>
          <w:bCs/>
          <w:color w:val="0D0D0D"/>
          <w:szCs w:val="21"/>
          <w:u w:val="single"/>
        </w:rPr>
        <w:t xml:space="preserve">      </w:t>
      </w:r>
      <w:r>
        <w:rPr>
          <w:rFonts w:hint="eastAsia"/>
          <w:bCs/>
          <w:color w:val="0D0D0D"/>
          <w:szCs w:val="21"/>
        </w:rPr>
        <w:t>的；以地面为参照物，加油机是</w:t>
      </w:r>
      <w:r>
        <w:rPr>
          <w:rFonts w:hint="eastAsia"/>
          <w:bCs/>
          <w:color w:val="0D0D0D"/>
          <w:szCs w:val="21"/>
          <w:u w:val="single"/>
        </w:rPr>
        <w:t xml:space="preserve">      </w:t>
      </w:r>
      <w:r>
        <w:rPr>
          <w:rFonts w:hint="eastAsia"/>
          <w:bCs/>
          <w:color w:val="0D0D0D"/>
          <w:szCs w:val="21"/>
        </w:rPr>
        <w:t>的；描述同一物体的运动时，如果所选参照物不同，结论可能是不同的，所以说物体的运动和静止是</w:t>
      </w:r>
      <w:r>
        <w:rPr>
          <w:rFonts w:hint="eastAsia"/>
          <w:bCs/>
          <w:color w:val="0D0D0D"/>
          <w:szCs w:val="21"/>
          <w:u w:val="single"/>
        </w:rPr>
        <w:t xml:space="preserve">      </w:t>
      </w:r>
      <w:r>
        <w:rPr>
          <w:rFonts w:hint="eastAsia"/>
          <w:bCs/>
          <w:color w:val="0D0D0D"/>
          <w:szCs w:val="21"/>
        </w:rPr>
        <w:t>的。</w:t>
      </w:r>
    </w:p>
    <w:p>
      <w:pPr>
        <w:spacing w:line="360" w:lineRule="auto"/>
        <w:ind w:firstLine="1575" w:firstLineChars="750"/>
        <w:jc w:val="left"/>
        <w:rPr>
          <w:rFonts w:hint="eastAsia"/>
          <w:bCs/>
          <w:color w:val="0D0D0D"/>
          <w:szCs w:val="21"/>
        </w:rPr>
      </w:pPr>
      <w:r>
        <w:rPr>
          <w:rFonts w:hint="eastAsia"/>
          <w:bCs/>
          <w:color w:val="0D0D0D"/>
          <w:szCs w:val="21"/>
        </w:rPr>
        <w:drawing>
          <wp:inline distT="0" distB="0" distL="0" distR="0">
            <wp:extent cx="2000250" cy="1152525"/>
            <wp:effectExtent l="0" t="0" r="0" b="0"/>
            <wp:docPr id="57640668" name="图片 57640668" descr="@@@7183f616-3aa3-4c44-8326-8cc75df592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0668" name="图片 57640668" descr="@@@7183f616-3aa3-4c44-8326-8cc75df5925a"/>
                    <pic:cNvPicPr>
                      <a:picLocks noChangeAspect="1"/>
                    </pic:cNvPicPr>
                  </pic:nvPicPr>
                  <pic:blipFill>
                    <a:blip r:embed="rId10"/>
                    <a:stretch>
                      <a:fillRect/>
                    </a:stretch>
                  </pic:blipFill>
                  <pic:spPr>
                    <a:xfrm>
                      <a:off x="0" y="0"/>
                      <a:ext cx="2000250" cy="1152525"/>
                    </a:xfrm>
                    <a:prstGeom prst="rect">
                      <a:avLst/>
                    </a:prstGeom>
                  </pic:spPr>
                </pic:pic>
              </a:graphicData>
            </a:graphic>
          </wp:inline>
        </w:drawing>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rFonts w:hint="eastAsia"/>
          <w:color w:val="0D0D0D"/>
          <w:szCs w:val="21"/>
        </w:rPr>
      </w:pPr>
      <w:r>
        <w:rPr>
          <w:rFonts w:hint="eastAsia"/>
          <w:color w:val="0D0D0D"/>
          <w:szCs w:val="21"/>
        </w:rPr>
        <w:t>8．古人说“游云西行而谓月之东驰”。认为云朵向西运动是以</w:t>
      </w:r>
      <w:r>
        <w:rPr>
          <w:rFonts w:hint="eastAsia"/>
          <w:color w:val="0D0D0D"/>
          <w:szCs w:val="21"/>
          <w:u w:val="single"/>
        </w:rPr>
        <w:t xml:space="preserve">       </w:t>
      </w:r>
      <w:r>
        <w:rPr>
          <w:rFonts w:hint="eastAsia"/>
          <w:color w:val="0D0D0D"/>
          <w:szCs w:val="21"/>
        </w:rPr>
        <w:t>为参照物的；认为月亮向东运动是以</w:t>
      </w:r>
      <w:r>
        <w:rPr>
          <w:rFonts w:hint="eastAsia"/>
          <w:color w:val="0D0D0D"/>
          <w:szCs w:val="21"/>
          <w:u w:val="single"/>
        </w:rPr>
        <w:t xml:space="preserve">        </w:t>
      </w:r>
      <w:r>
        <w:rPr>
          <w:rFonts w:hint="eastAsia"/>
          <w:color w:val="0D0D0D"/>
          <w:szCs w:val="21"/>
        </w:rPr>
        <w:t>为参照物的。通常我们默认</w:t>
      </w:r>
      <w:r>
        <w:rPr>
          <w:rFonts w:hint="eastAsia"/>
          <w:color w:val="0D0D0D"/>
          <w:szCs w:val="21"/>
          <w:u w:val="single"/>
        </w:rPr>
        <w:t xml:space="preserve">       </w:t>
      </w:r>
      <w:r>
        <w:rPr>
          <w:rFonts w:hint="eastAsia"/>
          <w:color w:val="0D0D0D"/>
          <w:szCs w:val="21"/>
        </w:rPr>
        <w:t>为参照物。</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rFonts w:hint="eastAsia"/>
          <w:color w:val="0D0D0D"/>
          <w:szCs w:val="21"/>
        </w:rPr>
      </w:pPr>
      <w:r>
        <w:rPr>
          <w:rFonts w:hint="eastAsia"/>
          <w:color w:val="0D0D0D"/>
          <w:szCs w:val="21"/>
        </w:rPr>
        <w:t>9. 下列两个物体可认为保持相对静止的是（</w:t>
      </w:r>
      <w:r>
        <w:rPr>
          <w:rFonts w:hint="eastAsia" w:ascii="微软雅黑" w:hAnsi="微软雅黑" w:cs="微软雅黑"/>
          <w:color w:val="0D0D0D"/>
          <w:szCs w:val="21"/>
        </w:rPr>
        <w:t>　　</w:t>
      </w:r>
      <w:r>
        <w:rPr>
          <w:rFonts w:hint="eastAsia" w:ascii="幼圆" w:hAnsi="幼圆" w:cs="幼圆"/>
          <w:color w:val="0D0D0D"/>
          <w:szCs w:val="21"/>
        </w:rPr>
        <w:t>）</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rFonts w:hint="eastAsia"/>
          <w:color w:val="0D0D0D"/>
          <w:szCs w:val="21"/>
        </w:rPr>
      </w:pPr>
      <w:r>
        <w:rPr>
          <w:rFonts w:hint="eastAsia"/>
          <w:color w:val="0D0D0D"/>
          <w:szCs w:val="21"/>
        </w:rPr>
        <w:t>A．地球和太阳</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rFonts w:hint="eastAsia"/>
          <w:color w:val="0D0D0D"/>
          <w:szCs w:val="21"/>
        </w:rPr>
      </w:pPr>
      <w:r>
        <w:rPr>
          <w:rFonts w:hint="eastAsia"/>
          <w:color w:val="0D0D0D"/>
          <w:szCs w:val="21"/>
        </w:rPr>
        <w:t>B．一列直线行驶的列车和在车厢内走动的人</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rFonts w:hint="eastAsia"/>
          <w:color w:val="0D0D0D"/>
          <w:szCs w:val="21"/>
        </w:rPr>
      </w:pPr>
      <w:r>
        <w:rPr>
          <w:rFonts w:hint="eastAsia"/>
          <w:color w:val="0D0D0D"/>
          <w:szCs w:val="21"/>
        </w:rPr>
        <w:t>C．人行走时左脚和右脚</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rFonts w:hint="eastAsia"/>
          <w:color w:val="0D0D0D"/>
          <w:szCs w:val="21"/>
        </w:rPr>
      </w:pPr>
      <w:r>
        <w:rPr>
          <w:rFonts w:hint="eastAsia"/>
          <w:color w:val="0D0D0D"/>
          <w:szCs w:val="21"/>
        </w:rPr>
        <w:t>D．火箭发射离开地面时，火箭和其运载的卫星</w:t>
      </w:r>
      <w:bookmarkStart w:id="0" w:name="_GoBack"/>
      <w:bookmarkEnd w:id="0"/>
    </w:p>
    <w:p>
      <w:pPr>
        <w:spacing w:line="360" w:lineRule="auto"/>
        <w:ind w:firstLine="420" w:firstLineChars="200"/>
        <w:jc w:val="left"/>
        <w:rPr>
          <w:rFonts w:hint="eastAsia"/>
          <w:bCs/>
          <w:color w:val="0D0D0D"/>
          <w:szCs w:val="21"/>
        </w:rPr>
      </w:pPr>
      <w:r>
        <w:rPr>
          <w:rFonts w:hint="eastAsia"/>
          <w:bCs/>
          <w:color w:val="0D0D0D"/>
          <w:szCs w:val="21"/>
        </w:rPr>
        <w:t>10．2023年10月31日，神舟十六号返回舱像流星般划过天空，非常壮观，这一情景被摄影爱好者拍摄了下来，如图所示。摄影爱好者看到返回舱在向前飞行，是以</w:t>
      </w:r>
      <w:r>
        <w:rPr>
          <w:rFonts w:hint="eastAsia"/>
          <w:bCs/>
          <w:color w:val="0D0D0D"/>
          <w:szCs w:val="21"/>
          <w:u w:val="single"/>
        </w:rPr>
        <w:t xml:space="preserve">      </w:t>
      </w:r>
      <w:r>
        <w:rPr>
          <w:rFonts w:hint="eastAsia"/>
          <w:bCs/>
          <w:color w:val="0D0D0D"/>
          <w:szCs w:val="21"/>
        </w:rPr>
        <w:t>为参照物，返回舱身后的燃烧物相对返回舱在</w:t>
      </w:r>
      <w:r>
        <w:rPr>
          <w:rFonts w:hint="eastAsia"/>
          <w:bCs/>
          <w:color w:val="0D0D0D"/>
          <w:szCs w:val="21"/>
          <w:u w:val="single"/>
        </w:rPr>
        <w:t xml:space="preserve">      </w:t>
      </w:r>
      <w:r>
        <w:rPr>
          <w:rFonts w:hint="eastAsia"/>
          <w:bCs/>
          <w:color w:val="0D0D0D"/>
          <w:szCs w:val="21"/>
        </w:rPr>
        <w:t>（选填“向前”或“向后”）运动。</w:t>
      </w:r>
    </w:p>
    <w:p>
      <w:pPr>
        <w:spacing w:line="360" w:lineRule="auto"/>
        <w:ind w:firstLine="2310" w:firstLineChars="1100"/>
        <w:jc w:val="left"/>
        <w:rPr>
          <w:rFonts w:hint="eastAsia"/>
          <w:bCs/>
          <w:color w:val="0D0D0D"/>
          <w:szCs w:val="21"/>
        </w:rPr>
      </w:pPr>
      <w:r>
        <w:rPr>
          <w:rFonts w:hint="eastAsia"/>
          <w:bCs/>
          <w:color w:val="0D0D0D"/>
          <w:szCs w:val="21"/>
        </w:rPr>
        <w:drawing>
          <wp:inline distT="0" distB="0" distL="0" distR="0">
            <wp:extent cx="1469390" cy="1242695"/>
            <wp:effectExtent l="0" t="0" r="0" b="0"/>
            <wp:docPr id="1721701863" name="图片 1721701863" descr="@@@441c16e0-23e3-4599-9e7d-3f17dc73a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01863" name="图片 1721701863" descr="@@@441c16e0-23e3-4599-9e7d-3f17dc73a8ba"/>
                    <pic:cNvPicPr>
                      <a:picLocks noChangeAspect="1"/>
                    </pic:cNvPicPr>
                  </pic:nvPicPr>
                  <pic:blipFill>
                    <a:blip r:embed="rId11"/>
                    <a:stretch>
                      <a:fillRect/>
                    </a:stretch>
                  </pic:blipFill>
                  <pic:spPr>
                    <a:xfrm>
                      <a:off x="0" y="0"/>
                      <a:ext cx="1473522" cy="1246327"/>
                    </a:xfrm>
                    <a:prstGeom prst="rect">
                      <a:avLst/>
                    </a:prstGeom>
                  </pic:spPr>
                </pic:pic>
              </a:graphicData>
            </a:graphic>
          </wp:inline>
        </w:drawing>
      </w:r>
    </w:p>
    <w:p>
      <w:pPr>
        <w:spacing w:line="360" w:lineRule="auto"/>
        <w:ind w:firstLine="420" w:firstLineChars="200"/>
        <w:jc w:val="left"/>
        <w:rPr>
          <w:rFonts w:hint="eastAsia"/>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pPr>
        <w:spacing w:line="360" w:lineRule="auto"/>
        <w:ind w:firstLine="420" w:firstLineChars="200"/>
        <w:jc w:val="left"/>
        <w:rPr>
          <w:rFonts w:ascii="幼圆" w:hAnsi="幼圆" w:cs="幼圆"/>
          <w:szCs w:val="21"/>
        </w:rPr>
      </w:pPr>
      <w:r>
        <w:rPr>
          <w:rFonts w:hint="eastAsia"/>
          <w:szCs w:val="21"/>
        </w:rPr>
        <w:t>11. 我国“复兴号”动车组具有高速、平稳的运行特点；如图所示，一旅客将硬币立在匀速直线行驶的动车窗台上，用手机拍出了列车“风驰电掣”而硬币“纹丝不动”的视频景象，如图所示；对其中的运动学知识，下列说法正确的是（</w:t>
      </w:r>
      <w:r>
        <w:rPr>
          <w:rFonts w:hint="eastAsia" w:ascii="微软雅黑" w:hAnsi="微软雅黑" w:cs="微软雅黑"/>
          <w:szCs w:val="21"/>
        </w:rPr>
        <w:t>　　</w:t>
      </w:r>
      <w:r>
        <w:rPr>
          <w:rFonts w:hint="eastAsia" w:ascii="幼圆" w:hAnsi="幼圆" w:cs="幼圆"/>
          <w:szCs w:val="21"/>
        </w:rPr>
        <w:t>）</w:t>
      </w:r>
    </w:p>
    <w:p>
      <w:pPr>
        <w:spacing w:line="360" w:lineRule="auto"/>
        <w:ind w:firstLine="420" w:firstLineChars="200"/>
        <w:jc w:val="left"/>
        <w:rPr>
          <w:szCs w:val="21"/>
        </w:rPr>
      </w:pPr>
      <w:r>
        <w:rPr>
          <w:rFonts w:hint="eastAsia"/>
          <w:szCs w:val="21"/>
        </w:rPr>
        <w:t>A．以硬币为参照物，车厢是静止的</w:t>
      </w:r>
      <w:r>
        <w:rPr>
          <w:rFonts w:hint="eastAsia"/>
          <w:szCs w:val="21"/>
        </w:rPr>
        <w:tab/>
      </w:r>
    </w:p>
    <w:p>
      <w:pPr>
        <w:spacing w:line="360" w:lineRule="auto"/>
        <w:ind w:firstLine="420" w:firstLineChars="200"/>
        <w:jc w:val="left"/>
        <w:rPr>
          <w:rFonts w:hint="eastAsia"/>
          <w:szCs w:val="21"/>
        </w:rPr>
      </w:pPr>
      <w:r>
        <w:rPr>
          <w:rFonts w:hint="eastAsia"/>
          <w:szCs w:val="21"/>
        </w:rPr>
        <w:t>B．以车厢为参照物，手机镜头是运动的</w:t>
      </w:r>
    </w:p>
    <w:p>
      <w:pPr>
        <w:spacing w:line="360" w:lineRule="auto"/>
        <w:ind w:firstLine="420" w:firstLineChars="200"/>
        <w:jc w:val="left"/>
        <w:rPr>
          <w:szCs w:val="21"/>
        </w:rPr>
      </w:pPr>
      <w:r>
        <w:rPr>
          <w:rFonts w:hint="eastAsia"/>
          <w:szCs w:val="21"/>
        </w:rPr>
        <w:t>C．以手机镜头为参照物，硬币是运动的</w:t>
      </w:r>
      <w:r>
        <w:rPr>
          <w:rFonts w:hint="eastAsia"/>
          <w:szCs w:val="21"/>
        </w:rPr>
        <w:tab/>
      </w:r>
    </w:p>
    <w:p>
      <w:pPr>
        <w:spacing w:line="360" w:lineRule="auto"/>
        <w:ind w:firstLine="420" w:firstLineChars="200"/>
        <w:jc w:val="left"/>
        <w:rPr>
          <w:rFonts w:hint="eastAsia"/>
          <w:szCs w:val="21"/>
        </w:rPr>
      </w:pPr>
      <w:r>
        <w:rPr>
          <w:rFonts w:hint="eastAsia"/>
          <w:szCs w:val="21"/>
        </w:rPr>
        <w:t>D．以车外树木为参照物，旅客是静止的</w:t>
      </w:r>
    </w:p>
    <w:p>
      <w:pPr>
        <w:spacing w:line="360" w:lineRule="auto"/>
        <w:ind w:firstLine="2730" w:firstLineChars="1300"/>
        <w:jc w:val="left"/>
        <w:rPr>
          <w:rFonts w:hint="eastAsia"/>
          <w:szCs w:val="21"/>
        </w:rPr>
      </w:pPr>
      <w:r>
        <w:rPr>
          <w:rFonts w:hint="eastAsia"/>
          <w:szCs w:val="21"/>
        </w:rPr>
        <w:drawing>
          <wp:inline distT="0" distB="0" distL="0" distR="0">
            <wp:extent cx="1381125" cy="1362075"/>
            <wp:effectExtent l="0" t="0" r="0" b="0"/>
            <wp:docPr id="117049795" name="图片 117049795" descr="@@@dc8dda2d-4c0e-4c9f-b7e0-0f499be64d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9795" name="图片 117049795" descr="@@@dc8dda2d-4c0e-4c9f-b7e0-0f499be64d83"/>
                    <pic:cNvPicPr>
                      <a:picLocks noChangeAspect="1"/>
                    </pic:cNvPicPr>
                  </pic:nvPicPr>
                  <pic:blipFill>
                    <a:blip r:embed="rId13"/>
                    <a:stretch>
                      <a:fillRect/>
                    </a:stretch>
                  </pic:blipFill>
                  <pic:spPr>
                    <a:xfrm>
                      <a:off x="0" y="0"/>
                      <a:ext cx="1381125" cy="1362075"/>
                    </a:xfrm>
                    <a:prstGeom prst="rect">
                      <a:avLst/>
                    </a:prstGeom>
                  </pic:spPr>
                </pic:pic>
              </a:graphicData>
            </a:graphic>
          </wp:inline>
        </w:drawing>
      </w:r>
    </w:p>
    <w:p>
      <w:pPr>
        <w:spacing w:line="360" w:lineRule="auto"/>
        <w:ind w:firstLine="420" w:firstLineChars="200"/>
        <w:jc w:val="left"/>
        <w:rPr>
          <w:rFonts w:hint="eastAsia"/>
          <w:szCs w:val="21"/>
        </w:rPr>
      </w:pPr>
      <w:r>
        <w:rPr>
          <w:rFonts w:hint="eastAsia"/>
          <w:szCs w:val="21"/>
        </w:rPr>
        <w:t>12．甲、乙两球在同一水平面上，用相机在前后不同时刻拍到的照片如图所示，在拍照过程中两球不发生碰撞，下列关于两球的运动情况不可能发生的是（</w:t>
      </w:r>
      <w:r>
        <w:rPr>
          <w:rFonts w:hint="eastAsia" w:ascii="微软雅黑" w:hAnsi="微软雅黑" w:cs="微软雅黑"/>
          <w:szCs w:val="21"/>
        </w:rPr>
        <w:t>　　</w:t>
      </w:r>
      <w:r>
        <w:rPr>
          <w:rFonts w:hint="eastAsia" w:ascii="幼圆" w:hAnsi="幼圆" w:cs="幼圆"/>
          <w:szCs w:val="21"/>
        </w:rPr>
        <w:t>）</w:t>
      </w:r>
    </w:p>
    <w:p>
      <w:pPr>
        <w:spacing w:line="360" w:lineRule="auto"/>
        <w:ind w:firstLine="840" w:firstLineChars="400"/>
        <w:jc w:val="left"/>
        <w:rPr>
          <w:rFonts w:hint="eastAsia"/>
          <w:szCs w:val="21"/>
        </w:rPr>
      </w:pPr>
      <w:r>
        <w:rPr>
          <w:rFonts w:hint="eastAsia"/>
          <w:szCs w:val="21"/>
        </w:rPr>
        <w:drawing>
          <wp:inline distT="0" distB="0" distL="0" distR="0">
            <wp:extent cx="4100195" cy="582295"/>
            <wp:effectExtent l="0" t="0" r="0" b="8255"/>
            <wp:docPr id="100009" name="图片 100009" descr="@@@e1f99e6d-1ada-484f-838c-4e60cffbd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1f99e6d-1ada-484f-838c-4e60cffbd901"/>
                    <pic:cNvPicPr>
                      <a:picLocks noChangeAspect="1"/>
                    </pic:cNvPicPr>
                  </pic:nvPicPr>
                  <pic:blipFill>
                    <a:blip r:embed="rId14"/>
                    <a:stretch>
                      <a:fillRect/>
                    </a:stretch>
                  </pic:blipFill>
                  <pic:spPr>
                    <a:xfrm>
                      <a:off x="0" y="0"/>
                      <a:ext cx="4127943" cy="586216"/>
                    </a:xfrm>
                    <a:prstGeom prst="rect">
                      <a:avLst/>
                    </a:prstGeom>
                  </pic:spPr>
                </pic:pic>
              </a:graphicData>
            </a:graphic>
          </wp:inline>
        </w:drawing>
      </w:r>
    </w:p>
    <w:p>
      <w:pPr>
        <w:spacing w:line="360" w:lineRule="auto"/>
        <w:ind w:firstLine="420" w:firstLineChars="200"/>
        <w:jc w:val="left"/>
        <w:rPr>
          <w:rFonts w:hint="eastAsia"/>
          <w:szCs w:val="21"/>
        </w:rPr>
      </w:pPr>
      <w:r>
        <w:rPr>
          <w:rFonts w:hint="eastAsia"/>
          <w:szCs w:val="21"/>
        </w:rPr>
        <w:t>A．甲静止，乙向南运动</w:t>
      </w:r>
    </w:p>
    <w:p>
      <w:pPr>
        <w:spacing w:line="360" w:lineRule="auto"/>
        <w:ind w:firstLine="420" w:firstLineChars="200"/>
        <w:jc w:val="left"/>
        <w:rPr>
          <w:rFonts w:hint="eastAsia"/>
          <w:szCs w:val="21"/>
        </w:rPr>
      </w:pPr>
      <w:r>
        <w:rPr>
          <w:rFonts w:hint="eastAsia"/>
          <w:szCs w:val="21"/>
        </w:rPr>
        <w:t>B．甲向北运动，乙向南运动</w:t>
      </w:r>
    </w:p>
    <w:p>
      <w:pPr>
        <w:spacing w:line="360" w:lineRule="auto"/>
        <w:ind w:firstLine="420" w:firstLineChars="200"/>
        <w:jc w:val="left"/>
        <w:rPr>
          <w:rFonts w:hint="eastAsia"/>
          <w:szCs w:val="21"/>
        </w:rPr>
      </w:pPr>
      <w:r>
        <w:rPr>
          <w:rFonts w:hint="eastAsia"/>
          <w:szCs w:val="21"/>
        </w:rPr>
        <w:t>C．甲、乙都向北运动，甲的速度小于乙的速度</w:t>
      </w:r>
    </w:p>
    <w:p>
      <w:pPr>
        <w:spacing w:line="360" w:lineRule="auto"/>
        <w:ind w:firstLine="420" w:firstLineChars="200"/>
        <w:jc w:val="left"/>
        <w:rPr>
          <w:rFonts w:hint="eastAsia"/>
          <w:szCs w:val="21"/>
        </w:rPr>
      </w:pPr>
      <w:r>
        <w:rPr>
          <w:rFonts w:hint="eastAsia"/>
          <w:szCs w:val="21"/>
        </w:rPr>
        <w:t>D．甲、乙都向南运动，乙的速度大于甲的速度</w:t>
      </w:r>
    </w:p>
    <w:p>
      <w:pPr>
        <w:spacing w:line="360" w:lineRule="auto"/>
        <w:ind w:firstLine="420" w:firstLineChars="200"/>
        <w:jc w:val="left"/>
        <w:rPr>
          <w:rFonts w:hint="eastAsia"/>
          <w:szCs w:val="21"/>
        </w:rPr>
      </w:pPr>
      <w:r>
        <w:rPr>
          <w:rFonts w:hint="eastAsia"/>
          <w:szCs w:val="21"/>
        </w:rPr>
        <w:t>13．“枯藤老树昏鸦，小桥流水人家”给人冷落暗淡的气氛，又显示出一种清新幽静的境界。从物理的角度分析，以“老树”为参照物，小桥是</w:t>
      </w:r>
      <w:r>
        <w:rPr>
          <w:rFonts w:hint="eastAsia"/>
          <w:szCs w:val="21"/>
          <w:u w:val="single"/>
        </w:rPr>
        <w:t xml:space="preserve">       </w:t>
      </w:r>
      <w:r>
        <w:rPr>
          <w:rFonts w:hint="eastAsia"/>
          <w:szCs w:val="21"/>
        </w:rPr>
        <w:t>（选填“运动”或“静止”）的；若说“小桥”是运动的，是以</w:t>
      </w:r>
      <w:r>
        <w:rPr>
          <w:rFonts w:hint="eastAsia"/>
          <w:szCs w:val="21"/>
          <w:u w:val="single"/>
        </w:rPr>
        <w:t xml:space="preserve">       </w:t>
      </w:r>
      <w:r>
        <w:rPr>
          <w:rFonts w:hint="eastAsia"/>
          <w:szCs w:val="21"/>
        </w:rPr>
        <w:t>（选填“枯藤”、“流水”或“人家”）为参照物。</w:t>
      </w:r>
    </w:p>
    <w:p>
      <w:pPr>
        <w:spacing w:line="360" w:lineRule="auto"/>
        <w:ind w:firstLine="420" w:firstLineChars="200"/>
        <w:jc w:val="left"/>
        <w:rPr>
          <w:rFonts w:hint="eastAsia"/>
          <w:szCs w:val="21"/>
        </w:rPr>
      </w:pPr>
      <w:r>
        <w:rPr>
          <w:rFonts w:hint="eastAsia"/>
          <w:szCs w:val="24"/>
        </w:rPr>
        <w:t xml:space="preserve">14. </w:t>
      </w:r>
      <w:r>
        <w:rPr>
          <w:rFonts w:hint="eastAsia"/>
          <w:szCs w:val="21"/>
        </w:rPr>
        <w:t>如下图是一个足球离开脚在客厅砖面水平向前滚动的频闪照片的俯视图，每隔0.2s拍摄一次，已知铺客厅的正方形瓷砖边长为0.6m，</w:t>
      </w:r>
      <w:r>
        <w:rPr>
          <w:rFonts w:hint="eastAsia"/>
          <w:i/>
          <w:szCs w:val="21"/>
        </w:rPr>
        <w:t>A</w:t>
      </w:r>
      <w:r>
        <w:rPr>
          <w:rFonts w:hint="eastAsia"/>
          <w:szCs w:val="21"/>
        </w:rPr>
        <w:t>、</w:t>
      </w:r>
      <w:r>
        <w:rPr>
          <w:rFonts w:hint="eastAsia"/>
          <w:i/>
          <w:szCs w:val="21"/>
        </w:rPr>
        <w:t>B</w:t>
      </w:r>
      <w:r>
        <w:rPr>
          <w:rFonts w:hint="eastAsia"/>
          <w:szCs w:val="21"/>
        </w:rPr>
        <w:t>两点为足球滚动过程中经过的两个点，由图可以判断出：足球的运动轨迹是</w:t>
      </w:r>
      <w:r>
        <w:rPr>
          <w:rFonts w:hint="eastAsia"/>
          <w:szCs w:val="21"/>
          <w:u w:val="single"/>
        </w:rPr>
        <w:t xml:space="preserve">     </w:t>
      </w:r>
      <w:r>
        <w:rPr>
          <w:rFonts w:hint="eastAsia"/>
          <w:szCs w:val="21"/>
        </w:rPr>
        <w:t>（选填“从</w:t>
      </w:r>
      <w:r>
        <w:rPr>
          <w:rFonts w:hint="eastAsia"/>
          <w:i/>
          <w:szCs w:val="21"/>
        </w:rPr>
        <w:t>A</w:t>
      </w:r>
      <w:r>
        <w:rPr>
          <w:rFonts w:hint="eastAsia"/>
          <w:szCs w:val="21"/>
        </w:rPr>
        <w:t>到</w:t>
      </w:r>
      <w:r>
        <w:rPr>
          <w:rFonts w:hint="eastAsia"/>
          <w:i/>
          <w:szCs w:val="21"/>
        </w:rPr>
        <w:t>B</w:t>
      </w:r>
      <w:r>
        <w:rPr>
          <w:rFonts w:hint="eastAsia"/>
          <w:szCs w:val="21"/>
        </w:rPr>
        <w:t>”或“从</w:t>
      </w:r>
      <w:r>
        <w:rPr>
          <w:rFonts w:hint="eastAsia"/>
          <w:i/>
          <w:szCs w:val="21"/>
        </w:rPr>
        <w:t>B</w:t>
      </w:r>
      <w:r>
        <w:rPr>
          <w:rFonts w:hint="eastAsia"/>
          <w:szCs w:val="21"/>
        </w:rPr>
        <w:t>到</w:t>
      </w:r>
      <w:r>
        <w:rPr>
          <w:rFonts w:hint="eastAsia"/>
          <w:i/>
          <w:szCs w:val="21"/>
        </w:rPr>
        <w:t>A</w:t>
      </w:r>
      <w:r>
        <w:rPr>
          <w:rFonts w:hint="eastAsia"/>
          <w:szCs w:val="21"/>
        </w:rPr>
        <w:t>”），瓷砖相对于足球是</w:t>
      </w:r>
      <w:r>
        <w:rPr>
          <w:rFonts w:hint="eastAsia"/>
          <w:szCs w:val="21"/>
          <w:u w:val="single"/>
        </w:rPr>
        <w:t xml:space="preserve">       </w:t>
      </w:r>
      <w:r>
        <w:rPr>
          <w:rFonts w:hint="eastAsia"/>
          <w:szCs w:val="21"/>
        </w:rPr>
        <w:t>（选填“静止”或“运动”） 的，全程平均速度为</w:t>
      </w:r>
      <w:r>
        <w:rPr>
          <w:rFonts w:hint="eastAsia"/>
          <w:szCs w:val="21"/>
          <w:u w:val="single"/>
        </w:rPr>
        <w:t xml:space="preserve">      </w:t>
      </w:r>
      <w:r>
        <w:rPr>
          <w:rFonts w:hint="eastAsia"/>
          <w:szCs w:val="21"/>
        </w:rPr>
        <w:t>m/s。</w:t>
      </w:r>
    </w:p>
    <w:p>
      <w:pPr>
        <w:spacing w:line="360" w:lineRule="auto"/>
        <w:ind w:firstLine="2310" w:firstLineChars="1100"/>
        <w:jc w:val="left"/>
        <w:rPr>
          <w:rFonts w:hint="eastAsia"/>
          <w:szCs w:val="21"/>
        </w:rPr>
      </w:pPr>
      <w:r>
        <w:rPr>
          <w:rFonts w:hint="eastAsia"/>
          <w:szCs w:val="21"/>
        </w:rPr>
        <w:drawing>
          <wp:inline distT="0" distB="0" distL="0" distR="0">
            <wp:extent cx="2724150" cy="609600"/>
            <wp:effectExtent l="0" t="0" r="0" b="0"/>
            <wp:docPr id="100029" name="图片 100029" descr="@@@ee7f4eff-9911-484a-ae9d-e2cca6d30f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e7f4eff-9911-484a-ae9d-e2cca6d30fae"/>
                    <pic:cNvPicPr>
                      <a:picLocks noChangeAspect="1"/>
                    </pic:cNvPicPr>
                  </pic:nvPicPr>
                  <pic:blipFill>
                    <a:blip r:embed="rId15"/>
                    <a:stretch>
                      <a:fillRect/>
                    </a:stretch>
                  </pic:blipFill>
                  <pic:spPr>
                    <a:xfrm>
                      <a:off x="0" y="0"/>
                      <a:ext cx="2724150" cy="609600"/>
                    </a:xfrm>
                    <a:prstGeom prst="rect">
                      <a:avLst/>
                    </a:prstGeom>
                  </pic:spPr>
                </pic:pic>
              </a:graphicData>
            </a:graphic>
          </wp:inline>
        </w:drawing>
      </w:r>
      <w:r>
        <w:rPr>
          <w:rFonts w:hint="eastAsia"/>
          <w:szCs w:val="21"/>
        </w:rPr>
        <w:t>  </w:t>
      </w:r>
    </w:p>
    <w:p>
      <w:pPr>
        <w:spacing w:line="360" w:lineRule="auto"/>
        <w:ind w:firstLine="420" w:firstLineChars="200"/>
        <w:jc w:val="left"/>
        <w:rPr>
          <w:rFonts w:hint="eastAsia"/>
          <w:szCs w:val="21"/>
        </w:rPr>
      </w:pPr>
      <w:r>
        <w:rPr>
          <w:rFonts w:hint="eastAsia"/>
          <w:szCs w:val="21"/>
        </w:rPr>
        <w:t>15. 如图所示是小明同学所拍摄的一幅海边风景照片。由照片所示的情景，请判断甲船的运动情况</w:t>
      </w:r>
      <w:r>
        <w:rPr>
          <w:rFonts w:hint="eastAsia"/>
          <w:szCs w:val="21"/>
          <w:u w:val="single"/>
        </w:rPr>
        <w:t xml:space="preserve">        </w:t>
      </w:r>
      <w:r>
        <w:rPr>
          <w:rFonts w:hint="eastAsia"/>
          <w:szCs w:val="21"/>
        </w:rPr>
        <w:t>；乙船的运动情况</w:t>
      </w:r>
      <w:r>
        <w:rPr>
          <w:rFonts w:hint="eastAsia"/>
          <w:szCs w:val="21"/>
          <w:u w:val="single"/>
        </w:rPr>
        <w:t xml:space="preserve">        </w:t>
      </w:r>
      <w:r>
        <w:rPr>
          <w:rFonts w:hint="eastAsia"/>
          <w:szCs w:val="21"/>
        </w:rPr>
        <w:t>；如果以甲船为参照物，乙船是</w:t>
      </w:r>
      <w:r>
        <w:rPr>
          <w:rFonts w:hint="eastAsia"/>
          <w:szCs w:val="21"/>
          <w:u w:val="single"/>
        </w:rPr>
        <w:t xml:space="preserve">        </w:t>
      </w:r>
      <w:r>
        <w:rPr>
          <w:rFonts w:hint="eastAsia"/>
          <w:szCs w:val="21"/>
        </w:rPr>
        <w:t>。</w:t>
      </w:r>
    </w:p>
    <w:p>
      <w:pPr>
        <w:spacing w:line="360" w:lineRule="auto"/>
        <w:ind w:firstLine="2520" w:firstLineChars="1200"/>
        <w:jc w:val="left"/>
        <w:rPr>
          <w:rFonts w:hint="eastAsia"/>
          <w:szCs w:val="21"/>
        </w:rPr>
      </w:pPr>
      <w:r>
        <w:rPr>
          <w:rFonts w:hint="eastAsia"/>
          <w:szCs w:val="21"/>
        </w:rPr>
        <w:drawing>
          <wp:inline distT="0" distB="0" distL="0" distR="0">
            <wp:extent cx="2657475" cy="1066800"/>
            <wp:effectExtent l="0" t="0" r="0" b="0"/>
            <wp:docPr id="100033" name="图片 100033" descr="@@@0a2221a1-6f2f-4e33-8581-64aa6b4ee1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a2221a1-6f2f-4e33-8581-64aa6b4ee1d8"/>
                    <pic:cNvPicPr>
                      <a:picLocks noChangeAspect="1"/>
                    </pic:cNvPicPr>
                  </pic:nvPicPr>
                  <pic:blipFill>
                    <a:blip r:embed="rId16"/>
                    <a:stretch>
                      <a:fillRect/>
                    </a:stretch>
                  </pic:blipFill>
                  <pic:spPr>
                    <a:xfrm>
                      <a:off x="0" y="0"/>
                      <a:ext cx="2657475" cy="1066800"/>
                    </a:xfrm>
                    <a:prstGeom prst="rect">
                      <a:avLst/>
                    </a:prstGeom>
                  </pic:spPr>
                </pic:pic>
              </a:graphicData>
            </a:graphic>
          </wp:inline>
        </w:drawing>
      </w:r>
    </w:p>
    <w:p>
      <w:pPr>
        <w:spacing w:line="360" w:lineRule="auto"/>
        <w:ind w:firstLine="420" w:firstLineChars="200"/>
        <w:jc w:val="left"/>
        <w:rPr>
          <w:rFonts w:hint="eastAsia"/>
          <w:color w:val="FF0000"/>
          <w:szCs w:val="21"/>
        </w:rPr>
      </w:pPr>
      <w:r>
        <w:rPr>
          <w:rFonts w:hint="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7"/>
                    <a:stretch>
                      <a:fillRect/>
                    </a:stretch>
                  </pic:blipFill>
                  <pic:spPr>
                    <a:xfrm>
                      <a:off x="0" y="0"/>
                      <a:ext cx="1503045" cy="262255"/>
                    </a:xfrm>
                    <a:prstGeom prst="rect">
                      <a:avLst/>
                    </a:prstGeom>
                  </pic:spPr>
                </pic:pic>
              </a:graphicData>
            </a:graphic>
          </wp:inline>
        </w:drawing>
      </w:r>
      <w:r>
        <w:rPr>
          <w:rFonts w:hint="eastAsia"/>
          <w:szCs w:val="21"/>
        </w:rPr>
        <w:t xml:space="preserve">   </w:t>
      </w:r>
    </w:p>
    <w:p>
      <w:pPr>
        <w:spacing w:line="360" w:lineRule="auto"/>
        <w:ind w:firstLine="420" w:firstLineChars="200"/>
        <w:jc w:val="left"/>
        <w:textAlignment w:val="center"/>
        <w:rPr>
          <w:rFonts w:hint="eastAsia"/>
          <w:szCs w:val="21"/>
        </w:rPr>
      </w:pPr>
      <w:r>
        <w:rPr>
          <w:szCs w:val="21"/>
        </w:rPr>
        <w:t>16．（2024·湖北武汉·中考</w:t>
      </w:r>
      <w:r>
        <w:rPr>
          <w:rFonts w:hint="eastAsia"/>
          <w:szCs w:val="21"/>
        </w:rPr>
        <w:t>真题）北宋文学家欧阳修在一首词中有这样的描写：“无风水面琉璃滑，不觉船移</w:t>
      </w:r>
      <w:r>
        <w:rPr>
          <w:rFonts w:ascii="Cambria Math" w:hAnsi="Cambria Math" w:cs="Cambria Math"/>
          <w:szCs w:val="21"/>
        </w:rPr>
        <w:t>⋯⋯</w:t>
      </w:r>
      <w:r>
        <w:rPr>
          <w:rFonts w:hint="eastAsia"/>
          <w:szCs w:val="21"/>
        </w:rPr>
        <w:t>”其中“不觉船移”所选的参照物可能是（</w:t>
      </w:r>
      <w:r>
        <w:rPr>
          <w:rFonts w:hint="eastAsia" w:ascii="微软雅黑" w:hAnsi="微软雅黑" w:cs="微软雅黑"/>
          <w:szCs w:val="21"/>
        </w:rPr>
        <w:t>　　</w:t>
      </w:r>
      <w:r>
        <w:rPr>
          <w:rFonts w:hint="eastAsia" w:ascii="幼圆" w:hAnsi="幼圆" w:cs="幼圆"/>
          <w:szCs w:val="21"/>
        </w:rPr>
        <w:t>）</w:t>
      </w:r>
    </w:p>
    <w:p>
      <w:pPr>
        <w:spacing w:line="360" w:lineRule="auto"/>
        <w:ind w:firstLine="420" w:firstLineChars="200"/>
        <w:jc w:val="left"/>
        <w:textAlignment w:val="center"/>
        <w:rPr>
          <w:rFonts w:hint="eastAsia"/>
          <w:szCs w:val="21"/>
        </w:rPr>
      </w:pPr>
      <w:r>
        <w:rPr>
          <w:rFonts w:hint="eastAsia"/>
          <w:szCs w:val="21"/>
        </w:rPr>
        <w:t>A．船在水中的倒影</w:t>
      </w:r>
      <w:r>
        <w:rPr>
          <w:rFonts w:hint="eastAsia"/>
          <w:szCs w:val="21"/>
        </w:rPr>
        <w:tab/>
      </w:r>
      <w:r>
        <w:rPr>
          <w:rFonts w:hint="eastAsia"/>
          <w:szCs w:val="21"/>
        </w:rPr>
        <w:t xml:space="preserve">  B．船周围的浮萍</w:t>
      </w:r>
    </w:p>
    <w:p>
      <w:pPr>
        <w:spacing w:line="360" w:lineRule="auto"/>
        <w:ind w:firstLine="420" w:firstLineChars="200"/>
        <w:jc w:val="left"/>
        <w:textAlignment w:val="center"/>
        <w:rPr>
          <w:rFonts w:hint="eastAsia"/>
          <w:szCs w:val="21"/>
        </w:rPr>
      </w:pPr>
      <w:r>
        <w:rPr>
          <w:rFonts w:hint="eastAsia"/>
          <w:szCs w:val="21"/>
        </w:rPr>
        <w:t>C．被船惊飞的鸟</w:t>
      </w:r>
      <w:r>
        <w:rPr>
          <w:rFonts w:hint="eastAsia"/>
          <w:szCs w:val="21"/>
        </w:rPr>
        <w:tab/>
      </w:r>
      <w:r>
        <w:rPr>
          <w:rFonts w:hint="eastAsia"/>
          <w:szCs w:val="21"/>
        </w:rPr>
        <w:t xml:space="preserve">      D．船附近岸边的花草</w:t>
      </w:r>
    </w:p>
    <w:p>
      <w:pPr>
        <w:spacing w:line="360" w:lineRule="auto"/>
        <w:ind w:firstLine="420" w:firstLineChars="200"/>
        <w:jc w:val="left"/>
        <w:textAlignment w:val="center"/>
        <w:rPr>
          <w:rFonts w:hint="eastAsia"/>
          <w:szCs w:val="21"/>
        </w:rPr>
      </w:pPr>
      <w:r>
        <w:rPr>
          <w:szCs w:val="21"/>
        </w:rPr>
        <w:t>17.（2024·四川自贡·中考真题</w:t>
      </w:r>
      <w:r>
        <w:rPr>
          <w:rFonts w:hint="eastAsia"/>
          <w:szCs w:val="21"/>
        </w:rPr>
        <w:t>）2024年3月20日，我国鹊桥二号中继星由长征八号遥三运载火箭在文昌航天发射场发射升空，共同升空过程中，下列说法正确的是（</w:t>
      </w:r>
      <w:r>
        <w:rPr>
          <w:rFonts w:hint="eastAsia" w:ascii="微软雅黑" w:hAnsi="微软雅黑" w:cs="微软雅黑"/>
          <w:szCs w:val="21"/>
        </w:rPr>
        <w:t>　　</w:t>
      </w:r>
      <w:r>
        <w:rPr>
          <w:rFonts w:hint="eastAsia" w:ascii="幼圆" w:hAnsi="幼圆" w:cs="幼圆"/>
          <w:szCs w:val="21"/>
        </w:rPr>
        <w:t>）</w:t>
      </w:r>
    </w:p>
    <w:p>
      <w:pPr>
        <w:spacing w:line="360" w:lineRule="auto"/>
        <w:ind w:firstLine="420" w:firstLineChars="200"/>
        <w:jc w:val="left"/>
        <w:textAlignment w:val="center"/>
        <w:rPr>
          <w:rFonts w:hint="eastAsia"/>
          <w:szCs w:val="21"/>
        </w:rPr>
      </w:pPr>
      <w:r>
        <w:rPr>
          <w:rFonts w:hint="eastAsia"/>
          <w:szCs w:val="21"/>
        </w:rPr>
        <w:t>A．以鹊桥二号为参照物，长征八号是静止的</w:t>
      </w:r>
    </w:p>
    <w:p>
      <w:pPr>
        <w:spacing w:line="360" w:lineRule="auto"/>
        <w:ind w:firstLine="420" w:firstLineChars="200"/>
        <w:jc w:val="left"/>
        <w:textAlignment w:val="center"/>
        <w:rPr>
          <w:rFonts w:hint="eastAsia"/>
          <w:szCs w:val="21"/>
        </w:rPr>
      </w:pPr>
      <w:r>
        <w:rPr>
          <w:rFonts w:hint="eastAsia"/>
          <w:szCs w:val="21"/>
        </w:rPr>
        <w:t>B．以地球为参照物，鹊桥二号是静止的，长征八号是运动的</w:t>
      </w:r>
    </w:p>
    <w:p>
      <w:pPr>
        <w:spacing w:line="360" w:lineRule="auto"/>
        <w:ind w:firstLine="420" w:firstLineChars="200"/>
        <w:jc w:val="left"/>
        <w:textAlignment w:val="center"/>
        <w:rPr>
          <w:rFonts w:hint="eastAsia"/>
          <w:szCs w:val="21"/>
        </w:rPr>
      </w:pPr>
      <w:r>
        <w:rPr>
          <w:rFonts w:hint="eastAsia"/>
          <w:szCs w:val="21"/>
        </w:rPr>
        <w:t>C．以月球为参照物，鹊桥二号是静止的，长征八号是运动的</w:t>
      </w:r>
    </w:p>
    <w:p>
      <w:pPr>
        <w:spacing w:line="360" w:lineRule="auto"/>
        <w:ind w:firstLine="420" w:firstLineChars="200"/>
        <w:jc w:val="left"/>
        <w:textAlignment w:val="center"/>
        <w:rPr>
          <w:rFonts w:hint="eastAsia"/>
          <w:szCs w:val="21"/>
        </w:rPr>
      </w:pPr>
      <w:r>
        <w:rPr>
          <w:rFonts w:hint="eastAsia"/>
          <w:szCs w:val="21"/>
        </w:rPr>
        <w:t>D．以太阳为参照物，鹊桥二号是运动的，长征八号是静止的</w:t>
      </w:r>
    </w:p>
    <w:p>
      <w:pPr>
        <w:spacing w:line="360" w:lineRule="auto"/>
        <w:ind w:firstLine="420" w:firstLineChars="200"/>
        <w:jc w:val="left"/>
        <w:textAlignment w:val="center"/>
        <w:rPr>
          <w:rFonts w:hint="eastAsia"/>
          <w:szCs w:val="21"/>
        </w:rPr>
      </w:pPr>
      <w:r>
        <w:rPr>
          <w:szCs w:val="21"/>
        </w:rPr>
        <w:t>18．（2022·浙江杭州·中考真题）</w:t>
      </w:r>
      <w:r>
        <w:rPr>
          <w:rFonts w:hint="eastAsia"/>
          <w:szCs w:val="21"/>
        </w:rPr>
        <w:t>小金和小杭并排坐在等待发车的和谐号列车上。此时，边上有一列复兴号列车也在等待发车。过了一会儿，小金说，我们的车开动了。而小杭却说，我们的车没有开动，因为站台柱子没有动。小金判断和谐号列车开动，选取的参照物是（</w:t>
      </w:r>
      <w:r>
        <w:rPr>
          <w:rFonts w:hint="eastAsia" w:ascii="微软雅黑" w:hAnsi="微软雅黑" w:cs="微软雅黑"/>
          <w:szCs w:val="21"/>
        </w:rPr>
        <w:t>　　</w:t>
      </w:r>
      <w:r>
        <w:rPr>
          <w:rFonts w:hint="eastAsia"/>
          <w:szCs w:val="21"/>
        </w:rPr>
        <w:t>）</w:t>
      </w:r>
    </w:p>
    <w:p>
      <w:pPr>
        <w:spacing w:line="360" w:lineRule="auto"/>
        <w:ind w:firstLine="420" w:firstLineChars="200"/>
        <w:jc w:val="left"/>
        <w:textAlignment w:val="center"/>
        <w:rPr>
          <w:rFonts w:hint="eastAsia"/>
          <w:szCs w:val="21"/>
        </w:rPr>
      </w:pPr>
      <w:r>
        <w:rPr>
          <w:rFonts w:hint="eastAsia"/>
          <w:szCs w:val="21"/>
        </w:rPr>
        <w:t>A．小杭</w:t>
      </w:r>
      <w:r>
        <w:rPr>
          <w:rFonts w:hint="eastAsia"/>
          <w:szCs w:val="21"/>
        </w:rPr>
        <w:tab/>
      </w:r>
      <w:r>
        <w:rPr>
          <w:rFonts w:hint="eastAsia"/>
          <w:szCs w:val="21"/>
        </w:rPr>
        <w:t xml:space="preserve">    B．和谐号列车</w:t>
      </w:r>
      <w:r>
        <w:rPr>
          <w:rFonts w:hint="eastAsia"/>
          <w:szCs w:val="21"/>
        </w:rPr>
        <w:tab/>
      </w:r>
      <w:r>
        <w:rPr>
          <w:rFonts w:hint="eastAsia"/>
          <w:szCs w:val="21"/>
        </w:rPr>
        <w:t xml:space="preserve"> C．复兴号列车</w:t>
      </w:r>
      <w:r>
        <w:rPr>
          <w:rFonts w:hint="eastAsia"/>
          <w:szCs w:val="21"/>
        </w:rPr>
        <w:tab/>
      </w:r>
      <w:r>
        <w:rPr>
          <w:rFonts w:hint="eastAsia"/>
          <w:szCs w:val="21"/>
        </w:rPr>
        <w:t xml:space="preserve">   D．站台柱子</w:t>
      </w:r>
    </w:p>
    <w:p>
      <w:pPr>
        <w:spacing w:line="360" w:lineRule="auto"/>
        <w:ind w:firstLine="420" w:firstLineChars="200"/>
        <w:jc w:val="left"/>
        <w:textAlignment w:val="center"/>
        <w:rPr>
          <w:rFonts w:hint="eastAsia"/>
          <w:szCs w:val="21"/>
        </w:rPr>
      </w:pPr>
      <w:r>
        <w:rPr>
          <w:szCs w:val="21"/>
        </w:rPr>
        <w:t>19．（2023·江苏镇江·中考真题）20</w:t>
      </w:r>
      <w:r>
        <w:rPr>
          <w:rFonts w:hint="eastAsia"/>
          <w:szCs w:val="21"/>
        </w:rPr>
        <w:t>23年5月30日，神舟十六号载人飞船与空间站成功对接，神舟十六号和神舟十五号航天员们顺利会师，如图所示，以下列哪个物体为参照物，神舟十六号载人飞船是运动的（    ）</w:t>
      </w:r>
    </w:p>
    <w:p>
      <w:pPr>
        <w:spacing w:line="360" w:lineRule="auto"/>
        <w:ind w:firstLine="2520" w:firstLineChars="1200"/>
        <w:jc w:val="left"/>
        <w:textAlignment w:val="center"/>
        <w:rPr>
          <w:rFonts w:hint="eastAsia"/>
          <w:szCs w:val="21"/>
        </w:rPr>
      </w:pPr>
      <w:r>
        <w:rPr>
          <w:rFonts w:hint="eastAsia"/>
          <w:szCs w:val="21"/>
        </w:rPr>
        <w:drawing>
          <wp:inline distT="0" distB="0" distL="0" distR="0">
            <wp:extent cx="1489075" cy="1642745"/>
            <wp:effectExtent l="0" t="0" r="0" b="0"/>
            <wp:docPr id="100007" name="图片 100007" descr="@@@da6444c0-4a4e-4398-a979-d2ec9825cf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a6444c0-4a4e-4398-a979-d2ec9825cfea"/>
                    <pic:cNvPicPr>
                      <a:picLocks noChangeAspect="1"/>
                    </pic:cNvPicPr>
                  </pic:nvPicPr>
                  <pic:blipFill>
                    <a:blip r:embed="rId18"/>
                    <a:stretch>
                      <a:fillRect/>
                    </a:stretch>
                  </pic:blipFill>
                  <pic:spPr>
                    <a:xfrm>
                      <a:off x="0" y="0"/>
                      <a:ext cx="1493399" cy="1647358"/>
                    </a:xfrm>
                    <a:prstGeom prst="rect">
                      <a:avLst/>
                    </a:prstGeom>
                  </pic:spPr>
                </pic:pic>
              </a:graphicData>
            </a:graphic>
          </wp:inline>
        </w:drawing>
      </w:r>
    </w:p>
    <w:p>
      <w:pPr>
        <w:spacing w:line="360" w:lineRule="auto"/>
        <w:ind w:firstLine="420" w:firstLineChars="200"/>
        <w:jc w:val="left"/>
        <w:textAlignment w:val="center"/>
        <w:rPr>
          <w:rFonts w:hint="eastAsia"/>
          <w:szCs w:val="21"/>
        </w:rPr>
      </w:pPr>
      <w:r>
        <w:rPr>
          <w:rFonts w:hint="eastAsia"/>
          <w:szCs w:val="21"/>
        </w:rPr>
        <w:t>A．地球</w:t>
      </w:r>
      <w:r>
        <w:rPr>
          <w:rFonts w:hint="eastAsia"/>
          <w:szCs w:val="21"/>
        </w:rPr>
        <w:tab/>
      </w:r>
      <w:r>
        <w:rPr>
          <w:rFonts w:hint="eastAsia"/>
          <w:szCs w:val="21"/>
        </w:rPr>
        <w:t xml:space="preserve">   B．核心舱</w:t>
      </w:r>
      <w:r>
        <w:rPr>
          <w:rFonts w:hint="eastAsia"/>
          <w:szCs w:val="21"/>
        </w:rPr>
        <w:tab/>
      </w:r>
      <w:r>
        <w:rPr>
          <w:rFonts w:hint="eastAsia"/>
          <w:szCs w:val="21"/>
        </w:rPr>
        <w:t>C．实验舱</w:t>
      </w:r>
      <w:r>
        <w:rPr>
          <w:rFonts w:hint="eastAsia"/>
          <w:szCs w:val="21"/>
        </w:rPr>
        <w:tab/>
      </w:r>
      <w:r>
        <w:rPr>
          <w:rFonts w:hint="eastAsia"/>
          <w:szCs w:val="21"/>
        </w:rPr>
        <w:t>D．神舟十五号载人飞船</w:t>
      </w:r>
    </w:p>
    <w:p>
      <w:pPr>
        <w:spacing w:line="360" w:lineRule="auto"/>
        <w:ind w:firstLine="420" w:firstLineChars="200"/>
        <w:jc w:val="left"/>
        <w:textAlignment w:val="center"/>
        <w:rPr>
          <w:rFonts w:hint="eastAsia"/>
          <w:szCs w:val="21"/>
        </w:rPr>
      </w:pPr>
      <w:r>
        <w:rPr>
          <w:szCs w:val="21"/>
        </w:rPr>
        <w:t>20．（2023·江苏无锡·中考真题</w:t>
      </w:r>
      <w:r>
        <w:rPr>
          <w:rFonts w:hint="eastAsia"/>
          <w:szCs w:val="21"/>
        </w:rPr>
        <w:t>）如图所示，天舟六号货运飞船距离天和核心舱</w:t>
      </w:r>
      <w:r>
        <w:rPr>
          <w:rFonts w:hint="eastAsia"/>
          <w:szCs w:val="21"/>
        </w:rPr>
        <w:object>
          <v:shape id="_x0000_i1025" o:spt="75" alt="eqIda90bd52cccc7c6bcff40f9ba023367ce" type="#_x0000_t75" style="height:12.4pt;width:21pt;" o:ole="t" filled="f" o:preferrelative="t" stroked="f" coordsize="21600,21600">
            <v:path/>
            <v:fill on="f" focussize="0,0"/>
            <v:stroke on="f" joinstyle="miter"/>
            <v:imagedata r:id="rId20" o:title="eqIda90bd52cccc7c6bcff40f9ba023367ce"/>
            <o:lock v:ext="edit" aspectratio="t"/>
            <w10:wrap type="none"/>
            <w10:anchorlock/>
          </v:shape>
          <o:OLEObject Type="Embed" ProgID="Equation.DSMT4" ShapeID="_x0000_i1025" DrawAspect="Content" ObjectID="_1468075725" r:id="rId19">
            <o:LockedField>false</o:LockedField>
          </o:OLEObject>
        </w:object>
      </w:r>
      <w:r>
        <w:rPr>
          <w:rFonts w:hint="eastAsia"/>
          <w:szCs w:val="21"/>
        </w:rPr>
        <w:t>，正以相对核心舱</w:t>
      </w:r>
      <w:r>
        <w:rPr>
          <w:rFonts w:hint="eastAsia"/>
          <w:szCs w:val="21"/>
        </w:rPr>
        <w:object>
          <v:shape id="_x0000_i1026" o:spt="75" alt="eqId7f83ca0d94c9ee912bbccde1bf934087" type="#_x0000_t75" style="height:12.4pt;width:36pt;" o:ole="t" filled="f" o:preferrelative="t" stroked="f" coordsize="21600,21600">
            <v:path/>
            <v:fill on="f" focussize="0,0"/>
            <v:stroke on="f" joinstyle="miter"/>
            <v:imagedata r:id="rId22" o:title="eqId7f83ca0d94c9ee912bbccde1bf934087"/>
            <o:lock v:ext="edit" aspectratio="t"/>
            <w10:wrap type="none"/>
            <w10:anchorlock/>
          </v:shape>
          <o:OLEObject Type="Embed" ProgID="Equation.DSMT4" ShapeID="_x0000_i1026" DrawAspect="Content" ObjectID="_1468075726" r:id="rId21">
            <o:LockedField>false</o:LockedField>
          </o:OLEObject>
        </w:object>
      </w:r>
      <w:r>
        <w:rPr>
          <w:rFonts w:hint="eastAsia"/>
          <w:szCs w:val="21"/>
        </w:rPr>
        <w:t>的速度向核心舱匀速直线运行。下列说法中正确的是（</w:t>
      </w:r>
      <w:r>
        <w:rPr>
          <w:rFonts w:hint="eastAsia" w:ascii="微软雅黑" w:hAnsi="微软雅黑" w:cs="微软雅黑"/>
          <w:szCs w:val="21"/>
        </w:rPr>
        <w:t>　　</w:t>
      </w:r>
      <w:r>
        <w:rPr>
          <w:rFonts w:hint="eastAsia" w:ascii="幼圆" w:hAnsi="幼圆" w:cs="幼圆"/>
          <w:szCs w:val="21"/>
        </w:rPr>
        <w:t>）</w:t>
      </w:r>
    </w:p>
    <w:p>
      <w:pPr>
        <w:spacing w:line="360" w:lineRule="auto"/>
        <w:ind w:firstLine="1680" w:firstLineChars="800"/>
        <w:jc w:val="left"/>
        <w:textAlignment w:val="center"/>
        <w:rPr>
          <w:rFonts w:hint="eastAsia"/>
          <w:szCs w:val="21"/>
        </w:rPr>
      </w:pPr>
      <w:r>
        <w:rPr>
          <w:rFonts w:hint="eastAsia"/>
          <w:szCs w:val="21"/>
        </w:rPr>
        <w:drawing>
          <wp:inline distT="0" distB="0" distL="0" distR="0">
            <wp:extent cx="2571750" cy="1428750"/>
            <wp:effectExtent l="0" t="0" r="0" b="0"/>
            <wp:docPr id="100011" name="图片 100011" descr="@@@de289434-c3af-42bd-ba4f-e06f916f84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e289434-c3af-42bd-ba4f-e06f916f84e7"/>
                    <pic:cNvPicPr>
                      <a:picLocks noChangeAspect="1"/>
                    </pic:cNvPicPr>
                  </pic:nvPicPr>
                  <pic:blipFill>
                    <a:blip r:embed="rId23"/>
                    <a:stretch>
                      <a:fillRect/>
                    </a:stretch>
                  </pic:blipFill>
                  <pic:spPr>
                    <a:xfrm>
                      <a:off x="0" y="0"/>
                      <a:ext cx="2571750" cy="1428750"/>
                    </a:xfrm>
                    <a:prstGeom prst="rect">
                      <a:avLst/>
                    </a:prstGeom>
                  </pic:spPr>
                </pic:pic>
              </a:graphicData>
            </a:graphic>
          </wp:inline>
        </w:drawing>
      </w:r>
      <w:r>
        <w:rPr>
          <w:rFonts w:hint="eastAsia"/>
          <w:szCs w:val="21"/>
        </w:rPr>
        <w:t>  </w:t>
      </w:r>
    </w:p>
    <w:p>
      <w:pPr>
        <w:spacing w:line="360" w:lineRule="auto"/>
        <w:ind w:firstLine="420" w:firstLineChars="200"/>
        <w:jc w:val="left"/>
        <w:textAlignment w:val="center"/>
        <w:rPr>
          <w:rFonts w:hint="eastAsia"/>
          <w:szCs w:val="21"/>
        </w:rPr>
      </w:pPr>
      <w:r>
        <w:rPr>
          <w:rFonts w:hint="eastAsia"/>
          <w:szCs w:val="21"/>
        </w:rPr>
        <w:t>A．</w:t>
      </w:r>
      <w:r>
        <w:rPr>
          <w:rFonts w:hint="eastAsia"/>
          <w:szCs w:val="21"/>
        </w:rPr>
        <w:object>
          <v:shape id="_x0000_i1027" o:spt="75" alt="eqId6aa2f604f00d3c827e0156f55500ba84" type="#_x0000_t75" style="height:12.4pt;width:20.25pt;" o:ole="t" filled="f" o:preferrelative="t" stroked="f" coordsize="21600,21600">
            <v:path/>
            <v:fill on="f" focussize="0,0"/>
            <v:stroke on="f" joinstyle="miter"/>
            <v:imagedata r:id="rId25" o:title="eqId6aa2f604f00d3c827e0156f55500ba84"/>
            <o:lock v:ext="edit" aspectratio="t"/>
            <w10:wrap type="none"/>
            <w10:anchorlock/>
          </v:shape>
          <o:OLEObject Type="Embed" ProgID="Equation.DSMT4" ShapeID="_x0000_i1027" DrawAspect="Content" ObjectID="_1468075727" r:id="rId24">
            <o:LockedField>false</o:LockedField>
          </o:OLEObject>
        </w:object>
      </w:r>
      <w:r>
        <w:rPr>
          <w:rFonts w:hint="eastAsia"/>
          <w:szCs w:val="21"/>
        </w:rPr>
        <w:t>后天舟六号到达天和核心舱</w:t>
      </w:r>
    </w:p>
    <w:p>
      <w:pPr>
        <w:spacing w:line="360" w:lineRule="auto"/>
        <w:ind w:firstLine="420" w:firstLineChars="200"/>
        <w:jc w:val="left"/>
        <w:textAlignment w:val="center"/>
        <w:rPr>
          <w:rFonts w:hint="eastAsia"/>
          <w:szCs w:val="21"/>
        </w:rPr>
      </w:pPr>
      <w:r>
        <w:rPr>
          <w:rFonts w:hint="eastAsia"/>
          <w:szCs w:val="21"/>
        </w:rPr>
        <w:t>B．以天和核心舱为参照物，天舟六号是静止的</w:t>
      </w:r>
    </w:p>
    <w:p>
      <w:pPr>
        <w:spacing w:line="360" w:lineRule="auto"/>
        <w:ind w:firstLine="420" w:firstLineChars="200"/>
        <w:jc w:val="left"/>
        <w:textAlignment w:val="center"/>
        <w:rPr>
          <w:rFonts w:hint="eastAsia"/>
          <w:szCs w:val="21"/>
        </w:rPr>
      </w:pPr>
      <w:r>
        <w:rPr>
          <w:rFonts w:hint="eastAsia"/>
          <w:szCs w:val="21"/>
        </w:rPr>
        <w:t>C．以天舟六号为参照物，天和核心舱是静止的</w:t>
      </w:r>
    </w:p>
    <w:p>
      <w:pPr>
        <w:spacing w:line="360" w:lineRule="auto"/>
        <w:ind w:firstLine="420" w:firstLineChars="200"/>
        <w:jc w:val="left"/>
        <w:textAlignment w:val="center"/>
        <w:rPr>
          <w:rFonts w:hint="eastAsia"/>
          <w:szCs w:val="21"/>
        </w:rPr>
      </w:pPr>
      <w:r>
        <w:rPr>
          <w:rFonts w:hint="eastAsia"/>
          <w:szCs w:val="21"/>
        </w:rPr>
        <w:t>D．以天舟六号为参照物，天和核心舱是运动的</w:t>
      </w:r>
    </w:p>
    <w:p>
      <w:pPr>
        <w:spacing w:line="360" w:lineRule="auto"/>
        <w:ind w:firstLine="420" w:firstLineChars="200"/>
        <w:jc w:val="left"/>
        <w:textAlignment w:val="center"/>
        <w:rPr>
          <w:rFonts w:hint="eastAsia"/>
          <w:color w:val="FF000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5B0E10A1-EAEE-443F-92B5-E11090726A12}"/>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99FB3CE3-0118-48D8-8B7E-286DA5662407}"/>
  </w:font>
  <w:font w:name="Cambria Math">
    <w:panose1 w:val="02040503050406030204"/>
    <w:charset w:val="01"/>
    <w:family w:val="roman"/>
    <w:pitch w:val="default"/>
    <w:sig w:usb0="E00006FF" w:usb1="420024FF" w:usb2="02000000" w:usb3="00000000" w:csb0="2000019F" w:csb1="00000000"/>
    <w:embedRegular r:id="rId3" w:fontKey="{B00CEA96-3EDC-4307-85C3-917389C7797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hhM2NkMTViZTM5ZWQ5NjE3ZjcwODM5OGMzYTI2Y2UifQ=="/>
  </w:docVars>
  <w:rsids>
    <w:rsidRoot w:val="003672E4"/>
    <w:rsid w:val="000056C4"/>
    <w:rsid w:val="0001131C"/>
    <w:rsid w:val="00015B42"/>
    <w:rsid w:val="00023CE2"/>
    <w:rsid w:val="00037EAB"/>
    <w:rsid w:val="00047469"/>
    <w:rsid w:val="00052E31"/>
    <w:rsid w:val="0005566A"/>
    <w:rsid w:val="00061045"/>
    <w:rsid w:val="00062788"/>
    <w:rsid w:val="00083B86"/>
    <w:rsid w:val="00091019"/>
    <w:rsid w:val="00093326"/>
    <w:rsid w:val="000A172D"/>
    <w:rsid w:val="000C13DF"/>
    <w:rsid w:val="000D3DA5"/>
    <w:rsid w:val="000E6963"/>
    <w:rsid w:val="000F3BE2"/>
    <w:rsid w:val="000F6498"/>
    <w:rsid w:val="001005A4"/>
    <w:rsid w:val="001056CB"/>
    <w:rsid w:val="001168E6"/>
    <w:rsid w:val="00135BFA"/>
    <w:rsid w:val="0014217E"/>
    <w:rsid w:val="00143676"/>
    <w:rsid w:val="001824E5"/>
    <w:rsid w:val="00190C1A"/>
    <w:rsid w:val="00192B8C"/>
    <w:rsid w:val="001A1677"/>
    <w:rsid w:val="001A4557"/>
    <w:rsid w:val="001A72B8"/>
    <w:rsid w:val="001B2478"/>
    <w:rsid w:val="001C2582"/>
    <w:rsid w:val="001D05D1"/>
    <w:rsid w:val="001D605D"/>
    <w:rsid w:val="001E1912"/>
    <w:rsid w:val="001E2A97"/>
    <w:rsid w:val="001E4C21"/>
    <w:rsid w:val="001E580D"/>
    <w:rsid w:val="00215CA5"/>
    <w:rsid w:val="00243B6D"/>
    <w:rsid w:val="00262701"/>
    <w:rsid w:val="00262EB3"/>
    <w:rsid w:val="002645C6"/>
    <w:rsid w:val="0028799F"/>
    <w:rsid w:val="002906D6"/>
    <w:rsid w:val="002A19F4"/>
    <w:rsid w:val="002C4B28"/>
    <w:rsid w:val="002C529E"/>
    <w:rsid w:val="002E765A"/>
    <w:rsid w:val="002F2E14"/>
    <w:rsid w:val="002F4246"/>
    <w:rsid w:val="00340D6E"/>
    <w:rsid w:val="00343808"/>
    <w:rsid w:val="00361A94"/>
    <w:rsid w:val="00363DB2"/>
    <w:rsid w:val="00364221"/>
    <w:rsid w:val="003672E4"/>
    <w:rsid w:val="00380260"/>
    <w:rsid w:val="00390CCA"/>
    <w:rsid w:val="003A3D94"/>
    <w:rsid w:val="003B3122"/>
    <w:rsid w:val="003C7598"/>
    <w:rsid w:val="003D001E"/>
    <w:rsid w:val="003D2FC7"/>
    <w:rsid w:val="003D5581"/>
    <w:rsid w:val="003F0341"/>
    <w:rsid w:val="003F1325"/>
    <w:rsid w:val="004139CB"/>
    <w:rsid w:val="00414EF6"/>
    <w:rsid w:val="004151FC"/>
    <w:rsid w:val="00416C5A"/>
    <w:rsid w:val="004203FD"/>
    <w:rsid w:val="00431D3D"/>
    <w:rsid w:val="0044646F"/>
    <w:rsid w:val="00446C9D"/>
    <w:rsid w:val="00452A65"/>
    <w:rsid w:val="0045513B"/>
    <w:rsid w:val="004637CD"/>
    <w:rsid w:val="00464023"/>
    <w:rsid w:val="00465044"/>
    <w:rsid w:val="00470BB5"/>
    <w:rsid w:val="00496BF0"/>
    <w:rsid w:val="004C3CBC"/>
    <w:rsid w:val="004D640D"/>
    <w:rsid w:val="004F08FC"/>
    <w:rsid w:val="005203C8"/>
    <w:rsid w:val="00527F9D"/>
    <w:rsid w:val="005326C4"/>
    <w:rsid w:val="005448CD"/>
    <w:rsid w:val="00550AD3"/>
    <w:rsid w:val="00555182"/>
    <w:rsid w:val="00555347"/>
    <w:rsid w:val="00561314"/>
    <w:rsid w:val="00572BD6"/>
    <w:rsid w:val="00580EF4"/>
    <w:rsid w:val="005821BB"/>
    <w:rsid w:val="00586E47"/>
    <w:rsid w:val="00587C65"/>
    <w:rsid w:val="005A5194"/>
    <w:rsid w:val="005A564E"/>
    <w:rsid w:val="005A78DF"/>
    <w:rsid w:val="005B404E"/>
    <w:rsid w:val="005B5FAF"/>
    <w:rsid w:val="005C09C0"/>
    <w:rsid w:val="005C59ED"/>
    <w:rsid w:val="005C77FE"/>
    <w:rsid w:val="005D0D99"/>
    <w:rsid w:val="005E644C"/>
    <w:rsid w:val="005F0A77"/>
    <w:rsid w:val="005F12BF"/>
    <w:rsid w:val="005F58B8"/>
    <w:rsid w:val="005F676F"/>
    <w:rsid w:val="005F78FC"/>
    <w:rsid w:val="00605228"/>
    <w:rsid w:val="00612020"/>
    <w:rsid w:val="006121E5"/>
    <w:rsid w:val="006152B5"/>
    <w:rsid w:val="00625BFC"/>
    <w:rsid w:val="006439D7"/>
    <w:rsid w:val="00644B7C"/>
    <w:rsid w:val="00650984"/>
    <w:rsid w:val="00652F8F"/>
    <w:rsid w:val="00653630"/>
    <w:rsid w:val="00653DB9"/>
    <w:rsid w:val="006659BE"/>
    <w:rsid w:val="00672EA9"/>
    <w:rsid w:val="00690E90"/>
    <w:rsid w:val="00692028"/>
    <w:rsid w:val="00696222"/>
    <w:rsid w:val="00697075"/>
    <w:rsid w:val="006B089D"/>
    <w:rsid w:val="006C21B1"/>
    <w:rsid w:val="006C5BC9"/>
    <w:rsid w:val="006D570C"/>
    <w:rsid w:val="00701CE7"/>
    <w:rsid w:val="00705216"/>
    <w:rsid w:val="0070738D"/>
    <w:rsid w:val="00711762"/>
    <w:rsid w:val="00720262"/>
    <w:rsid w:val="007408ED"/>
    <w:rsid w:val="00750185"/>
    <w:rsid w:val="00763162"/>
    <w:rsid w:val="00765D97"/>
    <w:rsid w:val="007750AE"/>
    <w:rsid w:val="00782222"/>
    <w:rsid w:val="00785032"/>
    <w:rsid w:val="00786243"/>
    <w:rsid w:val="00790F2A"/>
    <w:rsid w:val="00793AEB"/>
    <w:rsid w:val="007A0B08"/>
    <w:rsid w:val="007A120B"/>
    <w:rsid w:val="007A13A6"/>
    <w:rsid w:val="007A7B75"/>
    <w:rsid w:val="007B5DE2"/>
    <w:rsid w:val="007C5258"/>
    <w:rsid w:val="007D39F0"/>
    <w:rsid w:val="007D550A"/>
    <w:rsid w:val="007F23F2"/>
    <w:rsid w:val="00805C0B"/>
    <w:rsid w:val="00806F47"/>
    <w:rsid w:val="00830F14"/>
    <w:rsid w:val="00841A88"/>
    <w:rsid w:val="008471D4"/>
    <w:rsid w:val="008478AF"/>
    <w:rsid w:val="008502C9"/>
    <w:rsid w:val="008756F5"/>
    <w:rsid w:val="00885C58"/>
    <w:rsid w:val="008933A1"/>
    <w:rsid w:val="008A0617"/>
    <w:rsid w:val="008A1F3A"/>
    <w:rsid w:val="008B534E"/>
    <w:rsid w:val="008B6385"/>
    <w:rsid w:val="008C7BF2"/>
    <w:rsid w:val="008D102C"/>
    <w:rsid w:val="008D298C"/>
    <w:rsid w:val="00901950"/>
    <w:rsid w:val="009055CA"/>
    <w:rsid w:val="009064FC"/>
    <w:rsid w:val="00913D30"/>
    <w:rsid w:val="00920220"/>
    <w:rsid w:val="009229A8"/>
    <w:rsid w:val="009255AD"/>
    <w:rsid w:val="00930908"/>
    <w:rsid w:val="009334ED"/>
    <w:rsid w:val="00936DD4"/>
    <w:rsid w:val="00954FFC"/>
    <w:rsid w:val="00962B7F"/>
    <w:rsid w:val="00964AD2"/>
    <w:rsid w:val="00997C9E"/>
    <w:rsid w:val="009A2EF2"/>
    <w:rsid w:val="009B4FB4"/>
    <w:rsid w:val="009B796F"/>
    <w:rsid w:val="009C05BC"/>
    <w:rsid w:val="009C6838"/>
    <w:rsid w:val="009D127C"/>
    <w:rsid w:val="009D56F0"/>
    <w:rsid w:val="009E436B"/>
    <w:rsid w:val="009E5E1A"/>
    <w:rsid w:val="009E7AEC"/>
    <w:rsid w:val="009F3C16"/>
    <w:rsid w:val="009F5812"/>
    <w:rsid w:val="009F7CC8"/>
    <w:rsid w:val="00A108CF"/>
    <w:rsid w:val="00A11CF2"/>
    <w:rsid w:val="00A331C5"/>
    <w:rsid w:val="00A34B95"/>
    <w:rsid w:val="00A4221B"/>
    <w:rsid w:val="00A619DA"/>
    <w:rsid w:val="00A64C36"/>
    <w:rsid w:val="00A703E7"/>
    <w:rsid w:val="00A730AF"/>
    <w:rsid w:val="00A73B7D"/>
    <w:rsid w:val="00A74A4B"/>
    <w:rsid w:val="00A77A21"/>
    <w:rsid w:val="00A80D22"/>
    <w:rsid w:val="00A865C3"/>
    <w:rsid w:val="00A94069"/>
    <w:rsid w:val="00A94C89"/>
    <w:rsid w:val="00A95611"/>
    <w:rsid w:val="00A95D6B"/>
    <w:rsid w:val="00AA62A9"/>
    <w:rsid w:val="00AC3A63"/>
    <w:rsid w:val="00AC4344"/>
    <w:rsid w:val="00AC6054"/>
    <w:rsid w:val="00AF69A9"/>
    <w:rsid w:val="00B11C25"/>
    <w:rsid w:val="00B135F2"/>
    <w:rsid w:val="00B23F8B"/>
    <w:rsid w:val="00B504B2"/>
    <w:rsid w:val="00B513C4"/>
    <w:rsid w:val="00B8269B"/>
    <w:rsid w:val="00B83CFB"/>
    <w:rsid w:val="00B91E54"/>
    <w:rsid w:val="00BA1165"/>
    <w:rsid w:val="00BA30E7"/>
    <w:rsid w:val="00BB61AD"/>
    <w:rsid w:val="00BB68A3"/>
    <w:rsid w:val="00C00B4B"/>
    <w:rsid w:val="00C02B89"/>
    <w:rsid w:val="00C02FC6"/>
    <w:rsid w:val="00C0694A"/>
    <w:rsid w:val="00C271BB"/>
    <w:rsid w:val="00C34E50"/>
    <w:rsid w:val="00C45314"/>
    <w:rsid w:val="00C45F01"/>
    <w:rsid w:val="00C521B3"/>
    <w:rsid w:val="00C71E3B"/>
    <w:rsid w:val="00C84FE5"/>
    <w:rsid w:val="00C97955"/>
    <w:rsid w:val="00CA0FAD"/>
    <w:rsid w:val="00CA36C2"/>
    <w:rsid w:val="00CB5B96"/>
    <w:rsid w:val="00CB7CB2"/>
    <w:rsid w:val="00CC44C2"/>
    <w:rsid w:val="00CD13B3"/>
    <w:rsid w:val="00CF0787"/>
    <w:rsid w:val="00CF67EF"/>
    <w:rsid w:val="00D04EE3"/>
    <w:rsid w:val="00D1448B"/>
    <w:rsid w:val="00D20B89"/>
    <w:rsid w:val="00D217BC"/>
    <w:rsid w:val="00D3609D"/>
    <w:rsid w:val="00D376FA"/>
    <w:rsid w:val="00D472F7"/>
    <w:rsid w:val="00D47898"/>
    <w:rsid w:val="00D47EEF"/>
    <w:rsid w:val="00D535DB"/>
    <w:rsid w:val="00D54499"/>
    <w:rsid w:val="00D54B9D"/>
    <w:rsid w:val="00D65D2B"/>
    <w:rsid w:val="00D84A09"/>
    <w:rsid w:val="00D92D0D"/>
    <w:rsid w:val="00DA1327"/>
    <w:rsid w:val="00DC495E"/>
    <w:rsid w:val="00DC5A2B"/>
    <w:rsid w:val="00DC72CD"/>
    <w:rsid w:val="00DE22EF"/>
    <w:rsid w:val="00DE2DA7"/>
    <w:rsid w:val="00DE4B50"/>
    <w:rsid w:val="00DF1B17"/>
    <w:rsid w:val="00E05FA5"/>
    <w:rsid w:val="00E07681"/>
    <w:rsid w:val="00E13411"/>
    <w:rsid w:val="00E24128"/>
    <w:rsid w:val="00E249B9"/>
    <w:rsid w:val="00E31CEB"/>
    <w:rsid w:val="00E370A2"/>
    <w:rsid w:val="00E42357"/>
    <w:rsid w:val="00E56937"/>
    <w:rsid w:val="00E6550C"/>
    <w:rsid w:val="00E7495B"/>
    <w:rsid w:val="00E76DEE"/>
    <w:rsid w:val="00E81E75"/>
    <w:rsid w:val="00EA4C60"/>
    <w:rsid w:val="00EB119E"/>
    <w:rsid w:val="00EB1F5D"/>
    <w:rsid w:val="00F0237A"/>
    <w:rsid w:val="00F04744"/>
    <w:rsid w:val="00F10A74"/>
    <w:rsid w:val="00F21A20"/>
    <w:rsid w:val="00F24883"/>
    <w:rsid w:val="00F25AC9"/>
    <w:rsid w:val="00F27B4E"/>
    <w:rsid w:val="00F364DD"/>
    <w:rsid w:val="00F50FCE"/>
    <w:rsid w:val="00F726B5"/>
    <w:rsid w:val="00F7481C"/>
    <w:rsid w:val="00F777B7"/>
    <w:rsid w:val="00F946D5"/>
    <w:rsid w:val="00FA4B35"/>
    <w:rsid w:val="00FC044B"/>
    <w:rsid w:val="00FC133E"/>
    <w:rsid w:val="00FE0BBA"/>
    <w:rsid w:val="00FE4744"/>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AA6766"/>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autoRedefine/>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autoRedefine/>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autoRedefine/>
    <w:qFormat/>
    <w:uiPriority w:val="0"/>
    <w:pPr>
      <w:keepNext/>
      <w:keepLines/>
      <w:spacing w:before="160" w:after="160" w:line="360" w:lineRule="auto"/>
      <w:outlineLvl w:val="4"/>
    </w:pPr>
    <w:rPr>
      <w:b/>
      <w:sz w:val="28"/>
    </w:rPr>
  </w:style>
  <w:style w:type="character" w:default="1" w:styleId="25">
    <w:name w:val="Default Paragraph Font"/>
    <w:autoRedefine/>
    <w:unhideWhenUsed/>
    <w:qFormat/>
    <w:uiPriority w:val="1"/>
  </w:style>
  <w:style w:type="table" w:default="1" w:styleId="23">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link w:val="49"/>
    <w:autoRedefine/>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autoRedefine/>
    <w:semiHidden/>
    <w:qFormat/>
    <w:uiPriority w:val="99"/>
    <w:pPr>
      <w:spacing w:after="120"/>
      <w:ind w:left="1440" w:leftChars="700" w:right="700" w:rightChars="700"/>
    </w:pPr>
  </w:style>
  <w:style w:type="paragraph" w:styleId="10">
    <w:name w:val="toc 5"/>
    <w:basedOn w:val="1"/>
    <w:next w:val="1"/>
    <w:autoRedefine/>
    <w:qFormat/>
    <w:uiPriority w:val="0"/>
    <w:pPr>
      <w:ind w:left="840"/>
      <w:jc w:val="left"/>
    </w:pPr>
    <w:rPr>
      <w:rFonts w:ascii="Calibri" w:hAnsi="Calibri" w:cs="Calibri"/>
      <w:sz w:val="20"/>
      <w:szCs w:val="20"/>
    </w:rPr>
  </w:style>
  <w:style w:type="paragraph" w:styleId="11">
    <w:name w:val="toc 3"/>
    <w:basedOn w:val="1"/>
    <w:next w:val="1"/>
    <w:autoRedefine/>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autoRedefine/>
    <w:qFormat/>
    <w:uiPriority w:val="0"/>
    <w:rPr>
      <w:rFonts w:ascii="宋体" w:hAnsi="Courier New" w:cs="Courier New"/>
      <w:szCs w:val="21"/>
    </w:rPr>
  </w:style>
  <w:style w:type="paragraph" w:styleId="13">
    <w:name w:val="toc 8"/>
    <w:basedOn w:val="1"/>
    <w:next w:val="1"/>
    <w:autoRedefine/>
    <w:qFormat/>
    <w:uiPriority w:val="0"/>
    <w:pPr>
      <w:ind w:left="1470"/>
      <w:jc w:val="left"/>
    </w:pPr>
    <w:rPr>
      <w:rFonts w:ascii="Calibri" w:hAnsi="Calibri" w:cs="Calibri"/>
      <w:sz w:val="20"/>
      <w:szCs w:val="20"/>
    </w:rPr>
  </w:style>
  <w:style w:type="paragraph" w:styleId="14">
    <w:name w:val="Balloon Text"/>
    <w:basedOn w:val="1"/>
    <w:link w:val="33"/>
    <w:autoRedefine/>
    <w:qFormat/>
    <w:uiPriority w:val="0"/>
    <w:rPr>
      <w:sz w:val="18"/>
      <w:szCs w:val="18"/>
    </w:rPr>
  </w:style>
  <w:style w:type="paragraph" w:styleId="15">
    <w:name w:val="footer"/>
    <w:basedOn w:val="1"/>
    <w:link w:val="34"/>
    <w:autoRedefine/>
    <w:qFormat/>
    <w:uiPriority w:val="99"/>
    <w:pPr>
      <w:tabs>
        <w:tab w:val="center" w:pos="4153"/>
        <w:tab w:val="right" w:pos="8306"/>
      </w:tabs>
      <w:snapToGrid w:val="0"/>
      <w:jc w:val="left"/>
    </w:pPr>
    <w:rPr>
      <w:sz w:val="18"/>
    </w:rPr>
  </w:style>
  <w:style w:type="paragraph" w:styleId="1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autoRedefine/>
    <w:qFormat/>
    <w:uiPriority w:val="39"/>
    <w:pPr>
      <w:spacing w:before="240" w:after="120"/>
      <w:jc w:val="left"/>
    </w:pPr>
    <w:rPr>
      <w:rFonts w:ascii="Calibri" w:hAnsi="Calibri" w:cs="Calibri"/>
      <w:b/>
      <w:bCs/>
      <w:sz w:val="20"/>
      <w:szCs w:val="20"/>
    </w:rPr>
  </w:style>
  <w:style w:type="paragraph" w:styleId="18">
    <w:name w:val="toc 4"/>
    <w:basedOn w:val="1"/>
    <w:next w:val="1"/>
    <w:autoRedefine/>
    <w:qFormat/>
    <w:uiPriority w:val="0"/>
    <w:pPr>
      <w:ind w:left="630"/>
      <w:jc w:val="left"/>
    </w:pPr>
    <w:rPr>
      <w:rFonts w:ascii="Calibri" w:hAnsi="Calibri" w:cs="Calibri"/>
      <w:sz w:val="20"/>
      <w:szCs w:val="20"/>
    </w:rPr>
  </w:style>
  <w:style w:type="paragraph" w:styleId="19">
    <w:name w:val="toc 6"/>
    <w:basedOn w:val="1"/>
    <w:next w:val="1"/>
    <w:autoRedefine/>
    <w:qFormat/>
    <w:uiPriority w:val="0"/>
    <w:pPr>
      <w:ind w:left="1050"/>
      <w:jc w:val="left"/>
    </w:pPr>
    <w:rPr>
      <w:rFonts w:ascii="Calibri" w:hAnsi="Calibri" w:cs="Calibri"/>
      <w:sz w:val="20"/>
      <w:szCs w:val="20"/>
    </w:rPr>
  </w:style>
  <w:style w:type="paragraph" w:styleId="20">
    <w:name w:val="toc 2"/>
    <w:basedOn w:val="1"/>
    <w:next w:val="1"/>
    <w:autoRedefine/>
    <w:qFormat/>
    <w:uiPriority w:val="39"/>
    <w:pPr>
      <w:spacing w:before="120"/>
      <w:ind w:left="210"/>
      <w:jc w:val="left"/>
    </w:pPr>
    <w:rPr>
      <w:rFonts w:ascii="Calibri" w:hAnsi="Calibri" w:cs="Calibri"/>
      <w:i/>
      <w:iCs/>
      <w:sz w:val="20"/>
      <w:szCs w:val="20"/>
    </w:rPr>
  </w:style>
  <w:style w:type="paragraph" w:styleId="21">
    <w:name w:val="toc 9"/>
    <w:basedOn w:val="1"/>
    <w:next w:val="1"/>
    <w:autoRedefine/>
    <w:qFormat/>
    <w:uiPriority w:val="0"/>
    <w:pPr>
      <w:ind w:left="1680"/>
      <w:jc w:val="left"/>
    </w:pPr>
    <w:rPr>
      <w:rFonts w:ascii="Calibri" w:hAnsi="Calibri" w:cs="Calibri"/>
      <w:sz w:val="20"/>
      <w:szCs w:val="20"/>
    </w:rPr>
  </w:style>
  <w:style w:type="paragraph" w:styleId="22">
    <w:name w:val="Normal (Web)"/>
    <w:basedOn w:val="1"/>
    <w:autoRedefine/>
    <w:qFormat/>
    <w:uiPriority w:val="99"/>
    <w:pPr>
      <w:spacing w:after="200" w:line="276" w:lineRule="auto"/>
    </w:pPr>
    <w:rPr>
      <w:sz w:val="24"/>
      <w:szCs w:val="24"/>
    </w:rPr>
  </w:style>
  <w:style w:type="table" w:styleId="24">
    <w:name w:val="Table Grid"/>
    <w:basedOn w:val="2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autoRedefine/>
    <w:qFormat/>
    <w:uiPriority w:val="0"/>
    <w:rPr>
      <w:color w:val="800080"/>
      <w:u w:val="single"/>
    </w:rPr>
  </w:style>
  <w:style w:type="character" w:styleId="27">
    <w:name w:val="Emphasis"/>
    <w:autoRedefine/>
    <w:qFormat/>
    <w:uiPriority w:val="0"/>
    <w:rPr>
      <w:i/>
    </w:rPr>
  </w:style>
  <w:style w:type="character" w:styleId="28">
    <w:name w:val="Hyperlink"/>
    <w:autoRedefine/>
    <w:qFormat/>
    <w:uiPriority w:val="99"/>
    <w:rPr>
      <w:color w:val="0000FF"/>
      <w:u w:val="single"/>
    </w:rPr>
  </w:style>
  <w:style w:type="character" w:customStyle="1" w:styleId="29">
    <w:name w:val="标题 1 字符"/>
    <w:link w:val="3"/>
    <w:autoRedefine/>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autoRedefine/>
    <w:qFormat/>
    <w:uiPriority w:val="0"/>
    <w:rPr>
      <w:rFonts w:hint="eastAsia" w:ascii="宋体" w:hAnsi="Courier New" w:eastAsia="宋体" w:cs="Courier New"/>
      <w:kern w:val="2"/>
      <w:sz w:val="21"/>
      <w:szCs w:val="21"/>
      <w:lang w:eastAsia="zh-CN"/>
    </w:rPr>
  </w:style>
  <w:style w:type="character" w:customStyle="1" w:styleId="33">
    <w:name w:val="批注框文本 字符"/>
    <w:link w:val="14"/>
    <w:autoRedefine/>
    <w:qFormat/>
    <w:uiPriority w:val="0"/>
    <w:rPr>
      <w:kern w:val="2"/>
      <w:sz w:val="18"/>
      <w:szCs w:val="18"/>
      <w:lang w:eastAsia="zh-CN"/>
    </w:rPr>
  </w:style>
  <w:style w:type="character" w:customStyle="1" w:styleId="34">
    <w:name w:val="页脚 字符"/>
    <w:link w:val="15"/>
    <w:autoRedefine/>
    <w:qFormat/>
    <w:uiPriority w:val="99"/>
    <w:rPr>
      <w:kern w:val="2"/>
      <w:sz w:val="18"/>
      <w:szCs w:val="24"/>
    </w:rPr>
  </w:style>
  <w:style w:type="paragraph" w:customStyle="1" w:styleId="35">
    <w:name w:val="Normal_0"/>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autoRedefine/>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autoRedefine/>
    <w:qFormat/>
    <w:uiPriority w:val="29"/>
    <w:rPr>
      <w:rFonts w:ascii="Calibri" w:hAnsi="Calibri" w:eastAsia="宋体" w:cs="Times New Roman"/>
      <w:i/>
      <w:iCs/>
      <w:color w:val="000000"/>
      <w:sz w:val="22"/>
      <w:szCs w:val="22"/>
      <w:lang w:eastAsia="zh-CN"/>
    </w:rPr>
  </w:style>
  <w:style w:type="paragraph" w:customStyle="1" w:styleId="38">
    <w:name w:val="Plain Text_0"/>
    <w:basedOn w:val="35"/>
    <w:autoRedefine/>
    <w:unhideWhenUsed/>
    <w:qFormat/>
    <w:uiPriority w:val="0"/>
    <w:rPr>
      <w:rFonts w:ascii="宋体" w:hAnsi="Courier New" w:cs="Courier New"/>
      <w:szCs w:val="21"/>
    </w:rPr>
  </w:style>
  <w:style w:type="paragraph" w:customStyle="1" w:styleId="39">
    <w:name w:val="WPSOffice手动目录 1"/>
    <w:autoRedefine/>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autoRedefine/>
    <w:qFormat/>
    <w:uiPriority w:val="34"/>
    <w:pPr>
      <w:ind w:firstLine="420" w:firstLineChars="200"/>
    </w:pPr>
  </w:style>
  <w:style w:type="paragraph" w:customStyle="1" w:styleId="41">
    <w:name w:val="Normal_1"/>
    <w:autoRedefine/>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autoRedefine/>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autoRedefine/>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autoRedefine/>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autoRedefine/>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autoRedefine/>
    <w:qFormat/>
    <w:uiPriority w:val="0"/>
    <w:pPr>
      <w:ind w:firstLine="420" w:firstLineChars="200"/>
    </w:pPr>
    <w:rPr>
      <w:rFonts w:ascii="Calibri" w:hAnsi="Calibri"/>
    </w:rPr>
  </w:style>
  <w:style w:type="paragraph" w:customStyle="1" w:styleId="48">
    <w:name w:val="TOC Heading"/>
    <w:basedOn w:val="3"/>
    <w:next w:val="1"/>
    <w:autoRedefine/>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autoRedefine/>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18.wmf"/><Relationship Id="rId24" Type="http://schemas.openxmlformats.org/officeDocument/2006/relationships/oleObject" Target="embeddings/oleObject3.bin"/><Relationship Id="rId23" Type="http://schemas.openxmlformats.org/officeDocument/2006/relationships/image" Target="media/image17.png"/><Relationship Id="rId22" Type="http://schemas.openxmlformats.org/officeDocument/2006/relationships/image" Target="media/image16.wmf"/><Relationship Id="rId21" Type="http://schemas.openxmlformats.org/officeDocument/2006/relationships/oleObject" Target="embeddings/oleObject2.bin"/><Relationship Id="rId20" Type="http://schemas.openxmlformats.org/officeDocument/2006/relationships/image" Target="media/image15.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417</Words>
  <Characters>2379</Characters>
  <Lines>19</Lines>
  <Paragraphs>5</Paragraphs>
  <TotalTime>1</TotalTime>
  <ScaleCrop>false</ScaleCrop>
  <LinksUpToDate>false</LinksUpToDate>
  <CharactersWithSpaces>2791</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2024-07-10T09:19:00Z</dcterms:created>
  <dc:creator>zxxk</dc:creator>
  <cp:lastModifiedBy>Sena-SEGE AUDIO</cp:lastModifiedBy>
  <dcterms:modified xsi:type="dcterms:W3CDTF">2024-10-09T09:30:42Z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3C7624D9874C47C99E4FA6684BE81BC7_12</vt:lpwstr>
  </property>
</Properties>
</file>