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A90F49D" w14:textId="77777777" w:rsidR="000B442D" w:rsidRDefault="000B442D" w:rsidP="000B442D">
            <w:pPr>
              <w:pStyle w:val="a8"/>
              <w:numPr>
                <w:ilvl w:val="0"/>
                <w:numId w:val="1"/>
              </w:numPr>
              <w:spacing w:line="360" w:lineRule="auto"/>
              <w:ind w:firstLineChars="0"/>
              <w:jc w:val="left"/>
            </w:pPr>
            <w:r>
              <w:t>（</w:t>
            </w:r>
            <w:r>
              <w:t>24-25</w:t>
            </w:r>
            <w:r>
              <w:t>高二下</w:t>
            </w:r>
            <w:r>
              <w:t>·</w:t>
            </w:r>
            <w:r>
              <w:t>江西</w:t>
            </w:r>
            <w:r>
              <w:t>·</w:t>
            </w:r>
            <w:r>
              <w:t>期末）如图所示的</w:t>
            </w:r>
            <w:r>
              <w:t>4</w:t>
            </w:r>
            <w:r>
              <w:t>种明暗相间的条纹分别是两种单色光</w:t>
            </w:r>
            <w:r w:rsidRPr="0065544F">
              <w:rPr>
                <w:rFonts w:eastAsia="Times New Roman"/>
                <w:i/>
              </w:rPr>
              <w:t>a</w:t>
            </w:r>
            <w:r>
              <w:t>、</w:t>
            </w:r>
            <w:r w:rsidRPr="0065544F">
              <w:rPr>
                <w:rFonts w:eastAsia="Times New Roman"/>
                <w:i/>
              </w:rPr>
              <w:t>b</w:t>
            </w:r>
            <w:r>
              <w:t>各自通过同一种仪器形成的干涉或衍射图样，若图</w:t>
            </w:r>
            <w:r>
              <w:t>1</w:t>
            </w:r>
            <w:r>
              <w:t>为</w:t>
            </w:r>
            <w:r w:rsidRPr="0065544F">
              <w:rPr>
                <w:rFonts w:eastAsia="Times New Roman"/>
                <w:i/>
              </w:rPr>
              <w:t>a</w:t>
            </w:r>
            <w:r>
              <w:t>光的干涉图样，则下列说法正确的是（　　）</w:t>
            </w:r>
          </w:p>
          <w:p w14:paraId="56051834" w14:textId="77777777" w:rsidR="000B442D" w:rsidRDefault="000B442D" w:rsidP="000B442D">
            <w:pPr>
              <w:spacing w:line="360" w:lineRule="auto"/>
            </w:pPr>
            <w:r>
              <w:rPr>
                <w:rFonts w:eastAsia="Times New Roman"/>
                <w:noProof/>
                <w:kern w:val="0"/>
                <w:sz w:val="24"/>
              </w:rPr>
              <w:drawing>
                <wp:inline distT="0" distB="0" distL="0" distR="0" wp14:anchorId="4D69BA8D" wp14:editId="6C269A2C">
                  <wp:extent cx="3552825" cy="80010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2825" cy="800100"/>
                          </a:xfrm>
                          <a:prstGeom prst="rect">
                            <a:avLst/>
                          </a:prstGeom>
                        </pic:spPr>
                      </pic:pic>
                    </a:graphicData>
                  </a:graphic>
                </wp:inline>
              </w:drawing>
            </w:r>
          </w:p>
          <w:p w14:paraId="1C7E75AF" w14:textId="77777777" w:rsidR="000B442D" w:rsidRDefault="000B442D" w:rsidP="000B442D">
            <w:pPr>
              <w:tabs>
                <w:tab w:val="left" w:pos="4156"/>
              </w:tabs>
              <w:spacing w:line="360" w:lineRule="auto"/>
              <w:ind w:left="300"/>
              <w:jc w:val="left"/>
            </w:pPr>
            <w:r>
              <w:t>A</w:t>
            </w:r>
            <w:r>
              <w:t>．图</w:t>
            </w:r>
            <w:r>
              <w:t>2</w:t>
            </w:r>
            <w:r>
              <w:t>为</w:t>
            </w:r>
            <w:r>
              <w:rPr>
                <w:rFonts w:eastAsia="Times New Roman"/>
                <w:i/>
              </w:rPr>
              <w:t>a</w:t>
            </w:r>
            <w:r>
              <w:t>光的衍射图样</w:t>
            </w:r>
            <w:r>
              <w:tab/>
              <w:t>B</w:t>
            </w:r>
            <w:r>
              <w:t>．图</w:t>
            </w:r>
            <w:r>
              <w:t>4</w:t>
            </w:r>
            <w:r>
              <w:t>为</w:t>
            </w:r>
            <w:r>
              <w:rPr>
                <w:rFonts w:eastAsia="Times New Roman"/>
                <w:i/>
              </w:rPr>
              <w:t>a</w:t>
            </w:r>
            <w:r>
              <w:t>光的衍射图样</w:t>
            </w:r>
          </w:p>
          <w:p w14:paraId="3A75788A" w14:textId="77777777" w:rsidR="000B442D" w:rsidRDefault="000B442D" w:rsidP="000B442D">
            <w:pPr>
              <w:tabs>
                <w:tab w:val="left" w:pos="4156"/>
              </w:tabs>
              <w:spacing w:line="360" w:lineRule="auto"/>
              <w:ind w:left="300"/>
              <w:jc w:val="left"/>
            </w:pPr>
            <w:r>
              <w:t>C</w:t>
            </w:r>
            <w:r>
              <w:t>．</w:t>
            </w:r>
            <w:r>
              <w:rPr>
                <w:rFonts w:eastAsia="Times New Roman"/>
                <w:i/>
              </w:rPr>
              <w:t>b</w:t>
            </w:r>
            <w:r>
              <w:t>光的频率更大</w:t>
            </w:r>
            <w:r>
              <w:tab/>
              <w:t>D</w:t>
            </w:r>
            <w:r>
              <w:t>．</w:t>
            </w:r>
            <w:r>
              <w:rPr>
                <w:rFonts w:eastAsia="Times New Roman"/>
                <w:i/>
              </w:rPr>
              <w:t>a</w:t>
            </w:r>
            <w:r>
              <w:t>光在玻璃中传播的速度比</w:t>
            </w:r>
            <w:r>
              <w:rPr>
                <w:rFonts w:eastAsia="Times New Roman"/>
                <w:i/>
              </w:rPr>
              <w:t>b</w:t>
            </w:r>
            <w:r>
              <w:t>光的小</w:t>
            </w:r>
          </w:p>
          <w:p w14:paraId="6AA6F9F0" w14:textId="77777777" w:rsidR="000B442D" w:rsidRDefault="000B442D" w:rsidP="000B442D">
            <w:pPr>
              <w:pStyle w:val="a8"/>
              <w:numPr>
                <w:ilvl w:val="0"/>
                <w:numId w:val="1"/>
              </w:numPr>
              <w:spacing w:line="360" w:lineRule="auto"/>
              <w:ind w:firstLineChars="0"/>
              <w:jc w:val="left"/>
            </w:pPr>
            <w:r>
              <w:t>（</w:t>
            </w:r>
            <w:r>
              <w:t>24-25</w:t>
            </w:r>
            <w:r>
              <w:t>高二下</w:t>
            </w:r>
            <w:r>
              <w:t>·</w:t>
            </w:r>
            <w:r>
              <w:t>吉林松原</w:t>
            </w:r>
            <w:r>
              <w:t>·</w:t>
            </w:r>
            <w:r>
              <w:t>期中）对如图所示的示意图或实验装置，下列说法正确的是（　　）</w:t>
            </w:r>
          </w:p>
          <w:p w14:paraId="22CF6D24" w14:textId="77777777" w:rsidR="000B442D" w:rsidRDefault="000B442D" w:rsidP="000B442D">
            <w:pPr>
              <w:spacing w:line="360" w:lineRule="auto"/>
              <w:jc w:val="left"/>
            </w:pPr>
            <w:r>
              <w:rPr>
                <w:rFonts w:eastAsia="Times New Roman"/>
                <w:noProof/>
                <w:kern w:val="0"/>
                <w:sz w:val="24"/>
              </w:rPr>
              <w:drawing>
                <wp:inline distT="0" distB="0" distL="0" distR="0" wp14:anchorId="1FF579DB" wp14:editId="27508161">
                  <wp:extent cx="5276800" cy="1449462"/>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6800" cy="1449462"/>
                          </a:xfrm>
                          <a:prstGeom prst="rect">
                            <a:avLst/>
                          </a:prstGeom>
                        </pic:spPr>
                      </pic:pic>
                    </a:graphicData>
                  </a:graphic>
                </wp:inline>
              </w:drawing>
            </w:r>
          </w:p>
          <w:p w14:paraId="0A9AC8B6" w14:textId="77777777" w:rsidR="000B442D" w:rsidRDefault="000B442D" w:rsidP="000B442D">
            <w:pPr>
              <w:spacing w:line="360" w:lineRule="auto"/>
              <w:ind w:left="300"/>
              <w:jc w:val="left"/>
            </w:pPr>
            <w:r>
              <w:t>A</w:t>
            </w:r>
            <w:r>
              <w:t>．图甲是小孔衍射的图样，也被称为</w:t>
            </w:r>
            <w:r>
              <w:t>“</w:t>
            </w:r>
            <w:r>
              <w:t>泊松亮斑</w:t>
            </w:r>
            <w:r>
              <w:t>”</w:t>
            </w:r>
          </w:p>
          <w:p w14:paraId="6F129E4B" w14:textId="77777777" w:rsidR="000B442D" w:rsidRDefault="000B442D" w:rsidP="000B442D">
            <w:pPr>
              <w:spacing w:line="360" w:lineRule="auto"/>
              <w:ind w:left="300"/>
              <w:jc w:val="left"/>
            </w:pPr>
            <w:r>
              <w:lastRenderedPageBreak/>
              <w:t>B</w:t>
            </w:r>
            <w:r>
              <w:t>．</w:t>
            </w:r>
            <w:proofErr w:type="gramStart"/>
            <w:r>
              <w:t>图乙若只减小屏到挡板</w:t>
            </w:r>
            <w:proofErr w:type="gramEnd"/>
            <w:r>
              <w:t>的距离</w:t>
            </w:r>
            <w:r>
              <w:rPr>
                <w:rFonts w:eastAsia="Times New Roman"/>
                <w:i/>
              </w:rPr>
              <w:t>L</w:t>
            </w:r>
            <w:r>
              <w:t>，则相邻亮条纹间距离将减小</w:t>
            </w:r>
          </w:p>
          <w:p w14:paraId="384F9B95" w14:textId="77777777" w:rsidR="000B442D" w:rsidRDefault="000B442D" w:rsidP="000B442D">
            <w:pPr>
              <w:spacing w:line="360" w:lineRule="auto"/>
              <w:ind w:left="300"/>
              <w:jc w:val="left"/>
            </w:pPr>
            <w:r>
              <w:t>C</w:t>
            </w:r>
            <w:r>
              <w:t>．图丙是薄膜干涉的应用，若得到如图所示的条纹说明被检测工件表面平整</w:t>
            </w:r>
          </w:p>
          <w:p w14:paraId="6110722D" w14:textId="77777777" w:rsidR="000B442D" w:rsidRDefault="000B442D" w:rsidP="000B442D">
            <w:pPr>
              <w:spacing w:line="360" w:lineRule="auto"/>
              <w:ind w:left="300"/>
              <w:jc w:val="left"/>
            </w:pPr>
            <w:r>
              <w:t>D</w:t>
            </w:r>
            <w:r>
              <w:t>．</w:t>
            </w:r>
            <w:proofErr w:type="gramStart"/>
            <w:r>
              <w:t>图丁</w:t>
            </w:r>
            <w:proofErr w:type="gramEnd"/>
            <w:r>
              <w:t>是雨后太阳光射入到水滴中发生色散而形成彩虹的原理图，其中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四条光线的波长的关系为</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a</m:t>
                  </m:r>
                </m:sub>
              </m:sSub>
              <m:r>
                <w:rPr>
                  <w:rFonts w:ascii="Cambria Math" w:hAnsi="Cambria Math" w:cs="Cambria Math"/>
                </w:rPr>
                <m:t>&lt;</m:t>
              </m:r>
              <m:sSub>
                <m:sSubPr>
                  <m:ctrlPr>
                    <w:rPr>
                      <w:rFonts w:ascii="Cambria Math" w:hAnsi="Cambria Math"/>
                    </w:rPr>
                  </m:ctrlPr>
                </m:sSubPr>
                <m:e>
                  <m:r>
                    <w:rPr>
                      <w:rFonts w:ascii="Cambria Math" w:hAnsi="Cambria Math" w:cs="Cambria Math"/>
                    </w:rPr>
                    <m:t>λ</m:t>
                  </m:r>
                </m:e>
                <m:sub>
                  <m:r>
                    <w:rPr>
                      <w:rFonts w:ascii="Cambria Math" w:hAnsi="Cambria Math" w:cs="Cambria Math"/>
                    </w:rPr>
                    <m:t>b</m:t>
                  </m:r>
                </m:sub>
              </m:sSub>
              <m:r>
                <w:rPr>
                  <w:rFonts w:ascii="Cambria Math" w:hAnsi="Cambria Math" w:cs="Cambria Math"/>
                </w:rPr>
                <m:t>&lt;</m:t>
              </m:r>
              <m:sSub>
                <m:sSubPr>
                  <m:ctrlPr>
                    <w:rPr>
                      <w:rFonts w:ascii="Cambria Math" w:hAnsi="Cambria Math"/>
                    </w:rPr>
                  </m:ctrlPr>
                </m:sSubPr>
                <m:e>
                  <m:r>
                    <w:rPr>
                      <w:rFonts w:ascii="Cambria Math" w:hAnsi="Cambria Math" w:cs="Cambria Math"/>
                    </w:rPr>
                    <m:t>λ</m:t>
                  </m:r>
                </m:e>
                <m:sub>
                  <m:r>
                    <w:rPr>
                      <w:rFonts w:ascii="Cambria Math" w:hAnsi="Cambria Math" w:cs="Cambria Math"/>
                    </w:rPr>
                    <m:t>c</m:t>
                  </m:r>
                </m:sub>
              </m:sSub>
              <m:r>
                <w:rPr>
                  <w:rFonts w:ascii="Cambria Math" w:hAnsi="Cambria Math" w:cs="Cambria Math"/>
                </w:rPr>
                <m:t>&lt;</m:t>
              </m:r>
              <m:sSub>
                <m:sSubPr>
                  <m:ctrlPr>
                    <w:rPr>
                      <w:rFonts w:ascii="Cambria Math" w:hAnsi="Cambria Math"/>
                    </w:rPr>
                  </m:ctrlPr>
                </m:sSubPr>
                <m:e>
                  <m:r>
                    <w:rPr>
                      <w:rFonts w:ascii="Cambria Math" w:hAnsi="Cambria Math" w:cs="Cambria Math"/>
                    </w:rPr>
                    <m:t>λ</m:t>
                  </m:r>
                </m:e>
                <m:sub>
                  <m:r>
                    <w:rPr>
                      <w:rFonts w:ascii="Cambria Math" w:hAnsi="Cambria Math" w:cs="Cambria Math"/>
                    </w:rPr>
                    <m:t>d</m:t>
                  </m:r>
                </m:sub>
              </m:sSub>
            </m:oMath>
          </w:p>
          <w:p w14:paraId="4163E3AC" w14:textId="77777777" w:rsidR="000B442D" w:rsidRDefault="000B442D" w:rsidP="000B442D">
            <w:pPr>
              <w:pStyle w:val="a8"/>
              <w:numPr>
                <w:ilvl w:val="0"/>
                <w:numId w:val="1"/>
              </w:numPr>
              <w:spacing w:line="360" w:lineRule="auto"/>
              <w:ind w:firstLineChars="0"/>
              <w:jc w:val="left"/>
            </w:pPr>
            <w:r>
              <w:t>（</w:t>
            </w:r>
            <w:r>
              <w:t>25-26</w:t>
            </w:r>
            <w:r>
              <w:t>高二上</w:t>
            </w:r>
            <w:r>
              <w:t>·</w:t>
            </w:r>
            <w:r>
              <w:t>全国</w:t>
            </w:r>
            <w:r>
              <w:t>·</w:t>
            </w:r>
            <w:r>
              <w:t>课前预习）三种衍射图样的特点</w:t>
            </w:r>
          </w:p>
          <w:p w14:paraId="30220D83" w14:textId="77777777" w:rsidR="000B442D" w:rsidRDefault="000B442D" w:rsidP="000B442D">
            <w:pPr>
              <w:spacing w:line="360" w:lineRule="auto"/>
              <w:jc w:val="left"/>
            </w:pPr>
            <w:r>
              <w:t>(1)</w:t>
            </w:r>
            <w:r>
              <w:t>单缝衍射</w:t>
            </w:r>
          </w:p>
          <w:p w14:paraId="256D24C5" w14:textId="77777777" w:rsidR="000B442D" w:rsidRDefault="000B442D" w:rsidP="000B442D">
            <w:pPr>
              <w:spacing w:line="360" w:lineRule="auto"/>
              <w:jc w:val="left"/>
            </w:pPr>
            <w:r>
              <w:t>①</w:t>
            </w:r>
            <w:r>
              <w:t>单色光通过狭缝时，在屏上出现明暗相间的条纹，中央条纹最</w:t>
            </w:r>
            <w:r>
              <w:rPr>
                <w:rFonts w:eastAsia="Times New Roman"/>
                <w:u w:val="single"/>
              </w:rPr>
              <w:t xml:space="preserve">   </w:t>
            </w:r>
            <w:r>
              <w:t>最</w:t>
            </w:r>
            <w:r>
              <w:rPr>
                <w:rFonts w:eastAsia="Times New Roman"/>
                <w:u w:val="single"/>
              </w:rPr>
              <w:t xml:space="preserve">     </w:t>
            </w:r>
            <w:r>
              <w:t>，两侧的亮条纹逐渐变</w:t>
            </w:r>
            <w:r>
              <w:rPr>
                <w:rFonts w:eastAsia="Times New Roman"/>
                <w:u w:val="single"/>
              </w:rPr>
              <w:t xml:space="preserve">    </w:t>
            </w:r>
            <w:r>
              <w:t>变</w:t>
            </w:r>
            <w:r>
              <w:rPr>
                <w:rFonts w:eastAsia="Times New Roman"/>
                <w:u w:val="single"/>
              </w:rPr>
              <w:t xml:space="preserve">      </w:t>
            </w:r>
            <w:r>
              <w:t>；白光通过狭缝时，在屏上出现</w:t>
            </w:r>
            <w:r>
              <w:rPr>
                <w:rFonts w:eastAsia="Times New Roman"/>
                <w:u w:val="single"/>
              </w:rPr>
              <w:t xml:space="preserve">    </w:t>
            </w:r>
            <w:r>
              <w:t>色条纹，中央为</w:t>
            </w:r>
            <w:r>
              <w:rPr>
                <w:rFonts w:eastAsia="Times New Roman"/>
                <w:u w:val="single"/>
              </w:rPr>
              <w:t xml:space="preserve">     </w:t>
            </w:r>
            <w:r>
              <w:t>色条纹。</w:t>
            </w:r>
          </w:p>
          <w:p w14:paraId="67286CA9" w14:textId="77777777" w:rsidR="000B442D" w:rsidRDefault="000B442D" w:rsidP="000B442D">
            <w:pPr>
              <w:spacing w:line="360" w:lineRule="auto"/>
              <w:jc w:val="left"/>
            </w:pPr>
            <w:r>
              <w:t>②</w:t>
            </w:r>
            <w:r>
              <w:t>波长一定时，单缝窄的中央条纹</w:t>
            </w:r>
            <w:r>
              <w:rPr>
                <w:rFonts w:eastAsia="Times New Roman"/>
                <w:u w:val="single"/>
              </w:rPr>
              <w:t xml:space="preserve">      </w:t>
            </w:r>
            <w:r>
              <w:t>，条纹间距大；单缝宽度不变时，光波</w:t>
            </w:r>
            <w:proofErr w:type="gramStart"/>
            <w:r>
              <w:t>波</w:t>
            </w:r>
            <w:proofErr w:type="gramEnd"/>
            <w:r>
              <w:t>长长的中央条纹</w:t>
            </w:r>
            <w:r>
              <w:rPr>
                <w:rFonts w:eastAsia="Times New Roman"/>
                <w:u w:val="single"/>
              </w:rPr>
              <w:t xml:space="preserve">     </w:t>
            </w:r>
            <w:r>
              <w:t>，条纹间距</w:t>
            </w:r>
            <w:r>
              <w:rPr>
                <w:rFonts w:eastAsia="Times New Roman"/>
                <w:u w:val="single"/>
              </w:rPr>
              <w:t xml:space="preserve">    </w:t>
            </w:r>
            <w:r>
              <w:t xml:space="preserve"> </w:t>
            </w:r>
            <w:r>
              <w:t>。</w:t>
            </w:r>
          </w:p>
          <w:p w14:paraId="14DD7A18" w14:textId="77777777" w:rsidR="000B442D" w:rsidRDefault="000B442D" w:rsidP="000B442D">
            <w:pPr>
              <w:spacing w:line="360" w:lineRule="auto"/>
              <w:jc w:val="left"/>
            </w:pPr>
            <w:r>
              <w:t>(2)</w:t>
            </w:r>
            <w:r>
              <w:t>圆孔衍射：光通过小孔（孔很小）时，在光屏上出现</w:t>
            </w:r>
            <w:r>
              <w:rPr>
                <w:rFonts w:eastAsia="Times New Roman"/>
                <w:u w:val="single"/>
              </w:rPr>
              <w:t xml:space="preserve">            </w:t>
            </w:r>
            <w:r>
              <w:t>的圆环。如图所示。</w:t>
            </w:r>
          </w:p>
          <w:p w14:paraId="0FA1B760" w14:textId="77777777" w:rsidR="000B442D" w:rsidRDefault="000B442D" w:rsidP="000B442D">
            <w:pPr>
              <w:spacing w:line="360" w:lineRule="auto"/>
              <w:jc w:val="left"/>
            </w:pPr>
            <w:r>
              <w:rPr>
                <w:rFonts w:eastAsia="Times New Roman"/>
                <w:noProof/>
                <w:kern w:val="0"/>
                <w:sz w:val="24"/>
              </w:rPr>
              <w:drawing>
                <wp:inline distT="0" distB="0" distL="0" distR="0" wp14:anchorId="56803044" wp14:editId="0EC88C3B">
                  <wp:extent cx="1009650" cy="10858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09650" cy="1085850"/>
                          </a:xfrm>
                          <a:prstGeom prst="rect">
                            <a:avLst/>
                          </a:prstGeom>
                        </pic:spPr>
                      </pic:pic>
                    </a:graphicData>
                  </a:graphic>
                </wp:inline>
              </w:drawing>
            </w:r>
          </w:p>
          <w:p w14:paraId="4A048A62" w14:textId="77777777" w:rsidR="000B442D" w:rsidRDefault="000B442D" w:rsidP="000B442D">
            <w:pPr>
              <w:spacing w:line="360" w:lineRule="auto"/>
              <w:jc w:val="left"/>
            </w:pPr>
            <w:r>
              <w:t>①</w:t>
            </w:r>
            <w:r>
              <w:t>中央是大且亮的圆形亮斑，周围分布着明暗相间的同心圆环，且越靠外，圆形亮条纹的亮度越弱，宽度越小。</w:t>
            </w:r>
          </w:p>
          <w:p w14:paraId="2B3DA765" w14:textId="77777777" w:rsidR="000B442D" w:rsidRDefault="000B442D" w:rsidP="000B442D">
            <w:pPr>
              <w:spacing w:line="360" w:lineRule="auto"/>
              <w:jc w:val="left"/>
            </w:pPr>
            <w:r>
              <w:t>②</w:t>
            </w:r>
            <w:r>
              <w:t>圆孔越小，中央亮斑的直径越</w:t>
            </w:r>
            <w:r>
              <w:rPr>
                <w:rFonts w:eastAsia="Times New Roman"/>
                <w:u w:val="single"/>
              </w:rPr>
              <w:t xml:space="preserve">     </w:t>
            </w:r>
            <w:r>
              <w:t>，同时亮度越</w:t>
            </w:r>
            <w:r>
              <w:rPr>
                <w:rFonts w:eastAsia="Times New Roman"/>
                <w:u w:val="single"/>
              </w:rPr>
              <w:t xml:space="preserve">       </w:t>
            </w:r>
            <w:r>
              <w:t>。</w:t>
            </w:r>
          </w:p>
          <w:p w14:paraId="774BA6B4" w14:textId="77777777" w:rsidR="000B442D" w:rsidRDefault="000B442D" w:rsidP="000B442D">
            <w:pPr>
              <w:spacing w:line="360" w:lineRule="auto"/>
              <w:jc w:val="left"/>
            </w:pPr>
            <w:r>
              <w:t>③</w:t>
            </w:r>
            <w:r>
              <w:t>用不同单色光照射圆孔时，得到的衍射图样的大小和位置不同，波长越长，中央圆形亮斑的直径越大。</w:t>
            </w:r>
          </w:p>
          <w:p w14:paraId="2C473F81" w14:textId="77777777" w:rsidR="000B442D" w:rsidRDefault="000B442D" w:rsidP="000B442D">
            <w:pPr>
              <w:spacing w:line="360" w:lineRule="auto"/>
              <w:jc w:val="left"/>
            </w:pPr>
            <w:r>
              <w:t>④</w:t>
            </w:r>
            <w:r>
              <w:t>白光的圆孔衍射图样中，中央是大且亮的</w:t>
            </w:r>
            <w:r>
              <w:rPr>
                <w:rFonts w:eastAsia="Times New Roman"/>
                <w:u w:val="single"/>
              </w:rPr>
              <w:t xml:space="preserve">       </w:t>
            </w:r>
            <w:r>
              <w:t>光斑，周围是</w:t>
            </w:r>
            <w:r>
              <w:rPr>
                <w:rFonts w:eastAsia="Times New Roman"/>
                <w:u w:val="single"/>
              </w:rPr>
              <w:t xml:space="preserve">        </w:t>
            </w:r>
            <w:r>
              <w:t>的同心圆环。</w:t>
            </w:r>
          </w:p>
          <w:p w14:paraId="445BF1EF" w14:textId="77777777" w:rsidR="000B442D" w:rsidRDefault="000B442D" w:rsidP="000B442D">
            <w:pPr>
              <w:spacing w:line="360" w:lineRule="auto"/>
              <w:jc w:val="left"/>
            </w:pPr>
            <w:r>
              <w:t>(3)</w:t>
            </w:r>
            <w:r>
              <w:t>圆板衍射（泊松亮斑）</w:t>
            </w:r>
          </w:p>
          <w:p w14:paraId="165D2EE6" w14:textId="77777777" w:rsidR="000B442D" w:rsidRDefault="000B442D" w:rsidP="000B442D">
            <w:pPr>
              <w:spacing w:line="360" w:lineRule="auto"/>
              <w:jc w:val="left"/>
            </w:pPr>
            <w:r>
              <w:t>①</w:t>
            </w:r>
            <w:r>
              <w:t>若在单色光传播途中放一个较小的圆形障碍物，会发现在影的中心有一个</w:t>
            </w:r>
            <w:r>
              <w:rPr>
                <w:rFonts w:eastAsia="Times New Roman"/>
                <w:u w:val="single"/>
              </w:rPr>
              <w:t xml:space="preserve">      </w:t>
            </w:r>
            <w:r>
              <w:t>，这就是著名的泊松亮斑。衍射图样如图所示。</w:t>
            </w:r>
          </w:p>
          <w:p w14:paraId="0FDCF590" w14:textId="77777777" w:rsidR="000B442D" w:rsidRDefault="000B442D" w:rsidP="000B442D">
            <w:pPr>
              <w:spacing w:line="360" w:lineRule="auto"/>
              <w:jc w:val="left"/>
            </w:pPr>
            <w:r>
              <w:rPr>
                <w:rFonts w:eastAsia="Times New Roman"/>
                <w:noProof/>
                <w:kern w:val="0"/>
                <w:sz w:val="24"/>
              </w:rPr>
              <w:drawing>
                <wp:inline distT="0" distB="0" distL="0" distR="0" wp14:anchorId="3EB859A6" wp14:editId="41540135">
                  <wp:extent cx="1057275" cy="9334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57275" cy="933450"/>
                          </a:xfrm>
                          <a:prstGeom prst="rect">
                            <a:avLst/>
                          </a:prstGeom>
                        </pic:spPr>
                      </pic:pic>
                    </a:graphicData>
                  </a:graphic>
                </wp:inline>
              </w:drawing>
            </w:r>
          </w:p>
          <w:p w14:paraId="2AC55E25" w14:textId="77777777" w:rsidR="000B442D" w:rsidRDefault="000B442D" w:rsidP="000B442D">
            <w:pPr>
              <w:spacing w:line="360" w:lineRule="auto"/>
              <w:jc w:val="left"/>
            </w:pPr>
            <w:r>
              <w:t>②</w:t>
            </w:r>
            <w:r>
              <w:t>中央是亮斑（与圆孔衍射图样中心亮斑比较，泊松亮斑较小），圆板阴影的边缘是模糊的，在阴影外还有</w:t>
            </w:r>
            <w:r>
              <w:rPr>
                <w:rFonts w:eastAsia="Times New Roman"/>
                <w:u w:val="single"/>
              </w:rPr>
              <w:t xml:space="preserve">             </w:t>
            </w:r>
            <w:r>
              <w:t>的明暗相间的圆环。</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98"/>
              <w:gridCol w:w="1103"/>
              <w:gridCol w:w="3702"/>
              <w:gridCol w:w="3022"/>
            </w:tblGrid>
            <w:tr w:rsidR="000B442D" w14:paraId="11260048" w14:textId="77777777" w:rsidTr="006674D0">
              <w:tc>
                <w:tcPr>
                  <w:tcW w:w="159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97A32" w14:textId="77777777" w:rsidR="000B442D" w:rsidRDefault="000B442D" w:rsidP="000B442D">
                  <w:pPr>
                    <w:spacing w:line="360" w:lineRule="auto"/>
                    <w:jc w:val="left"/>
                  </w:pPr>
                  <w:r>
                    <w:t xml:space="preserve">　　种类</w:t>
                  </w:r>
                </w:p>
                <w:p w14:paraId="1691B851" w14:textId="77777777" w:rsidR="000B442D" w:rsidRDefault="000B442D" w:rsidP="000B442D">
                  <w:pPr>
                    <w:spacing w:line="360" w:lineRule="auto"/>
                    <w:jc w:val="left"/>
                  </w:pPr>
                  <w:r>
                    <w:lastRenderedPageBreak/>
                    <w:t>项目</w:t>
                  </w:r>
                </w:p>
              </w:tc>
              <w:tc>
                <w:tcPr>
                  <w:tcW w:w="3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8C17B" w14:textId="77777777" w:rsidR="000B442D" w:rsidRDefault="000B442D" w:rsidP="000B442D">
                  <w:pPr>
                    <w:spacing w:line="360" w:lineRule="auto"/>
                    <w:jc w:val="left"/>
                  </w:pPr>
                  <w:r>
                    <w:lastRenderedPageBreak/>
                    <w:t>单缝衍射</w:t>
                  </w:r>
                </w:p>
              </w:tc>
              <w:tc>
                <w:tcPr>
                  <w:tcW w:w="30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038585" w14:textId="77777777" w:rsidR="000B442D" w:rsidRDefault="000B442D" w:rsidP="000B442D">
                  <w:pPr>
                    <w:spacing w:line="360" w:lineRule="auto"/>
                    <w:jc w:val="left"/>
                  </w:pPr>
                  <w:r>
                    <w:t>双缝干涉</w:t>
                  </w:r>
                </w:p>
              </w:tc>
            </w:tr>
            <w:tr w:rsidR="000B442D" w14:paraId="02F523DD" w14:textId="77777777" w:rsidTr="006674D0">
              <w:tc>
                <w:tcPr>
                  <w:tcW w:w="49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E59023" w14:textId="77777777" w:rsidR="000B442D" w:rsidRDefault="000B442D" w:rsidP="000B442D">
                  <w:pPr>
                    <w:spacing w:line="360" w:lineRule="auto"/>
                    <w:jc w:val="left"/>
                  </w:pPr>
                  <w:r>
                    <w:t>不同点</w:t>
                  </w:r>
                </w:p>
              </w:tc>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D78194" w14:textId="77777777" w:rsidR="000B442D" w:rsidRDefault="000B442D" w:rsidP="000B442D">
                  <w:pPr>
                    <w:spacing w:line="360" w:lineRule="auto"/>
                    <w:jc w:val="left"/>
                  </w:pPr>
                  <w:r>
                    <w:t>产生条件</w:t>
                  </w:r>
                </w:p>
              </w:tc>
              <w:tc>
                <w:tcPr>
                  <w:tcW w:w="3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92F623" w14:textId="77777777" w:rsidR="000B442D" w:rsidRDefault="000B442D" w:rsidP="000B442D">
                  <w:pPr>
                    <w:spacing w:line="360" w:lineRule="auto"/>
                    <w:jc w:val="left"/>
                  </w:pPr>
                  <w:r>
                    <w:t>狭缝</w:t>
                  </w:r>
                  <w:r>
                    <w:rPr>
                      <w:rFonts w:eastAsia="Times New Roman"/>
                      <w:u w:val="single"/>
                    </w:rPr>
                    <w:t xml:space="preserve">      </w:t>
                  </w:r>
                  <w:r>
                    <w:t>（发生明显衍射）</w:t>
                  </w:r>
                </w:p>
              </w:tc>
              <w:tc>
                <w:tcPr>
                  <w:tcW w:w="30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F981CB" w14:textId="77777777" w:rsidR="000B442D" w:rsidRDefault="000B442D" w:rsidP="000B442D">
                  <w:pPr>
                    <w:spacing w:line="360" w:lineRule="auto"/>
                    <w:jc w:val="left"/>
                  </w:pPr>
                  <w:r>
                    <w:t>频率相同的两列光波相遇叠加</w:t>
                  </w:r>
                </w:p>
              </w:tc>
            </w:tr>
            <w:tr w:rsidR="000B442D" w14:paraId="44E28FB7" w14:textId="77777777" w:rsidTr="006674D0">
              <w:tc>
                <w:tcPr>
                  <w:tcW w:w="498" w:type="dxa"/>
                  <w:vMerge/>
                  <w:tcBorders>
                    <w:top w:val="single" w:sz="6" w:space="0" w:color="000000"/>
                    <w:left w:val="single" w:sz="6" w:space="0" w:color="000000"/>
                    <w:bottom w:val="single" w:sz="6" w:space="0" w:color="000000"/>
                    <w:right w:val="single" w:sz="6" w:space="0" w:color="000000"/>
                  </w:tcBorders>
                </w:tcPr>
                <w:p w14:paraId="116D83F8" w14:textId="77777777" w:rsidR="000B442D" w:rsidRDefault="000B442D" w:rsidP="000B442D">
                  <w:pPr>
                    <w:spacing w:line="360" w:lineRule="auto"/>
                    <w:jc w:val="left"/>
                  </w:pPr>
                </w:p>
              </w:tc>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C7ACB" w14:textId="77777777" w:rsidR="000B442D" w:rsidRDefault="000B442D" w:rsidP="000B442D">
                  <w:pPr>
                    <w:spacing w:line="360" w:lineRule="auto"/>
                    <w:jc w:val="left"/>
                  </w:pPr>
                  <w:r>
                    <w:t>条纹宽度</w:t>
                  </w:r>
                </w:p>
              </w:tc>
              <w:tc>
                <w:tcPr>
                  <w:tcW w:w="3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F82FB" w14:textId="77777777" w:rsidR="000B442D" w:rsidRDefault="000B442D" w:rsidP="000B442D">
                  <w:pPr>
                    <w:spacing w:line="360" w:lineRule="auto"/>
                    <w:jc w:val="left"/>
                  </w:pPr>
                  <w:r>
                    <w:t>条纹宽度</w:t>
                  </w:r>
                  <w:r>
                    <w:rPr>
                      <w:rFonts w:eastAsia="Times New Roman"/>
                      <w:u w:val="single"/>
                    </w:rPr>
                    <w:t xml:space="preserve">       </w:t>
                  </w:r>
                  <w:r>
                    <w:t>，中央条纹最</w:t>
                  </w:r>
                  <w:r>
                    <w:rPr>
                      <w:rFonts w:eastAsia="Times New Roman"/>
                      <w:u w:val="single"/>
                    </w:rPr>
                    <w:t xml:space="preserve">    </w:t>
                  </w:r>
                </w:p>
              </w:tc>
              <w:tc>
                <w:tcPr>
                  <w:tcW w:w="30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0AABA" w14:textId="77777777" w:rsidR="000B442D" w:rsidRDefault="000B442D" w:rsidP="000B442D">
                  <w:pPr>
                    <w:spacing w:line="360" w:lineRule="auto"/>
                    <w:jc w:val="left"/>
                  </w:pPr>
                  <w:r>
                    <w:t>条纹宽度</w:t>
                  </w:r>
                  <w:r>
                    <w:rPr>
                      <w:rFonts w:eastAsia="Times New Roman"/>
                      <w:u w:val="single"/>
                    </w:rPr>
                    <w:t xml:space="preserve">      </w:t>
                  </w:r>
                </w:p>
              </w:tc>
            </w:tr>
            <w:tr w:rsidR="000B442D" w14:paraId="244B04BB" w14:textId="77777777" w:rsidTr="006674D0">
              <w:tc>
                <w:tcPr>
                  <w:tcW w:w="498" w:type="dxa"/>
                  <w:vMerge/>
                  <w:tcBorders>
                    <w:top w:val="single" w:sz="6" w:space="0" w:color="000000"/>
                    <w:left w:val="single" w:sz="6" w:space="0" w:color="000000"/>
                    <w:bottom w:val="single" w:sz="6" w:space="0" w:color="000000"/>
                    <w:right w:val="single" w:sz="6" w:space="0" w:color="000000"/>
                  </w:tcBorders>
                </w:tcPr>
                <w:p w14:paraId="42B039C5" w14:textId="77777777" w:rsidR="000B442D" w:rsidRDefault="000B442D" w:rsidP="000B442D">
                  <w:pPr>
                    <w:spacing w:line="360" w:lineRule="auto"/>
                    <w:jc w:val="left"/>
                  </w:pPr>
                </w:p>
              </w:tc>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A50FAE" w14:textId="77777777" w:rsidR="000B442D" w:rsidRDefault="000B442D" w:rsidP="000B442D">
                  <w:pPr>
                    <w:spacing w:line="360" w:lineRule="auto"/>
                    <w:jc w:val="left"/>
                  </w:pPr>
                  <w:r>
                    <w:t>条纹间距</w:t>
                  </w:r>
                </w:p>
              </w:tc>
              <w:tc>
                <w:tcPr>
                  <w:tcW w:w="3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7939A" w14:textId="77777777" w:rsidR="000B442D" w:rsidRDefault="000B442D" w:rsidP="000B442D">
                  <w:pPr>
                    <w:spacing w:line="360" w:lineRule="auto"/>
                    <w:jc w:val="left"/>
                  </w:pPr>
                  <w:r>
                    <w:t>各相邻条纹间距</w:t>
                  </w:r>
                  <w:r>
                    <w:rPr>
                      <w:rFonts w:eastAsia="Times New Roman"/>
                      <w:u w:val="single"/>
                    </w:rPr>
                    <w:t xml:space="preserve">     </w:t>
                  </w:r>
                </w:p>
              </w:tc>
              <w:tc>
                <w:tcPr>
                  <w:tcW w:w="30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C64B7D" w14:textId="77777777" w:rsidR="000B442D" w:rsidRDefault="000B442D" w:rsidP="000B442D">
                  <w:pPr>
                    <w:spacing w:line="360" w:lineRule="auto"/>
                    <w:jc w:val="left"/>
                  </w:pPr>
                  <w:r>
                    <w:t>各相邻条纹等</w:t>
                  </w:r>
                  <w:r>
                    <w:rPr>
                      <w:rFonts w:eastAsia="Times New Roman"/>
                      <w:u w:val="single"/>
                    </w:rPr>
                    <w:t xml:space="preserve">     </w:t>
                  </w:r>
                </w:p>
              </w:tc>
            </w:tr>
            <w:tr w:rsidR="000B442D" w14:paraId="52430F3E" w14:textId="77777777" w:rsidTr="006674D0">
              <w:tc>
                <w:tcPr>
                  <w:tcW w:w="498" w:type="dxa"/>
                  <w:vMerge/>
                  <w:tcBorders>
                    <w:top w:val="single" w:sz="6" w:space="0" w:color="000000"/>
                    <w:left w:val="single" w:sz="6" w:space="0" w:color="000000"/>
                    <w:bottom w:val="single" w:sz="6" w:space="0" w:color="000000"/>
                    <w:right w:val="single" w:sz="6" w:space="0" w:color="000000"/>
                  </w:tcBorders>
                </w:tcPr>
                <w:p w14:paraId="6D013965" w14:textId="77777777" w:rsidR="000B442D" w:rsidRDefault="000B442D" w:rsidP="000B442D">
                  <w:pPr>
                    <w:spacing w:line="360" w:lineRule="auto"/>
                    <w:jc w:val="left"/>
                  </w:pPr>
                </w:p>
              </w:tc>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03D21F" w14:textId="77777777" w:rsidR="000B442D" w:rsidRDefault="000B442D" w:rsidP="000B442D">
                  <w:pPr>
                    <w:spacing w:line="360" w:lineRule="auto"/>
                    <w:jc w:val="left"/>
                  </w:pPr>
                  <w:r>
                    <w:t>亮度</w:t>
                  </w:r>
                </w:p>
              </w:tc>
              <w:tc>
                <w:tcPr>
                  <w:tcW w:w="3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A0E7F9" w14:textId="77777777" w:rsidR="000B442D" w:rsidRDefault="000B442D" w:rsidP="000B442D">
                  <w:pPr>
                    <w:spacing w:line="360" w:lineRule="auto"/>
                    <w:jc w:val="left"/>
                  </w:pPr>
                  <w:r>
                    <w:t>中央条纹最</w:t>
                  </w:r>
                  <w:r>
                    <w:rPr>
                      <w:rFonts w:eastAsia="Times New Roman"/>
                      <w:u w:val="single"/>
                    </w:rPr>
                    <w:t xml:space="preserve">     </w:t>
                  </w:r>
                  <w:r>
                    <w:t>，越向两侧条纹越</w:t>
                  </w:r>
                  <w:r>
                    <w:rPr>
                      <w:rFonts w:eastAsia="Times New Roman"/>
                      <w:u w:val="single"/>
                    </w:rPr>
                    <w:t xml:space="preserve">   </w:t>
                  </w:r>
                </w:p>
              </w:tc>
              <w:tc>
                <w:tcPr>
                  <w:tcW w:w="30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F006D6" w14:textId="77777777" w:rsidR="000B442D" w:rsidRDefault="000B442D" w:rsidP="000B442D">
                  <w:pPr>
                    <w:spacing w:line="360" w:lineRule="auto"/>
                    <w:jc w:val="left"/>
                  </w:pPr>
                  <w:r>
                    <w:t>各条纹亮度</w:t>
                  </w:r>
                  <w:r>
                    <w:rPr>
                      <w:rFonts w:eastAsia="Times New Roman"/>
                      <w:u w:val="single"/>
                    </w:rPr>
                    <w:t xml:space="preserve">       </w:t>
                  </w:r>
                </w:p>
              </w:tc>
            </w:tr>
            <w:tr w:rsidR="000B442D" w14:paraId="2824E79B" w14:textId="77777777" w:rsidTr="006674D0">
              <w:tc>
                <w:tcPr>
                  <w:tcW w:w="15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AC8CA5" w14:textId="77777777" w:rsidR="000B442D" w:rsidRDefault="000B442D" w:rsidP="000B442D">
                  <w:pPr>
                    <w:spacing w:line="360" w:lineRule="auto"/>
                    <w:jc w:val="left"/>
                  </w:pPr>
                  <w:r>
                    <w:t>相同点</w:t>
                  </w:r>
                </w:p>
              </w:tc>
              <w:tc>
                <w:tcPr>
                  <w:tcW w:w="667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C8EF4" w14:textId="77777777" w:rsidR="000B442D" w:rsidRDefault="000B442D" w:rsidP="000B442D">
                  <w:pPr>
                    <w:spacing w:line="360" w:lineRule="auto"/>
                    <w:jc w:val="left"/>
                  </w:pPr>
                  <w:r>
                    <w:t>干涉、衍射都是波特有的现象，属于波的叠加；干涉、衍射都有明暗相间的条纹</w:t>
                  </w:r>
                </w:p>
              </w:tc>
            </w:tr>
          </w:tbl>
          <w:p w14:paraId="2AD5EB4B" w14:textId="77777777" w:rsidR="000B442D" w:rsidRDefault="000B442D" w:rsidP="000B442D">
            <w:pPr>
              <w:spacing w:line="360" w:lineRule="auto"/>
              <w:jc w:val="left"/>
              <w:rPr>
                <w:rFonts w:hint="eastAsia"/>
              </w:rPr>
            </w:pPr>
          </w:p>
          <w:p w14:paraId="4F9031A8" w14:textId="77777777" w:rsidR="000B442D" w:rsidRDefault="000B442D" w:rsidP="000B442D">
            <w:pPr>
              <w:pStyle w:val="a8"/>
              <w:numPr>
                <w:ilvl w:val="0"/>
                <w:numId w:val="1"/>
              </w:numPr>
              <w:spacing w:line="360" w:lineRule="auto"/>
              <w:ind w:firstLineChars="0"/>
              <w:jc w:val="left"/>
            </w:pPr>
            <w:r>
              <w:t>（</w:t>
            </w:r>
            <w:r>
              <w:t>24-25</w:t>
            </w:r>
            <w:r>
              <w:t>高二</w:t>
            </w:r>
            <w:r>
              <w:t>·</w:t>
            </w:r>
            <w:r>
              <w:t>全国</w:t>
            </w:r>
            <w:r>
              <w:t>·</w:t>
            </w:r>
            <w:r>
              <w:t>随堂练习）如图所示，甲、乙、丙、</w:t>
            </w:r>
            <w:proofErr w:type="gramStart"/>
            <w:r>
              <w:t>丁四幅图是</w:t>
            </w:r>
            <w:proofErr w:type="gramEnd"/>
            <w:r>
              <w:t>不同的单色光通过同一双缝或单</w:t>
            </w:r>
            <w:proofErr w:type="gramStart"/>
            <w:r>
              <w:t>缝形成</w:t>
            </w:r>
            <w:proofErr w:type="gramEnd"/>
            <w:r>
              <w:t>的双缝干涉或单缝衍射图样，分析各图样的特点可以得出的正确结论是（　　）</w:t>
            </w:r>
          </w:p>
          <w:p w14:paraId="69CDDB83" w14:textId="77777777" w:rsidR="000B442D" w:rsidRDefault="000B442D" w:rsidP="000B442D">
            <w:pPr>
              <w:spacing w:line="360" w:lineRule="auto"/>
              <w:jc w:val="left"/>
            </w:pPr>
            <w:r>
              <w:rPr>
                <w:rFonts w:eastAsia="Times New Roman"/>
                <w:noProof/>
                <w:kern w:val="0"/>
                <w:sz w:val="24"/>
              </w:rPr>
              <w:drawing>
                <wp:inline distT="0" distB="0" distL="0" distR="0" wp14:anchorId="4EBF282B" wp14:editId="1674D244">
                  <wp:extent cx="2667000" cy="5619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7000" cy="561975"/>
                          </a:xfrm>
                          <a:prstGeom prst="rect">
                            <a:avLst/>
                          </a:prstGeom>
                        </pic:spPr>
                      </pic:pic>
                    </a:graphicData>
                  </a:graphic>
                </wp:inline>
              </w:drawing>
            </w:r>
          </w:p>
          <w:p w14:paraId="196B167F" w14:textId="77777777" w:rsidR="000B442D" w:rsidRDefault="000B442D" w:rsidP="000B442D">
            <w:pPr>
              <w:spacing w:line="360" w:lineRule="auto"/>
              <w:ind w:left="300"/>
              <w:jc w:val="left"/>
            </w:pPr>
            <w:r>
              <w:t>A</w:t>
            </w:r>
            <w:r>
              <w:t>．甲、乙是光的衍射图样</w:t>
            </w:r>
          </w:p>
          <w:p w14:paraId="3C4ABAD0" w14:textId="77777777" w:rsidR="000B442D" w:rsidRDefault="000B442D" w:rsidP="000B442D">
            <w:pPr>
              <w:spacing w:line="360" w:lineRule="auto"/>
              <w:ind w:left="300"/>
              <w:jc w:val="left"/>
            </w:pPr>
            <w:r>
              <w:t>B</w:t>
            </w:r>
            <w:r>
              <w:t>．丙、丁是光的衍射图样</w:t>
            </w:r>
          </w:p>
          <w:p w14:paraId="19ED8BA4" w14:textId="77777777" w:rsidR="000B442D" w:rsidRDefault="000B442D" w:rsidP="000B442D">
            <w:pPr>
              <w:spacing w:line="360" w:lineRule="auto"/>
              <w:ind w:left="300"/>
              <w:jc w:val="left"/>
            </w:pPr>
            <w:r>
              <w:t>C</w:t>
            </w:r>
            <w:r>
              <w:t>．形成甲图样的光的波长比形成乙图样的光的波长短</w:t>
            </w:r>
          </w:p>
          <w:p w14:paraId="4912D065" w14:textId="77777777" w:rsidR="000B442D" w:rsidRDefault="000B442D" w:rsidP="000B442D">
            <w:pPr>
              <w:spacing w:line="360" w:lineRule="auto"/>
              <w:ind w:left="300"/>
              <w:jc w:val="left"/>
            </w:pPr>
            <w:r>
              <w:t>D</w:t>
            </w:r>
            <w:r>
              <w:t>．形成丙图样的光的</w:t>
            </w:r>
            <w:proofErr w:type="gramStart"/>
            <w:r>
              <w:t>波长比形成丁</w:t>
            </w:r>
            <w:proofErr w:type="gramEnd"/>
            <w:r>
              <w:t>图样的光的波长短</w:t>
            </w:r>
          </w:p>
          <w:p w14:paraId="7955A521" w14:textId="77777777" w:rsidR="000B442D" w:rsidRDefault="000B442D" w:rsidP="000B442D">
            <w:pPr>
              <w:pStyle w:val="a8"/>
              <w:numPr>
                <w:ilvl w:val="0"/>
                <w:numId w:val="1"/>
              </w:numPr>
              <w:spacing w:line="360" w:lineRule="auto"/>
              <w:ind w:firstLineChars="0"/>
              <w:jc w:val="left"/>
            </w:pPr>
            <w:r>
              <w:t>（</w:t>
            </w:r>
            <w:r>
              <w:t>24-25</w:t>
            </w:r>
            <w:r>
              <w:t>高二</w:t>
            </w:r>
            <w:r>
              <w:t>·</w:t>
            </w:r>
            <w:r>
              <w:t>全国</w:t>
            </w:r>
            <w:r>
              <w:t>·</w:t>
            </w:r>
            <w:r>
              <w:t>随堂练习）如图所示为一束红光经过狭缝装置得到的图样，下列说法正确的是（　　）</w:t>
            </w:r>
          </w:p>
          <w:p w14:paraId="65ACE463" w14:textId="77777777" w:rsidR="000B442D" w:rsidRDefault="000B442D" w:rsidP="000B442D">
            <w:pPr>
              <w:spacing w:line="360" w:lineRule="auto"/>
              <w:jc w:val="left"/>
            </w:pPr>
            <w:r>
              <w:rPr>
                <w:rFonts w:eastAsia="Times New Roman"/>
                <w:noProof/>
                <w:kern w:val="0"/>
                <w:sz w:val="24"/>
              </w:rPr>
              <w:drawing>
                <wp:inline distT="0" distB="0" distL="0" distR="0" wp14:anchorId="1AB3299C" wp14:editId="66501445">
                  <wp:extent cx="1333500" cy="6286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33500" cy="628650"/>
                          </a:xfrm>
                          <a:prstGeom prst="rect">
                            <a:avLst/>
                          </a:prstGeom>
                        </pic:spPr>
                      </pic:pic>
                    </a:graphicData>
                  </a:graphic>
                </wp:inline>
              </w:drawing>
            </w:r>
          </w:p>
          <w:p w14:paraId="34C29E7B" w14:textId="77777777" w:rsidR="000B442D" w:rsidRDefault="000B442D" w:rsidP="000B442D">
            <w:pPr>
              <w:tabs>
                <w:tab w:val="left" w:pos="4156"/>
              </w:tabs>
              <w:spacing w:line="360" w:lineRule="auto"/>
              <w:ind w:left="300"/>
              <w:jc w:val="left"/>
            </w:pPr>
            <w:r>
              <w:t>A</w:t>
            </w:r>
            <w:r>
              <w:t>．图为干涉图样</w:t>
            </w:r>
            <w:r>
              <w:tab/>
              <w:t>B</w:t>
            </w:r>
            <w:r>
              <w:t>．图为衍射图样</w:t>
            </w:r>
          </w:p>
          <w:p w14:paraId="29469978" w14:textId="77777777" w:rsidR="000B442D" w:rsidRDefault="000B442D" w:rsidP="000B442D">
            <w:pPr>
              <w:tabs>
                <w:tab w:val="left" w:pos="4156"/>
              </w:tabs>
              <w:spacing w:line="360" w:lineRule="auto"/>
              <w:ind w:left="300"/>
              <w:jc w:val="left"/>
            </w:pPr>
            <w:r>
              <w:t>C</w:t>
            </w:r>
            <w:r>
              <w:t>．只减小狭缝宽度，中央亮纹会变窄</w:t>
            </w:r>
            <w:r>
              <w:tab/>
              <w:t>D</w:t>
            </w:r>
            <w:r>
              <w:t>．只将红光换成蓝光，中央亮纹会变宽</w:t>
            </w:r>
          </w:p>
          <w:p w14:paraId="7B5E07ED" w14:textId="77777777" w:rsidR="000B442D" w:rsidRDefault="000B442D" w:rsidP="000B442D">
            <w:pPr>
              <w:pStyle w:val="a8"/>
              <w:numPr>
                <w:ilvl w:val="0"/>
                <w:numId w:val="1"/>
              </w:numPr>
              <w:spacing w:line="360" w:lineRule="auto"/>
              <w:ind w:firstLineChars="0"/>
              <w:jc w:val="left"/>
            </w:pPr>
            <w:r>
              <w:t>（</w:t>
            </w:r>
            <w:r>
              <w:t>24-25</w:t>
            </w:r>
            <w:r>
              <w:t>高二下</w:t>
            </w:r>
            <w:r>
              <w:t>·</w:t>
            </w:r>
            <w:r>
              <w:t>湖南常德</w:t>
            </w:r>
            <w:r>
              <w:t>·</w:t>
            </w:r>
            <w:r>
              <w:t>开学考试）下列说法正确的是（　　）</w:t>
            </w:r>
          </w:p>
          <w:p w14:paraId="61630901" w14:textId="77777777" w:rsidR="000B442D" w:rsidRDefault="000B442D" w:rsidP="000B442D">
            <w:pPr>
              <w:spacing w:line="360" w:lineRule="auto"/>
              <w:jc w:val="left"/>
            </w:pPr>
            <w:r>
              <w:rPr>
                <w:rFonts w:eastAsia="Times New Roman"/>
                <w:noProof/>
                <w:kern w:val="0"/>
                <w:sz w:val="24"/>
              </w:rPr>
              <w:lastRenderedPageBreak/>
              <w:drawing>
                <wp:inline distT="0" distB="0" distL="0" distR="0" wp14:anchorId="292689AA" wp14:editId="467BF621">
                  <wp:extent cx="5153025" cy="10953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53025" cy="1095375"/>
                          </a:xfrm>
                          <a:prstGeom prst="rect">
                            <a:avLst/>
                          </a:prstGeom>
                        </pic:spPr>
                      </pic:pic>
                    </a:graphicData>
                  </a:graphic>
                </wp:inline>
              </w:drawing>
            </w:r>
          </w:p>
          <w:p w14:paraId="2F5D5996" w14:textId="77777777" w:rsidR="000B442D" w:rsidRDefault="000B442D" w:rsidP="000B442D">
            <w:pPr>
              <w:spacing w:line="360" w:lineRule="auto"/>
              <w:ind w:left="300"/>
              <w:jc w:val="left"/>
            </w:pPr>
            <w:r>
              <w:t>A</w:t>
            </w:r>
            <w:r>
              <w:t>．图甲表示声源远离观察者时，观察者接收到的声音频率增大</w:t>
            </w:r>
          </w:p>
          <w:p w14:paraId="2B428A63" w14:textId="77777777" w:rsidR="000B442D" w:rsidRDefault="000B442D" w:rsidP="000B442D">
            <w:pPr>
              <w:spacing w:line="360" w:lineRule="auto"/>
              <w:ind w:left="300"/>
              <w:jc w:val="left"/>
            </w:pPr>
            <w:r>
              <w:t>B</w:t>
            </w:r>
            <w:r>
              <w:t>．图乙光导纤维利用光的全反射现象传递信息时外套的折射率比内芯的小</w:t>
            </w:r>
          </w:p>
          <w:p w14:paraId="32C3C8F7" w14:textId="77777777" w:rsidR="000B442D" w:rsidRDefault="000B442D" w:rsidP="000B442D">
            <w:pPr>
              <w:spacing w:line="360" w:lineRule="auto"/>
              <w:ind w:left="300"/>
              <w:jc w:val="left"/>
            </w:pPr>
            <w:r>
              <w:t>C</w:t>
            </w:r>
            <w:r>
              <w:t>．图丙检验工件平整度的操作中，通过干涉条纹可推断出</w:t>
            </w:r>
            <w:r>
              <w:rPr>
                <w:rFonts w:eastAsia="Times New Roman"/>
                <w:i/>
              </w:rPr>
              <w:t>P</w:t>
            </w:r>
            <w:r>
              <w:t>为凸处、</w:t>
            </w:r>
            <w:r>
              <w:rPr>
                <w:rFonts w:eastAsia="Times New Roman"/>
                <w:i/>
              </w:rPr>
              <w:t>Q</w:t>
            </w:r>
            <w:r>
              <w:t>为凹处</w:t>
            </w:r>
          </w:p>
          <w:p w14:paraId="1C016CC5" w14:textId="77777777" w:rsidR="000B442D" w:rsidRDefault="000B442D" w:rsidP="000B442D">
            <w:pPr>
              <w:spacing w:line="360" w:lineRule="auto"/>
              <w:ind w:left="300"/>
              <w:jc w:val="left"/>
            </w:pPr>
            <w:r>
              <w:t>D</w:t>
            </w:r>
            <w:r>
              <w:t>．</w:t>
            </w:r>
            <w:proofErr w:type="gramStart"/>
            <w:r>
              <w:t>图丁</w:t>
            </w:r>
            <w:proofErr w:type="gramEnd"/>
            <w:r>
              <w:t>为光照射到不透明圆盘上，在圆盘后得到的衍射图样</w:t>
            </w:r>
          </w:p>
          <w:p w14:paraId="49454993" w14:textId="77777777" w:rsidR="000B442D" w:rsidRDefault="000B442D" w:rsidP="000B442D">
            <w:pPr>
              <w:pStyle w:val="a8"/>
              <w:numPr>
                <w:ilvl w:val="0"/>
                <w:numId w:val="1"/>
              </w:numPr>
              <w:spacing w:line="360" w:lineRule="auto"/>
              <w:ind w:firstLineChars="0"/>
              <w:jc w:val="left"/>
            </w:pPr>
            <w:r>
              <w:t>（</w:t>
            </w:r>
            <w:r>
              <w:t>24-25</w:t>
            </w:r>
            <w:r>
              <w:t>高二上</w:t>
            </w:r>
            <w:r>
              <w:t>·</w:t>
            </w:r>
            <w:r>
              <w:t>湖南</w:t>
            </w:r>
            <w:r>
              <w:t>·</w:t>
            </w:r>
            <w:r>
              <w:t>期中）如图所示是一束复色光从空气射入玻璃球时的光路图，下列说法正确的是（　　）</w:t>
            </w:r>
          </w:p>
          <w:p w14:paraId="02245BFB" w14:textId="77777777" w:rsidR="000B442D" w:rsidRDefault="000B442D" w:rsidP="000B442D">
            <w:pPr>
              <w:spacing w:line="360" w:lineRule="auto"/>
              <w:jc w:val="left"/>
            </w:pPr>
            <w:r>
              <w:rPr>
                <w:rFonts w:eastAsia="Times New Roman"/>
                <w:noProof/>
                <w:kern w:val="0"/>
                <w:sz w:val="24"/>
              </w:rPr>
              <w:drawing>
                <wp:inline distT="0" distB="0" distL="0" distR="0" wp14:anchorId="1C9E32BF" wp14:editId="7C0D8C4B">
                  <wp:extent cx="2019300" cy="15430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9300" cy="1543050"/>
                          </a:xfrm>
                          <a:prstGeom prst="rect">
                            <a:avLst/>
                          </a:prstGeom>
                        </pic:spPr>
                      </pic:pic>
                    </a:graphicData>
                  </a:graphic>
                </wp:inline>
              </w:drawing>
            </w:r>
          </w:p>
          <w:p w14:paraId="47E95BEA" w14:textId="77777777" w:rsidR="000B442D" w:rsidRDefault="000B442D" w:rsidP="000B442D">
            <w:pPr>
              <w:spacing w:line="360" w:lineRule="auto"/>
              <w:ind w:left="300"/>
              <w:jc w:val="left"/>
            </w:pPr>
            <w:r>
              <w:t>A</w:t>
            </w:r>
            <w:r>
              <w:t>．玻璃球对</w:t>
            </w:r>
            <w:r>
              <w:rPr>
                <w:rFonts w:eastAsia="Times New Roman"/>
                <w:i/>
              </w:rPr>
              <w:t>a</w:t>
            </w:r>
            <w:r>
              <w:t>光的折射率大于对</w:t>
            </w:r>
            <w:r>
              <w:rPr>
                <w:rFonts w:eastAsia="Times New Roman"/>
                <w:i/>
              </w:rPr>
              <w:t>b</w:t>
            </w:r>
            <w:r>
              <w:t>光的折射率</w:t>
            </w:r>
          </w:p>
          <w:p w14:paraId="5E77EE89" w14:textId="77777777" w:rsidR="000B442D" w:rsidRDefault="000B442D" w:rsidP="000B442D">
            <w:pPr>
              <w:spacing w:line="360" w:lineRule="auto"/>
              <w:ind w:left="300"/>
              <w:jc w:val="left"/>
            </w:pPr>
            <w:r>
              <w:t>B</w:t>
            </w:r>
            <w:r>
              <w:t>．在玻璃球中，</w:t>
            </w:r>
            <w:r>
              <w:rPr>
                <w:rFonts w:eastAsia="Times New Roman"/>
                <w:i/>
              </w:rPr>
              <w:t>a</w:t>
            </w:r>
            <w:r>
              <w:t>光的传播速度小于</w:t>
            </w:r>
            <w:r>
              <w:rPr>
                <w:rFonts w:eastAsia="Times New Roman"/>
                <w:i/>
              </w:rPr>
              <w:t>b</w:t>
            </w:r>
            <w:r>
              <w:t>光的传播速度</w:t>
            </w:r>
          </w:p>
          <w:p w14:paraId="3A06D609" w14:textId="77777777" w:rsidR="000B442D" w:rsidRDefault="000B442D" w:rsidP="000B442D">
            <w:pPr>
              <w:spacing w:line="360" w:lineRule="auto"/>
              <w:ind w:left="300"/>
              <w:jc w:val="left"/>
            </w:pPr>
            <w:r>
              <w:t>C</w:t>
            </w:r>
            <w:r>
              <w:t>．</w:t>
            </w:r>
            <w:r>
              <w:rPr>
                <w:rFonts w:eastAsia="Times New Roman"/>
                <w:i/>
              </w:rPr>
              <w:t>a</w:t>
            </w:r>
            <w:r>
              <w:t>光比</w:t>
            </w:r>
            <w:r>
              <w:rPr>
                <w:rFonts w:eastAsia="Times New Roman"/>
                <w:i/>
              </w:rPr>
              <w:t>b</w:t>
            </w:r>
            <w:r>
              <w:t>光更容易发生明显的衍射现象</w:t>
            </w:r>
          </w:p>
          <w:p w14:paraId="334DF010" w14:textId="77777777" w:rsidR="000B442D" w:rsidRDefault="000B442D" w:rsidP="000B442D">
            <w:pPr>
              <w:spacing w:line="360" w:lineRule="auto"/>
              <w:ind w:left="300"/>
              <w:jc w:val="left"/>
            </w:pPr>
            <w:r>
              <w:t>D</w:t>
            </w:r>
            <w:r>
              <w:t>．用同一双缝干涉实验装置做实验，</w:t>
            </w:r>
            <w:r>
              <w:rPr>
                <w:rFonts w:eastAsia="Times New Roman"/>
                <w:i/>
              </w:rPr>
              <w:t>a</w:t>
            </w:r>
            <w:r>
              <w:t>光的干涉条纹间距小于</w:t>
            </w:r>
            <w:r>
              <w:rPr>
                <w:rFonts w:eastAsia="Times New Roman"/>
                <w:i/>
              </w:rPr>
              <w:t>b</w:t>
            </w:r>
            <w:r>
              <w:t>光的条纹间距</w:t>
            </w:r>
          </w:p>
          <w:p w14:paraId="0BE123C8" w14:textId="77777777" w:rsidR="000B442D" w:rsidRDefault="000B442D" w:rsidP="000B442D">
            <w:pPr>
              <w:pStyle w:val="a8"/>
              <w:numPr>
                <w:ilvl w:val="0"/>
                <w:numId w:val="1"/>
              </w:numPr>
              <w:spacing w:line="360" w:lineRule="auto"/>
              <w:ind w:firstLineChars="0"/>
              <w:jc w:val="left"/>
            </w:pPr>
            <w:r>
              <w:t>（</w:t>
            </w:r>
            <w:r>
              <w:t>24-25</w:t>
            </w:r>
            <w:r>
              <w:t>高二下</w:t>
            </w:r>
            <w:r>
              <w:t>·</w:t>
            </w:r>
            <w:r>
              <w:t>河北张家口</w:t>
            </w:r>
            <w:r>
              <w:t>·</w:t>
            </w:r>
            <w:r>
              <w:t>期中）如图所示，某一复合光线对准</w:t>
            </w:r>
            <w:proofErr w:type="gramStart"/>
            <w:r>
              <w:t>一</w:t>
            </w:r>
            <w:proofErr w:type="gramEnd"/>
            <w:r>
              <w:t>半圆形玻璃砖的圆心</w:t>
            </w:r>
            <w:r w:rsidRPr="0065544F">
              <w:rPr>
                <w:rFonts w:eastAsia="Times New Roman"/>
                <w:i/>
              </w:rPr>
              <w:t>O</w:t>
            </w:r>
            <w:r>
              <w:t>入射，当在</w:t>
            </w:r>
            <w:r w:rsidRPr="0065544F">
              <w:rPr>
                <w:rFonts w:eastAsia="Times New Roman"/>
                <w:i/>
              </w:rPr>
              <w:t>O</w:t>
            </w:r>
            <w:r>
              <w:t>点的入射角为</w:t>
            </w:r>
            <w:r>
              <w:t>30°</w:t>
            </w:r>
            <w:r>
              <w:t>时，出射光线分成</w:t>
            </w:r>
            <w:r w:rsidRPr="0065544F">
              <w:rPr>
                <w:rFonts w:eastAsia="Times New Roman"/>
                <w:i/>
              </w:rPr>
              <w:t>a</w:t>
            </w:r>
            <w:r>
              <w:t>、</w:t>
            </w:r>
            <w:r w:rsidRPr="0065544F">
              <w:rPr>
                <w:rFonts w:eastAsia="Times New Roman"/>
                <w:i/>
              </w:rPr>
              <w:t>b</w:t>
            </w:r>
            <w:r>
              <w:t>两束，光束</w:t>
            </w:r>
            <w:r w:rsidRPr="0065544F">
              <w:rPr>
                <w:rFonts w:eastAsia="Times New Roman"/>
                <w:i/>
              </w:rPr>
              <w:t>a</w:t>
            </w:r>
            <w:r>
              <w:t>与下边界的夹角为</w:t>
            </w:r>
            <w:r>
              <w:t>37°</w:t>
            </w:r>
            <w:r>
              <w:t>，光束</w:t>
            </w:r>
            <w:r w:rsidRPr="0065544F">
              <w:rPr>
                <w:rFonts w:eastAsia="Times New Roman"/>
                <w:i/>
              </w:rPr>
              <w:t>b</w:t>
            </w:r>
            <w:r>
              <w:t>与下边界的夹角为</w:t>
            </w:r>
            <w:r>
              <w:t>53°</w:t>
            </w:r>
            <w:r>
              <w:t>，则下列说法正确的是（　　）</w:t>
            </w:r>
          </w:p>
          <w:p w14:paraId="572675DD" w14:textId="77777777" w:rsidR="000B442D" w:rsidRDefault="000B442D" w:rsidP="000B442D">
            <w:pPr>
              <w:spacing w:line="360" w:lineRule="auto"/>
            </w:pPr>
            <w:r>
              <w:rPr>
                <w:rFonts w:eastAsia="Times New Roman"/>
                <w:noProof/>
                <w:kern w:val="0"/>
                <w:sz w:val="24"/>
              </w:rPr>
              <w:drawing>
                <wp:inline distT="0" distB="0" distL="0" distR="0" wp14:anchorId="2ECC2151" wp14:editId="6826F4DE">
                  <wp:extent cx="1314450" cy="12858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14450" cy="1285875"/>
                          </a:xfrm>
                          <a:prstGeom prst="rect">
                            <a:avLst/>
                          </a:prstGeom>
                        </pic:spPr>
                      </pic:pic>
                    </a:graphicData>
                  </a:graphic>
                </wp:inline>
              </w:drawing>
            </w:r>
          </w:p>
          <w:p w14:paraId="798480B0" w14:textId="77777777" w:rsidR="000B442D" w:rsidRDefault="000B442D" w:rsidP="000B442D">
            <w:pPr>
              <w:spacing w:line="360" w:lineRule="auto"/>
              <w:ind w:left="300"/>
              <w:jc w:val="left"/>
            </w:pPr>
            <w:r>
              <w:t>A</w:t>
            </w:r>
            <w:r>
              <w:t>．</w:t>
            </w:r>
            <w:r>
              <w:rPr>
                <w:rFonts w:eastAsia="Times New Roman"/>
                <w:i/>
              </w:rPr>
              <w:t>a</w:t>
            </w:r>
            <w:r>
              <w:t>光在真空中的传播速度比</w:t>
            </w:r>
            <w:r>
              <w:rPr>
                <w:rFonts w:eastAsia="Times New Roman"/>
                <w:i/>
              </w:rPr>
              <w:t>b</w:t>
            </w:r>
            <w:r>
              <w:t xml:space="preserve"> </w:t>
            </w:r>
            <w:r>
              <w:t>光的小</w:t>
            </w:r>
          </w:p>
          <w:p w14:paraId="6B49E53C" w14:textId="77777777" w:rsidR="000B442D" w:rsidRDefault="000B442D" w:rsidP="000B442D">
            <w:pPr>
              <w:spacing w:line="360" w:lineRule="auto"/>
              <w:ind w:left="300"/>
              <w:jc w:val="left"/>
            </w:pPr>
            <w:r>
              <w:t>B</w:t>
            </w:r>
            <w:r>
              <w:t>．用同一装置做单缝衍射实验，</w:t>
            </w:r>
            <w:r>
              <w:rPr>
                <w:rFonts w:eastAsia="Times New Roman"/>
                <w:i/>
              </w:rPr>
              <w:t>b</w:t>
            </w:r>
            <w:r>
              <w:t>光中央亮条纹更宽</w:t>
            </w:r>
          </w:p>
          <w:p w14:paraId="0CEC0E09" w14:textId="77777777" w:rsidR="000B442D" w:rsidRDefault="000B442D" w:rsidP="000B442D">
            <w:pPr>
              <w:spacing w:line="360" w:lineRule="auto"/>
              <w:ind w:left="300"/>
              <w:jc w:val="left"/>
            </w:pPr>
            <w:r>
              <w:lastRenderedPageBreak/>
              <w:t>C</w:t>
            </w:r>
            <w:r>
              <w:t>．</w:t>
            </w:r>
            <w:r>
              <w:rPr>
                <w:rFonts w:eastAsia="Times New Roman"/>
                <w:i/>
              </w:rPr>
              <w:t>a</w:t>
            </w:r>
            <w:r>
              <w:t>、</w:t>
            </w:r>
            <w:r>
              <w:rPr>
                <w:rFonts w:eastAsia="Times New Roman"/>
                <w:i/>
              </w:rPr>
              <w:t>b</w:t>
            </w:r>
            <w:r>
              <w:t>两束光在该玻璃砖中的折射率之比为</w:t>
            </w:r>
            <w:r>
              <w:t>3</w:t>
            </w:r>
            <w:r>
              <w:t>：</w:t>
            </w:r>
            <w:r>
              <w:t>4</w:t>
            </w:r>
          </w:p>
          <w:p w14:paraId="56E31DA6" w14:textId="77777777" w:rsidR="000B442D" w:rsidRDefault="000B442D" w:rsidP="000B442D">
            <w:pPr>
              <w:spacing w:line="360" w:lineRule="auto"/>
              <w:ind w:left="300"/>
              <w:jc w:val="left"/>
            </w:pPr>
            <w:r>
              <w:t>D</w:t>
            </w:r>
            <w:r>
              <w:t>．从同种玻璃中射入空气发生全反射时，</w:t>
            </w:r>
            <w:r>
              <w:rPr>
                <w:rFonts w:eastAsia="Times New Roman"/>
                <w:i/>
              </w:rPr>
              <w:t>a</w:t>
            </w:r>
            <w:r>
              <w:t>光的临界角较小</w:t>
            </w:r>
          </w:p>
          <w:p w14:paraId="7400CD7F" w14:textId="77777777" w:rsidR="000B442D" w:rsidRPr="0065544F" w:rsidRDefault="000B442D" w:rsidP="000B442D">
            <w:pPr>
              <w:pStyle w:val="a8"/>
              <w:numPr>
                <w:ilvl w:val="0"/>
                <w:numId w:val="1"/>
              </w:numPr>
              <w:spacing w:line="360" w:lineRule="auto"/>
              <w:ind w:firstLineChars="0"/>
              <w:jc w:val="left"/>
            </w:pPr>
            <w:r>
              <w:t>（</w:t>
            </w:r>
            <w:r>
              <w:t>24-25</w:t>
            </w:r>
            <w:r>
              <w:t>高二下</w:t>
            </w:r>
            <w:r>
              <w:t>·</w:t>
            </w:r>
            <w:r>
              <w:t>河北</w:t>
            </w:r>
            <w:r>
              <w:t>·</w:t>
            </w:r>
            <w:r>
              <w:t>期中）某同学采用图甲装置研究光的干涉现象，两狭缝</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间的距离为</w:t>
            </w:r>
            <m:oMath>
              <m:r>
                <w:rPr>
                  <w:rFonts w:ascii="Cambria Math" w:hAnsi="Cambria Math" w:cs="Cambria Math"/>
                </w:rPr>
                <m:t>d</m:t>
              </m:r>
            </m:oMath>
            <w:r>
              <w:t>，挡板到光屏的距离为</w:t>
            </w:r>
            <m:oMath>
              <m:r>
                <w:rPr>
                  <w:rFonts w:ascii="Cambria Math" w:hAnsi="Cambria Math" w:cs="Cambria Math"/>
                </w:rPr>
                <m:t>l</m:t>
              </m:r>
            </m:oMath>
            <w:r>
              <w:t>，</w:t>
            </w:r>
            <m:oMath>
              <m:r>
                <w:rPr>
                  <w:rFonts w:ascii="Cambria Math" w:hAnsi="Cambria Math" w:cs="Cambria Math"/>
                </w:rPr>
                <m:t>d</m:t>
              </m:r>
            </m:oMath>
            <w:r>
              <w:t>与</w:t>
            </w:r>
            <m:oMath>
              <m:r>
                <w:rPr>
                  <w:rFonts w:ascii="Cambria Math" w:hAnsi="Cambria Math" w:cs="Cambria Math"/>
                </w:rPr>
                <m:t>l</m:t>
              </m:r>
            </m:oMath>
            <w:r>
              <w:t>均可调，一束红色激光通过该装置得到的干涉图样如图乙所示。下列说法正确的是（　　）</w:t>
            </w:r>
          </w:p>
          <w:p w14:paraId="5DD88409" w14:textId="77777777" w:rsidR="000B442D" w:rsidRDefault="000B442D" w:rsidP="000B442D">
            <w:pPr>
              <w:spacing w:line="360" w:lineRule="auto"/>
            </w:pPr>
            <w:r>
              <w:rPr>
                <w:rFonts w:eastAsia="Times New Roman"/>
                <w:noProof/>
                <w:kern w:val="0"/>
                <w:sz w:val="24"/>
              </w:rPr>
              <w:drawing>
                <wp:inline distT="0" distB="0" distL="0" distR="0" wp14:anchorId="398CDDB0" wp14:editId="6C217822">
                  <wp:extent cx="4829175" cy="227647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29175" cy="2276475"/>
                          </a:xfrm>
                          <a:prstGeom prst="rect">
                            <a:avLst/>
                          </a:prstGeom>
                        </pic:spPr>
                      </pic:pic>
                    </a:graphicData>
                  </a:graphic>
                </wp:inline>
              </w:drawing>
            </w:r>
          </w:p>
          <w:p w14:paraId="564E33B2" w14:textId="77777777" w:rsidR="000B442D" w:rsidRDefault="000B442D" w:rsidP="000B442D">
            <w:pPr>
              <w:spacing w:line="360" w:lineRule="auto"/>
              <w:ind w:left="300"/>
              <w:jc w:val="left"/>
            </w:pPr>
            <w:r>
              <w:t>A</w:t>
            </w:r>
            <w:r>
              <w:t>．干涉图样中相邻的两个亮条纹中心的间距和相邻的两个暗条纹中心的间距不相等</w:t>
            </w:r>
          </w:p>
          <w:p w14:paraId="1122191F" w14:textId="77777777" w:rsidR="000B442D" w:rsidRDefault="000B442D" w:rsidP="000B442D">
            <w:pPr>
              <w:spacing w:line="360" w:lineRule="auto"/>
              <w:ind w:left="300"/>
              <w:jc w:val="left"/>
            </w:pPr>
            <w:r>
              <w:t>B</w:t>
            </w:r>
            <w:r>
              <w:t>．增大两狭缝</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t>间的距离</w:t>
            </w:r>
            <m:oMath>
              <m:r>
                <w:rPr>
                  <w:rFonts w:ascii="Cambria Math" w:hAnsi="Cambria Math" w:cs="Cambria Math"/>
                </w:rPr>
                <m:t>d</m:t>
              </m:r>
            </m:oMath>
            <w:r>
              <w:t>，其他条件不变，干涉图样中相邻两条亮条纹间的距离</w:t>
            </w:r>
            <m:oMath>
              <m:r>
                <m:rPr>
                  <m:sty m:val="p"/>
                </m:rPr>
                <w:rPr>
                  <w:rFonts w:ascii="Cambria Math" w:hAnsi="Cambria Math" w:cs="Cambria Math"/>
                </w:rPr>
                <m:t>Δ</m:t>
              </m:r>
              <m:r>
                <w:rPr>
                  <w:rFonts w:ascii="Cambria Math" w:hAnsi="Cambria Math" w:cs="Cambria Math"/>
                </w:rPr>
                <m:t>x</m:t>
              </m:r>
            </m:oMath>
            <w:r>
              <w:t>一定变大</w:t>
            </w:r>
          </w:p>
          <w:p w14:paraId="642A6B7D" w14:textId="77777777" w:rsidR="000B442D" w:rsidRDefault="000B442D" w:rsidP="000B442D">
            <w:pPr>
              <w:spacing w:line="360" w:lineRule="auto"/>
              <w:ind w:left="300"/>
              <w:jc w:val="left"/>
            </w:pPr>
            <w:r>
              <w:t>C</w:t>
            </w:r>
            <w:r>
              <w:t>．将红色激光换成绿色激光，其他条件不变，干涉图样中相邻两条亮条纹间的距离</w:t>
            </w:r>
            <m:oMath>
              <m:r>
                <m:rPr>
                  <m:sty m:val="p"/>
                </m:rPr>
                <w:rPr>
                  <w:rFonts w:ascii="Cambria Math" w:hAnsi="Cambria Math" w:cs="Cambria Math"/>
                </w:rPr>
                <m:t>Δ</m:t>
              </m:r>
              <m:r>
                <w:rPr>
                  <w:rFonts w:ascii="Cambria Math" w:hAnsi="Cambria Math" w:cs="Cambria Math"/>
                </w:rPr>
                <m:t>x</m:t>
              </m:r>
            </m:oMath>
            <w:r>
              <w:t>一定减小</w:t>
            </w:r>
          </w:p>
          <w:p w14:paraId="4A6A8136" w14:textId="77777777" w:rsidR="000B442D" w:rsidRDefault="000B442D" w:rsidP="000B442D">
            <w:pPr>
              <w:spacing w:line="360" w:lineRule="auto"/>
              <w:ind w:left="300"/>
              <w:jc w:val="left"/>
            </w:pPr>
            <w:r>
              <w:t>D</w:t>
            </w:r>
            <w:r>
              <w:t>．只将狭缝</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t>遮住，其他条件不变，光屏上还会出现明暗相间的条纹</w:t>
            </w:r>
          </w:p>
          <w:p w14:paraId="52CDED90" w14:textId="77777777" w:rsidR="000B442D" w:rsidRPr="0065544F" w:rsidRDefault="000B442D" w:rsidP="000B442D">
            <w:pPr>
              <w:pStyle w:val="a8"/>
              <w:numPr>
                <w:ilvl w:val="0"/>
                <w:numId w:val="1"/>
              </w:numPr>
              <w:spacing w:line="360" w:lineRule="auto"/>
              <w:ind w:firstLineChars="0"/>
              <w:jc w:val="left"/>
            </w:pPr>
            <w:r>
              <w:t>（</w:t>
            </w:r>
            <w:r>
              <w:t>24-25</w:t>
            </w:r>
            <w:r>
              <w:t>高二下</w:t>
            </w:r>
            <w:r>
              <w:t>·</w:t>
            </w:r>
            <w:r>
              <w:t>吉林长春</w:t>
            </w:r>
            <w:r>
              <w:t>·</w:t>
            </w:r>
            <w:r>
              <w:t>期中）如图所示，三棱镜的横截面</w:t>
            </w:r>
            <m:oMath>
              <m:r>
                <w:rPr>
                  <w:rFonts w:ascii="Cambria Math" w:hAnsi="Cambria Math" w:cs="Cambria Math"/>
                </w:rPr>
                <m:t>ABC</m:t>
              </m:r>
            </m:oMath>
            <w:r>
              <w:t>为直角三角形，</w:t>
            </w:r>
            <m:oMath>
              <m:r>
                <w:rPr>
                  <w:rFonts w:ascii="Cambria Math" w:hAnsi="Cambria Math" w:cs="Cambria Math"/>
                </w:rPr>
                <m:t>∠B=90°</m:t>
              </m:r>
            </m:oMath>
            <w:r>
              <w:t>，</w:t>
            </w:r>
            <m:oMath>
              <m:r>
                <w:rPr>
                  <w:rFonts w:ascii="Cambria Math" w:hAnsi="Cambria Math" w:cs="Cambria Math"/>
                </w:rPr>
                <m:t>∠A=30°</m:t>
              </m:r>
            </m:oMath>
            <w:r>
              <w:t>。一束复色光从空气射向</w:t>
            </w:r>
            <m:oMath>
              <m:r>
                <w:rPr>
                  <w:rFonts w:ascii="Cambria Math" w:hAnsi="Cambria Math" w:cs="Cambria Math"/>
                </w:rPr>
                <m:t>BC</m:t>
              </m:r>
            </m:oMath>
            <w:r>
              <w:t>上的</w:t>
            </w:r>
            <m:oMath>
              <m:r>
                <w:rPr>
                  <w:rFonts w:ascii="Cambria Math" w:hAnsi="Cambria Math" w:cs="Cambria Math"/>
                </w:rPr>
                <m:t>E</m:t>
              </m:r>
            </m:oMath>
            <w:r>
              <w:t>点，分成两束光</w:t>
            </w:r>
            <m:oMath>
              <m:r>
                <w:rPr>
                  <w:rFonts w:ascii="Cambria Math" w:hAnsi="Cambria Math" w:cs="Cambria Math"/>
                </w:rPr>
                <m:t>a</m:t>
              </m:r>
            </m:oMath>
            <w:r>
              <w:t>、</w:t>
            </w:r>
            <m:oMath>
              <m:r>
                <w:rPr>
                  <w:rFonts w:ascii="Cambria Math" w:hAnsi="Cambria Math" w:cs="Cambria Math"/>
                </w:rPr>
                <m:t>b</m:t>
              </m:r>
            </m:oMath>
            <w:r>
              <w:t>后分别偏折到</w:t>
            </w:r>
            <m:oMath>
              <m:r>
                <w:rPr>
                  <w:rFonts w:ascii="Cambria Math" w:hAnsi="Cambria Math" w:cs="Cambria Math"/>
                </w:rPr>
                <m:t>AB</m:t>
              </m:r>
            </m:oMath>
            <w:r>
              <w:t>上的</w:t>
            </w:r>
            <m:oMath>
              <m:r>
                <w:rPr>
                  <w:rFonts w:ascii="Cambria Math" w:hAnsi="Cambria Math" w:cs="Cambria Math"/>
                </w:rPr>
                <m:t>F</m:t>
              </m:r>
            </m:oMath>
            <w:r>
              <w:t>、</w:t>
            </w:r>
            <m:oMath>
              <m:r>
                <w:rPr>
                  <w:rFonts w:ascii="Cambria Math" w:hAnsi="Cambria Math" w:cs="Cambria Math"/>
                </w:rPr>
                <m:t>G</m:t>
              </m:r>
            </m:oMath>
            <w:r>
              <w:t>点，光线</w:t>
            </w:r>
            <m:oMath>
              <m:r>
                <w:rPr>
                  <w:rFonts w:ascii="Cambria Math" w:hAnsi="Cambria Math" w:cs="Cambria Math"/>
                </w:rPr>
                <m:t>EF</m:t>
              </m:r>
            </m:oMath>
            <w:r>
              <w:t>平行于底边</w:t>
            </w:r>
            <m:oMath>
              <m:r>
                <w:rPr>
                  <w:rFonts w:ascii="Cambria Math" w:hAnsi="Cambria Math" w:cs="Cambria Math"/>
                </w:rPr>
                <m:t>AC</m:t>
              </m:r>
            </m:oMath>
            <w:r>
              <w:t>。已知入射光与</w:t>
            </w:r>
            <m:oMath>
              <m:r>
                <w:rPr>
                  <w:rFonts w:ascii="Cambria Math" w:hAnsi="Cambria Math" w:cs="Cambria Math"/>
                </w:rPr>
                <m:t>BC</m:t>
              </m:r>
            </m:oMath>
            <w:r>
              <w:t>的夹角为</w:t>
            </w:r>
            <m:oMath>
              <m:r>
                <w:rPr>
                  <w:rFonts w:ascii="Cambria Math" w:hAnsi="Cambria Math" w:cs="Cambria Math"/>
                </w:rPr>
                <m:t>θ=45°</m:t>
              </m:r>
            </m:oMath>
            <w:r>
              <w:t>，下列说法正确的是（　　）</w:t>
            </w:r>
          </w:p>
          <w:p w14:paraId="411F7FA9" w14:textId="77777777" w:rsidR="000B442D" w:rsidRDefault="000B442D" w:rsidP="000B442D">
            <w:pPr>
              <w:spacing w:line="360" w:lineRule="auto"/>
            </w:pPr>
            <w:r>
              <w:rPr>
                <w:rFonts w:eastAsia="Times New Roman"/>
                <w:noProof/>
                <w:kern w:val="0"/>
                <w:sz w:val="24"/>
              </w:rPr>
              <w:drawing>
                <wp:inline distT="0" distB="0" distL="0" distR="0" wp14:anchorId="5B0AB054" wp14:editId="441B69A5">
                  <wp:extent cx="1952625" cy="96202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52625" cy="962025"/>
                          </a:xfrm>
                          <a:prstGeom prst="rect">
                            <a:avLst/>
                          </a:prstGeom>
                        </pic:spPr>
                      </pic:pic>
                    </a:graphicData>
                  </a:graphic>
                </wp:inline>
              </w:drawing>
            </w:r>
          </w:p>
          <w:p w14:paraId="707141C5" w14:textId="77777777" w:rsidR="000B442D" w:rsidRDefault="000B442D" w:rsidP="000B442D">
            <w:pPr>
              <w:spacing w:line="360" w:lineRule="auto"/>
              <w:ind w:left="380"/>
              <w:jc w:val="left"/>
            </w:pPr>
            <w:r>
              <w:t>A</w:t>
            </w:r>
            <w:r>
              <w:t>．三棱镜对</w:t>
            </w:r>
            <m:oMath>
              <m:r>
                <w:rPr>
                  <w:rFonts w:ascii="Cambria Math" w:hAnsi="Cambria Math" w:cs="Cambria Math"/>
                </w:rPr>
                <m:t>b</m:t>
              </m:r>
            </m:oMath>
            <w:r>
              <w:t>光的折射率为</w:t>
            </w:r>
            <m:oMath>
              <m:rad>
                <m:radPr>
                  <m:degHide m:val="1"/>
                  <m:ctrlPr>
                    <w:rPr>
                      <w:rFonts w:ascii="Cambria Math" w:hAnsi="Cambria Math"/>
                    </w:rPr>
                  </m:ctrlPr>
                </m:radPr>
                <m:deg/>
                <m:e>
                  <m:r>
                    <w:rPr>
                      <w:rFonts w:ascii="Cambria Math" w:hAnsi="Cambria Math" w:cs="Cambria Math"/>
                    </w:rPr>
                    <m:t>2</m:t>
                  </m:r>
                </m:e>
              </m:rad>
            </m:oMath>
          </w:p>
          <w:p w14:paraId="43F5186E" w14:textId="77777777" w:rsidR="000B442D" w:rsidRDefault="000B442D" w:rsidP="000B442D">
            <w:pPr>
              <w:spacing w:line="360" w:lineRule="auto"/>
              <w:ind w:left="380"/>
              <w:jc w:val="left"/>
            </w:pPr>
            <w:r>
              <w:t>B</w:t>
            </w:r>
            <w:r>
              <w:t>．</w:t>
            </w:r>
            <m:oMath>
              <m:r>
                <w:rPr>
                  <w:rFonts w:ascii="Cambria Math" w:hAnsi="Cambria Math" w:cs="Cambria Math"/>
                </w:rPr>
                <m:t>a</m:t>
              </m:r>
            </m:oMath>
            <w:r>
              <w:t>光在</w:t>
            </w:r>
            <m:oMath>
              <m:r>
                <w:rPr>
                  <w:rFonts w:ascii="Cambria Math" w:hAnsi="Cambria Math" w:cs="Cambria Math"/>
                </w:rPr>
                <m:t>F</m:t>
              </m:r>
            </m:oMath>
            <w:r>
              <w:t>点能发生全反射</w:t>
            </w:r>
          </w:p>
          <w:p w14:paraId="2CB70329" w14:textId="77777777" w:rsidR="000B442D" w:rsidRDefault="000B442D" w:rsidP="000B442D">
            <w:pPr>
              <w:spacing w:line="360" w:lineRule="auto"/>
              <w:ind w:left="380"/>
              <w:jc w:val="left"/>
            </w:pPr>
            <w:r>
              <w:t>C</w:t>
            </w:r>
            <w:r>
              <w:t>．</w:t>
            </w:r>
            <m:oMath>
              <m:r>
                <w:rPr>
                  <w:rFonts w:ascii="Cambria Math" w:hAnsi="Cambria Math" w:cs="Cambria Math"/>
                </w:rPr>
                <m:t>b</m:t>
              </m:r>
            </m:oMath>
            <w:r>
              <w:t>光发生全反射的临界角比</w:t>
            </w:r>
            <m:oMath>
              <m:r>
                <w:rPr>
                  <w:rFonts w:ascii="Cambria Math" w:hAnsi="Cambria Math" w:cs="Cambria Math"/>
                </w:rPr>
                <m:t>a</m:t>
              </m:r>
            </m:oMath>
            <w:r>
              <w:t>光的大</w:t>
            </w:r>
          </w:p>
          <w:p w14:paraId="628FB409" w14:textId="33F58387" w:rsidR="00311EEE" w:rsidRPr="000B442D" w:rsidRDefault="000B442D" w:rsidP="00870555">
            <w:pPr>
              <w:spacing w:line="360" w:lineRule="auto"/>
              <w:ind w:left="380"/>
              <w:jc w:val="left"/>
              <w:rPr>
                <w:rFonts w:hint="eastAsia"/>
              </w:rPr>
            </w:pPr>
            <w:r>
              <w:t>D</w:t>
            </w:r>
            <w:r>
              <w:t>．</w:t>
            </w:r>
            <m:oMath>
              <m:r>
                <w:rPr>
                  <w:rFonts w:ascii="Cambria Math" w:hAnsi="Cambria Math" w:cs="Cambria Math"/>
                </w:rPr>
                <m:t>a</m:t>
              </m:r>
            </m:oMath>
            <w:r>
              <w:t>光比</w:t>
            </w:r>
            <m:oMath>
              <m:r>
                <w:rPr>
                  <w:rFonts w:ascii="Cambria Math" w:hAnsi="Cambria Math" w:cs="Cambria Math"/>
                </w:rPr>
                <m:t>b</m:t>
              </m:r>
            </m:oMath>
            <w:r>
              <w:t>光更容易发生衍射</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253E4CA" w14:textId="77777777" w:rsidR="000B442D" w:rsidRPr="0065544F" w:rsidRDefault="000B442D" w:rsidP="000B442D">
            <w:pPr>
              <w:pStyle w:val="a8"/>
              <w:numPr>
                <w:ilvl w:val="0"/>
                <w:numId w:val="1"/>
              </w:numPr>
              <w:spacing w:line="360" w:lineRule="auto"/>
              <w:ind w:firstLineChars="0"/>
              <w:jc w:val="left"/>
            </w:pPr>
            <w:r>
              <w:t>（</w:t>
            </w:r>
            <w:r>
              <w:t>2025·</w:t>
            </w:r>
            <w:r>
              <w:t>山东</w:t>
            </w:r>
            <w:r>
              <w:t>·</w:t>
            </w:r>
            <w:r>
              <w:t>高考真题）用如图所示的装置观察光的干涉和偏振现象。狭缝</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关于</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轴对称，光屏垂</w:t>
            </w:r>
            <w:r>
              <w:lastRenderedPageBreak/>
              <w:t>直于</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轴放置。将偏振片</w:t>
            </w:r>
            <m:oMath>
              <m:sSub>
                <m:sSubPr>
                  <m:ctrlPr>
                    <w:rPr>
                      <w:rFonts w:ascii="Cambria Math" w:hAnsi="Cambria Math"/>
                    </w:rPr>
                  </m:ctrlPr>
                </m:sSubPr>
                <m:e>
                  <m:r>
                    <m:rPr>
                      <m:nor/>
                    </m:rPr>
                    <w:rPr>
                      <w:rFonts w:ascii="Cambria Math" w:hAnsi="Cambria Math" w:cs="Cambria Math"/>
                    </w:rPr>
                    <m:t>P</m:t>
                  </m:r>
                </m:e>
                <m:sub>
                  <m:r>
                    <w:rPr>
                      <w:rFonts w:ascii="Cambria Math" w:hAnsi="Cambria Math" w:cs="Cambria Math"/>
                    </w:rPr>
                    <m:t>1</m:t>
                  </m:r>
                </m:sub>
              </m:sSub>
            </m:oMath>
            <w:r>
              <w:t>垂直于</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轴置于双缝左侧，单色</w:t>
            </w:r>
            <w:proofErr w:type="gramStart"/>
            <w:r>
              <w:t>平行光沿</w:t>
            </w:r>
            <w:proofErr w:type="gramEnd"/>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轴方向入射，在屏上观察到干涉条纹，再将偏振片</w:t>
            </w:r>
            <m:oMath>
              <m:sSub>
                <m:sSubPr>
                  <m:ctrlPr>
                    <w:rPr>
                      <w:rFonts w:ascii="Cambria Math" w:hAnsi="Cambria Math"/>
                    </w:rPr>
                  </m:ctrlPr>
                </m:sSubPr>
                <m:e>
                  <m:r>
                    <m:rPr>
                      <m:nor/>
                    </m:rPr>
                    <w:rPr>
                      <w:rFonts w:ascii="Cambria Math" w:hAnsi="Cambria Math" w:cs="Cambria Math"/>
                    </w:rPr>
                    <m:t>P</m:t>
                  </m:r>
                </m:e>
                <m:sub>
                  <m:r>
                    <w:rPr>
                      <w:rFonts w:ascii="Cambria Math" w:hAnsi="Cambria Math" w:cs="Cambria Math"/>
                    </w:rPr>
                    <m:t>2</m:t>
                  </m:r>
                </m:sub>
              </m:sSub>
            </m:oMath>
            <w:r>
              <w:t>置于双缝右侧，</w:t>
            </w:r>
            <m:oMath>
              <m:sSub>
                <m:sSubPr>
                  <m:ctrlPr>
                    <w:rPr>
                      <w:rFonts w:ascii="Cambria Math" w:hAnsi="Cambria Math"/>
                    </w:rPr>
                  </m:ctrlPr>
                </m:sSubPr>
                <m:e>
                  <m:r>
                    <m:rPr>
                      <m:nor/>
                    </m:rP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P</m:t>
                  </m:r>
                </m:e>
                <m:sub>
                  <m:r>
                    <w:rPr>
                      <w:rFonts w:ascii="Cambria Math" w:hAnsi="Cambria Math" w:cs="Cambria Math"/>
                    </w:rPr>
                    <m:t>2</m:t>
                  </m:r>
                </m:sub>
              </m:sSub>
            </m:oMath>
            <w:proofErr w:type="gramStart"/>
            <w:r>
              <w:t>透振方向</w:t>
            </w:r>
            <w:proofErr w:type="gramEnd"/>
            <w:r>
              <w:t>平行。保持</w:t>
            </w:r>
            <m:oMath>
              <m:sSub>
                <m:sSubPr>
                  <m:ctrlPr>
                    <w:rPr>
                      <w:rFonts w:ascii="Cambria Math" w:hAnsi="Cambria Math"/>
                    </w:rPr>
                  </m:ctrlPr>
                </m:sSubPr>
                <m:e>
                  <m:r>
                    <m:rPr>
                      <m:nor/>
                    </m:rPr>
                    <w:rPr>
                      <w:rFonts w:ascii="Cambria Math" w:hAnsi="Cambria Math" w:cs="Cambria Math"/>
                    </w:rPr>
                    <m:t>P</m:t>
                  </m:r>
                </m:e>
                <m:sub>
                  <m:r>
                    <w:rPr>
                      <w:rFonts w:ascii="Cambria Math" w:hAnsi="Cambria Math" w:cs="Cambria Math"/>
                    </w:rPr>
                    <m:t>1</m:t>
                  </m:r>
                </m:sub>
              </m:sSub>
            </m:oMath>
            <w:r>
              <w:t>不动，将</w:t>
            </w:r>
            <m:oMath>
              <m:sSub>
                <m:sSubPr>
                  <m:ctrlPr>
                    <w:rPr>
                      <w:rFonts w:ascii="Cambria Math" w:hAnsi="Cambria Math"/>
                    </w:rPr>
                  </m:ctrlPr>
                </m:sSubPr>
                <m:e>
                  <m:r>
                    <m:rPr>
                      <m:nor/>
                    </m:rPr>
                    <w:rPr>
                      <w:rFonts w:ascii="Cambria Math" w:hAnsi="Cambria Math" w:cs="Cambria Math"/>
                    </w:rPr>
                    <m:t>P</m:t>
                  </m:r>
                </m:e>
                <m:sub>
                  <m:r>
                    <w:rPr>
                      <w:rFonts w:ascii="Cambria Math" w:hAnsi="Cambria Math" w:cs="Cambria Math"/>
                    </w:rPr>
                    <m:t>2</m:t>
                  </m:r>
                </m:sub>
              </m:sSub>
            </m:oMath>
            <w:r>
              <w:t>绕</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轴转动</w:t>
            </w:r>
            <m:oMath>
              <m:r>
                <w:rPr>
                  <w:rFonts w:ascii="Cambria Math" w:hAnsi="Cambria Math" w:cs="Cambria Math"/>
                </w:rPr>
                <m:t>90°</m:t>
              </m:r>
            </m:oMath>
            <w:r>
              <w:t>的过程中，关于光屏上的干涉条纹，下列说法正确的是（</w:t>
            </w:r>
            <w:r w:rsidRPr="0065544F">
              <w:rPr>
                <w:rFonts w:eastAsia="Times New Roman"/>
                <w:kern w:val="0"/>
                <w:sz w:val="24"/>
                <w:szCs w:val="24"/>
              </w:rPr>
              <w:t>    </w:t>
            </w:r>
            <w:r>
              <w:t>）</w:t>
            </w:r>
          </w:p>
          <w:p w14:paraId="377CD181" w14:textId="77777777" w:rsidR="000B442D" w:rsidRDefault="000B442D" w:rsidP="000B442D">
            <w:pPr>
              <w:spacing w:line="360" w:lineRule="auto"/>
            </w:pPr>
            <w:r>
              <w:rPr>
                <w:rFonts w:eastAsia="Times New Roman"/>
                <w:noProof/>
                <w:kern w:val="0"/>
                <w:sz w:val="24"/>
              </w:rPr>
              <w:drawing>
                <wp:inline distT="0" distB="0" distL="0" distR="0" wp14:anchorId="62FBD7CF" wp14:editId="7292FF48">
                  <wp:extent cx="2724150" cy="153352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24150" cy="1533525"/>
                          </a:xfrm>
                          <a:prstGeom prst="rect">
                            <a:avLst/>
                          </a:prstGeom>
                        </pic:spPr>
                      </pic:pic>
                    </a:graphicData>
                  </a:graphic>
                </wp:inline>
              </w:drawing>
            </w:r>
          </w:p>
          <w:p w14:paraId="4A7E1D93" w14:textId="77777777" w:rsidR="000B442D" w:rsidRDefault="000B442D" w:rsidP="000B442D">
            <w:pPr>
              <w:tabs>
                <w:tab w:val="left" w:pos="4156"/>
              </w:tabs>
              <w:spacing w:line="360" w:lineRule="auto"/>
              <w:ind w:left="380"/>
              <w:jc w:val="left"/>
            </w:pPr>
            <w:r>
              <w:t>A</w:t>
            </w:r>
            <w:r>
              <w:t>．条纹间距不变，亮度减小</w:t>
            </w:r>
            <w:r>
              <w:tab/>
              <w:t>B</w:t>
            </w:r>
            <w:r>
              <w:t>．条纹间距增大，亮度不变</w:t>
            </w:r>
          </w:p>
          <w:p w14:paraId="634176D4" w14:textId="77777777" w:rsidR="000B442D" w:rsidRDefault="000B442D" w:rsidP="000B442D">
            <w:pPr>
              <w:tabs>
                <w:tab w:val="left" w:pos="4156"/>
              </w:tabs>
              <w:spacing w:line="360" w:lineRule="auto"/>
              <w:ind w:left="380"/>
              <w:jc w:val="left"/>
            </w:pPr>
            <w:r>
              <w:t>C</w:t>
            </w:r>
            <w:r>
              <w:t>．条纹间距减小，亮度减小</w:t>
            </w:r>
            <w:r>
              <w:tab/>
              <w:t>D</w:t>
            </w:r>
            <w:r>
              <w:t>．条纹间距不变，亮度增大</w:t>
            </w:r>
          </w:p>
          <w:p w14:paraId="0AC8534F" w14:textId="77777777" w:rsidR="000B442D" w:rsidRDefault="000B442D" w:rsidP="000B442D">
            <w:pPr>
              <w:pStyle w:val="a8"/>
              <w:numPr>
                <w:ilvl w:val="0"/>
                <w:numId w:val="1"/>
              </w:numPr>
              <w:spacing w:line="360" w:lineRule="auto"/>
              <w:ind w:firstLineChars="0"/>
              <w:jc w:val="left"/>
            </w:pPr>
            <w:r>
              <w:t>（</w:t>
            </w:r>
            <w:r>
              <w:t>25-26</w:t>
            </w:r>
            <w:r>
              <w:t>高二上</w:t>
            </w:r>
            <w:r>
              <w:t>·</w:t>
            </w:r>
            <w:r>
              <w:t>全国</w:t>
            </w:r>
            <w:r>
              <w:t>·</w:t>
            </w:r>
            <w:r>
              <w:t>课后作业）用图示实验装置演示光的偏振现象，白炽灯</w:t>
            </w:r>
            <w:r>
              <w:t>O</w:t>
            </w:r>
            <w:r>
              <w:t>发出的光通过</w:t>
            </w:r>
            <w:proofErr w:type="gramStart"/>
            <w:r>
              <w:t>两个透振方向</w:t>
            </w:r>
            <w:proofErr w:type="gramEnd"/>
            <w:r>
              <w:t>平行的偏振片</w:t>
            </w:r>
            <w:r>
              <w:t>P</w:t>
            </w:r>
            <w:r>
              <w:t>、</w:t>
            </w:r>
            <w:r>
              <w:t>Q</w:t>
            </w:r>
            <w:r>
              <w:t>照到光屏上，通过偏振片前后的光束分别用</w:t>
            </w:r>
            <w:r>
              <w:t>Ⅰ</w:t>
            </w:r>
            <w:r>
              <w:t>、</w:t>
            </w:r>
            <w:r>
              <w:t>Ⅱ</w:t>
            </w:r>
            <w:r>
              <w:t>、</w:t>
            </w:r>
            <w:r>
              <w:t>Ⅲ</w:t>
            </w:r>
            <w:r>
              <w:t>表示，下列说法正确的是（　　）</w:t>
            </w:r>
          </w:p>
          <w:p w14:paraId="4230C0AF" w14:textId="77777777" w:rsidR="000B442D" w:rsidRDefault="000B442D" w:rsidP="000B442D">
            <w:pPr>
              <w:spacing w:line="360" w:lineRule="auto"/>
              <w:jc w:val="left"/>
            </w:pPr>
            <w:r>
              <w:rPr>
                <w:rFonts w:eastAsia="Times New Roman"/>
                <w:noProof/>
                <w:kern w:val="0"/>
                <w:sz w:val="24"/>
              </w:rPr>
              <w:drawing>
                <wp:inline distT="0" distB="0" distL="0" distR="0" wp14:anchorId="0C585A41" wp14:editId="348B3513">
                  <wp:extent cx="2362200" cy="7620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62200" cy="762000"/>
                          </a:xfrm>
                          <a:prstGeom prst="rect">
                            <a:avLst/>
                          </a:prstGeom>
                        </pic:spPr>
                      </pic:pic>
                    </a:graphicData>
                  </a:graphic>
                </wp:inline>
              </w:drawing>
            </w:r>
            <w:r>
              <w:rPr>
                <w:rFonts w:eastAsia="Times New Roman"/>
                <w:kern w:val="0"/>
                <w:sz w:val="24"/>
              </w:rPr>
              <w:t>  </w:t>
            </w:r>
          </w:p>
          <w:p w14:paraId="635CE23F" w14:textId="77777777" w:rsidR="000B442D" w:rsidRDefault="000B442D" w:rsidP="000B442D">
            <w:pPr>
              <w:spacing w:line="360" w:lineRule="auto"/>
              <w:ind w:left="380"/>
              <w:jc w:val="left"/>
            </w:pPr>
            <w:r>
              <w:t>A</w:t>
            </w:r>
            <w:r>
              <w:t>．白炽灯发出的光是纵波</w:t>
            </w:r>
          </w:p>
          <w:p w14:paraId="7D608192" w14:textId="77777777" w:rsidR="000B442D" w:rsidRDefault="000B442D" w:rsidP="000B442D">
            <w:pPr>
              <w:spacing w:line="360" w:lineRule="auto"/>
              <w:ind w:left="380"/>
              <w:jc w:val="left"/>
            </w:pPr>
            <w:r>
              <w:t>B</w:t>
            </w:r>
            <w:r>
              <w:t>．偏振片</w:t>
            </w:r>
            <w:r>
              <w:t>Q</w:t>
            </w:r>
            <w:proofErr w:type="gramStart"/>
            <w:r>
              <w:t>起到检偏的</w:t>
            </w:r>
            <w:proofErr w:type="gramEnd"/>
            <w:r>
              <w:t>作用</w:t>
            </w:r>
          </w:p>
          <w:p w14:paraId="7A57B373" w14:textId="77777777" w:rsidR="000B442D" w:rsidRDefault="000B442D" w:rsidP="000B442D">
            <w:pPr>
              <w:spacing w:line="360" w:lineRule="auto"/>
              <w:ind w:left="380"/>
              <w:jc w:val="left"/>
            </w:pPr>
            <w:r>
              <w:t>C</w:t>
            </w:r>
            <w:r>
              <w:t>．光束</w:t>
            </w:r>
            <w:r>
              <w:t>Ⅱ</w:t>
            </w:r>
            <w:r>
              <w:t>中光的振动方向</w:t>
            </w:r>
            <w:proofErr w:type="gramStart"/>
            <w:r>
              <w:t>与透振方向</w:t>
            </w:r>
            <w:proofErr w:type="gramEnd"/>
            <w:r>
              <w:t>垂直</w:t>
            </w:r>
          </w:p>
          <w:p w14:paraId="118C34E5" w14:textId="77777777" w:rsidR="000B442D" w:rsidRDefault="000B442D" w:rsidP="000B442D">
            <w:pPr>
              <w:spacing w:line="360" w:lineRule="auto"/>
              <w:ind w:left="380"/>
              <w:jc w:val="left"/>
            </w:pPr>
            <w:r>
              <w:t>D</w:t>
            </w:r>
            <w:r>
              <w:t>．将偏振片</w:t>
            </w:r>
            <w:r>
              <w:t>P</w:t>
            </w:r>
            <w:r>
              <w:t>以光传播方向为轴转动</w:t>
            </w:r>
            <w:r>
              <w:t>45°</w:t>
            </w:r>
            <w:r>
              <w:t>，光束</w:t>
            </w:r>
            <w:r>
              <w:t>Ⅲ</w:t>
            </w:r>
            <w:r>
              <w:t>将消失</w:t>
            </w:r>
          </w:p>
          <w:p w14:paraId="1F31C37B" w14:textId="77777777" w:rsidR="000B442D" w:rsidRDefault="000B442D" w:rsidP="000B442D">
            <w:pPr>
              <w:pStyle w:val="a8"/>
              <w:numPr>
                <w:ilvl w:val="0"/>
                <w:numId w:val="1"/>
              </w:numPr>
              <w:spacing w:line="360" w:lineRule="auto"/>
              <w:ind w:firstLineChars="0"/>
              <w:jc w:val="left"/>
            </w:pPr>
            <w:r>
              <w:t>（</w:t>
            </w:r>
            <w:r>
              <w:t>24-25</w:t>
            </w:r>
            <w:r>
              <w:t>高二上</w:t>
            </w:r>
            <w:r>
              <w:t>·</w:t>
            </w:r>
            <w:r>
              <w:t>江苏宿迁</w:t>
            </w:r>
            <w:r>
              <w:t>·</w:t>
            </w:r>
            <w:r>
              <w:t>期末）市场上有一种太阳镜，它的镜片是偏振片。安装两镜片时它们</w:t>
            </w:r>
            <w:proofErr w:type="gramStart"/>
            <w:r>
              <w:t>的透振方向</w:t>
            </w:r>
            <w:proofErr w:type="gramEnd"/>
            <w:r>
              <w:t>应该沿（　　）</w:t>
            </w:r>
          </w:p>
          <w:p w14:paraId="5325011A" w14:textId="77777777" w:rsidR="000B442D" w:rsidRDefault="000B442D" w:rsidP="000B442D">
            <w:pPr>
              <w:spacing w:line="360" w:lineRule="auto"/>
              <w:jc w:val="left"/>
            </w:pPr>
            <w:r>
              <w:rPr>
                <w:rFonts w:eastAsia="Times New Roman"/>
                <w:noProof/>
                <w:kern w:val="0"/>
                <w:sz w:val="24"/>
              </w:rPr>
              <w:drawing>
                <wp:inline distT="0" distB="0" distL="0" distR="0" wp14:anchorId="5B7FDBFD" wp14:editId="278841EB">
                  <wp:extent cx="1419225" cy="96202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19225" cy="962025"/>
                          </a:xfrm>
                          <a:prstGeom prst="rect">
                            <a:avLst/>
                          </a:prstGeom>
                        </pic:spPr>
                      </pic:pic>
                    </a:graphicData>
                  </a:graphic>
                </wp:inline>
              </w:drawing>
            </w:r>
          </w:p>
          <w:p w14:paraId="4DA81DDB" w14:textId="77777777" w:rsidR="000B442D" w:rsidRDefault="000B442D" w:rsidP="000B442D">
            <w:pPr>
              <w:tabs>
                <w:tab w:val="left" w:pos="2078"/>
                <w:tab w:val="left" w:pos="4156"/>
                <w:tab w:val="left" w:pos="6234"/>
              </w:tabs>
              <w:spacing w:line="360" w:lineRule="auto"/>
              <w:ind w:left="380"/>
              <w:jc w:val="left"/>
            </w:pPr>
            <w:r>
              <w:t>A</w:t>
            </w:r>
            <w:r>
              <w:t>．水平方向</w:t>
            </w:r>
            <w:r>
              <w:tab/>
              <w:t>B</w:t>
            </w:r>
            <w:r>
              <w:t>．相互垂直</w:t>
            </w:r>
            <w:r>
              <w:tab/>
              <w:t>C</w:t>
            </w:r>
            <w:r>
              <w:t>．竖直方向</w:t>
            </w:r>
            <w:r>
              <w:tab/>
              <w:t>D</w:t>
            </w:r>
            <w:r>
              <w:t>．任意方向</w:t>
            </w:r>
          </w:p>
          <w:p w14:paraId="3AC6701F" w14:textId="77777777" w:rsidR="000B442D" w:rsidRDefault="000B442D" w:rsidP="000B442D">
            <w:pPr>
              <w:pStyle w:val="a8"/>
              <w:numPr>
                <w:ilvl w:val="0"/>
                <w:numId w:val="1"/>
              </w:numPr>
              <w:spacing w:line="360" w:lineRule="auto"/>
              <w:ind w:firstLineChars="0"/>
              <w:jc w:val="left"/>
            </w:pPr>
            <w:r>
              <w:t>（</w:t>
            </w:r>
            <w:r>
              <w:t>24-25</w:t>
            </w:r>
            <w:r>
              <w:t>高二下</w:t>
            </w:r>
            <w:r>
              <w:t>·</w:t>
            </w:r>
            <w:r>
              <w:t>河南</w:t>
            </w:r>
            <w:r>
              <w:t>·</w:t>
            </w:r>
            <w:r>
              <w:t>期中）下列四幅图所涉及的光学现象和相应的描述中，说法正确的是（　　）</w:t>
            </w:r>
          </w:p>
          <w:p w14:paraId="69C81D7E" w14:textId="77777777" w:rsidR="000B442D" w:rsidRDefault="000B442D" w:rsidP="000B442D">
            <w:pPr>
              <w:spacing w:line="360" w:lineRule="auto"/>
              <w:jc w:val="left"/>
            </w:pPr>
            <w:r>
              <w:rPr>
                <w:rFonts w:eastAsia="Times New Roman"/>
                <w:noProof/>
                <w:kern w:val="0"/>
                <w:sz w:val="24"/>
              </w:rPr>
              <w:lastRenderedPageBreak/>
              <w:drawing>
                <wp:inline distT="0" distB="0" distL="0" distR="0" wp14:anchorId="27CF13B7" wp14:editId="4E341E09">
                  <wp:extent cx="5276800" cy="1279728"/>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6800" cy="1279728"/>
                          </a:xfrm>
                          <a:prstGeom prst="rect">
                            <a:avLst/>
                          </a:prstGeom>
                        </pic:spPr>
                      </pic:pic>
                    </a:graphicData>
                  </a:graphic>
                </wp:inline>
              </w:drawing>
            </w:r>
          </w:p>
          <w:p w14:paraId="3D204882" w14:textId="77777777" w:rsidR="000B442D" w:rsidRDefault="000B442D" w:rsidP="000B442D">
            <w:pPr>
              <w:spacing w:line="360" w:lineRule="auto"/>
              <w:ind w:left="380"/>
              <w:jc w:val="left"/>
            </w:pPr>
            <w:r>
              <w:t>A</w:t>
            </w:r>
            <w:r>
              <w:t>．图甲是内窥镜，可以把光传送到人体内部进行照明，是利用了光的全反射</w:t>
            </w:r>
          </w:p>
          <w:p w14:paraId="1A8A85FC" w14:textId="77777777" w:rsidR="000B442D" w:rsidRDefault="000B442D" w:rsidP="000B442D">
            <w:pPr>
              <w:spacing w:line="360" w:lineRule="auto"/>
              <w:ind w:left="380"/>
              <w:jc w:val="left"/>
            </w:pPr>
            <w:r>
              <w:t>B</w:t>
            </w:r>
            <w:r>
              <w:t>．图乙是泊松亮斑，产生明暗相间的条纹是光的干涉现象</w:t>
            </w:r>
          </w:p>
          <w:p w14:paraId="4F42D775" w14:textId="77777777" w:rsidR="000B442D" w:rsidRDefault="000B442D" w:rsidP="000B442D">
            <w:pPr>
              <w:spacing w:line="360" w:lineRule="auto"/>
              <w:ind w:left="380"/>
              <w:jc w:val="left"/>
            </w:pPr>
            <w:r>
              <w:t>C</w:t>
            </w:r>
            <w:r>
              <w:t>．图丙是光的偏振现象，横波和纵波均可发生偏振</w:t>
            </w:r>
          </w:p>
          <w:p w14:paraId="52508536" w14:textId="77777777" w:rsidR="000B442D" w:rsidRDefault="000B442D" w:rsidP="000B442D">
            <w:pPr>
              <w:spacing w:line="360" w:lineRule="auto"/>
              <w:ind w:left="380"/>
              <w:jc w:val="left"/>
            </w:pPr>
            <w:r>
              <w:t>D</w:t>
            </w:r>
            <w:r>
              <w:t>．</w:t>
            </w:r>
            <w:proofErr w:type="gramStart"/>
            <w:r>
              <w:t>图丁</w:t>
            </w:r>
            <w:proofErr w:type="gramEnd"/>
            <w:r>
              <w:t>雷达测速利用了光的衍射原理</w:t>
            </w:r>
          </w:p>
          <w:p w14:paraId="0BE8394B" w14:textId="77777777" w:rsidR="000B442D" w:rsidRDefault="000B442D" w:rsidP="000B442D">
            <w:pPr>
              <w:pStyle w:val="a8"/>
              <w:numPr>
                <w:ilvl w:val="0"/>
                <w:numId w:val="1"/>
              </w:numPr>
              <w:spacing w:line="360" w:lineRule="auto"/>
              <w:ind w:firstLineChars="0"/>
              <w:jc w:val="left"/>
            </w:pPr>
            <w:r>
              <w:t>（</w:t>
            </w:r>
            <w:r>
              <w:t>24-25</w:t>
            </w:r>
            <w:r>
              <w:t>高二下</w:t>
            </w:r>
            <w:r>
              <w:t>·</w:t>
            </w:r>
            <w:r>
              <w:t>福建莆田</w:t>
            </w:r>
            <w:r>
              <w:t>·</w:t>
            </w:r>
            <w:r>
              <w:t>期中）光学技术作为一门高精密度的学科，应用在各个领域，下列关于光学现象的说法正确的是（　　）</w:t>
            </w:r>
          </w:p>
          <w:p w14:paraId="66EA9F5A" w14:textId="77777777" w:rsidR="000B442D" w:rsidRDefault="000B442D" w:rsidP="000B442D">
            <w:pPr>
              <w:spacing w:line="360" w:lineRule="auto"/>
              <w:jc w:val="left"/>
            </w:pPr>
            <w:r>
              <w:rPr>
                <w:rFonts w:eastAsia="Times New Roman"/>
                <w:noProof/>
                <w:kern w:val="0"/>
                <w:sz w:val="24"/>
              </w:rPr>
              <w:drawing>
                <wp:inline distT="0" distB="0" distL="0" distR="0" wp14:anchorId="40710ED8" wp14:editId="4C534A90">
                  <wp:extent cx="4695825" cy="12573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95825" cy="1257300"/>
                          </a:xfrm>
                          <a:prstGeom prst="rect">
                            <a:avLst/>
                          </a:prstGeom>
                        </pic:spPr>
                      </pic:pic>
                    </a:graphicData>
                  </a:graphic>
                </wp:inline>
              </w:drawing>
            </w:r>
          </w:p>
          <w:p w14:paraId="51F026DF" w14:textId="77777777" w:rsidR="000B442D" w:rsidRDefault="000B442D" w:rsidP="000B442D">
            <w:pPr>
              <w:spacing w:line="360" w:lineRule="auto"/>
              <w:ind w:left="380"/>
              <w:jc w:val="left"/>
            </w:pPr>
            <w:r>
              <w:t>A</w:t>
            </w:r>
            <w:r>
              <w:t>．图甲激光束沿液流传播，此原理与光导纤维相似</w:t>
            </w:r>
          </w:p>
          <w:p w14:paraId="0510176D" w14:textId="77777777" w:rsidR="000B442D" w:rsidRDefault="000B442D" w:rsidP="000B442D">
            <w:pPr>
              <w:spacing w:line="360" w:lineRule="auto"/>
              <w:ind w:left="380"/>
              <w:jc w:val="left"/>
            </w:pPr>
            <w:r>
              <w:t>B</w:t>
            </w:r>
            <w:r>
              <w:t>．图甲激光束沿液流传播，减小瓶内液体折射率，则实验现象更明显</w:t>
            </w:r>
          </w:p>
          <w:p w14:paraId="555F5EFA" w14:textId="77777777" w:rsidR="000B442D" w:rsidRDefault="000B442D" w:rsidP="000B442D">
            <w:pPr>
              <w:spacing w:line="360" w:lineRule="auto"/>
              <w:ind w:left="380"/>
              <w:jc w:val="left"/>
            </w:pPr>
            <w:r>
              <w:t>C</w:t>
            </w:r>
            <w:r>
              <w:t>．图乙是一束复色光进入水珠后传播的示意图，其中</w:t>
            </w:r>
            <w:r>
              <w:rPr>
                <w:rFonts w:eastAsia="Times New Roman"/>
                <w:i/>
              </w:rPr>
              <w:t>a</w:t>
            </w:r>
            <w:r>
              <w:t>束光在水珠中传播的速度一定大于</w:t>
            </w:r>
            <w:r>
              <w:rPr>
                <w:rFonts w:eastAsia="Times New Roman"/>
                <w:i/>
              </w:rPr>
              <w:t>b</w:t>
            </w:r>
            <w:r>
              <w:t>束光在水珠中传播的速度</w:t>
            </w:r>
          </w:p>
          <w:p w14:paraId="46CB875E" w14:textId="77777777" w:rsidR="000B442D" w:rsidRDefault="000B442D" w:rsidP="000B442D">
            <w:pPr>
              <w:spacing w:line="360" w:lineRule="auto"/>
              <w:ind w:left="380"/>
              <w:jc w:val="left"/>
            </w:pPr>
            <w:r>
              <w:t>D</w:t>
            </w:r>
            <w:r>
              <w:t>．图丙中的</w:t>
            </w:r>
            <w:r>
              <w:t>M</w:t>
            </w:r>
            <w:r>
              <w:t>、</w:t>
            </w:r>
            <w:r>
              <w:t>N</w:t>
            </w:r>
            <w:r>
              <w:t>是偏振片，</w:t>
            </w:r>
            <w:r>
              <w:t>P</w:t>
            </w:r>
            <w:r>
              <w:t>是光屏，当</w:t>
            </w:r>
            <w:r>
              <w:t>M</w:t>
            </w:r>
            <w:r>
              <w:t>固定不动，缓慢转动</w:t>
            </w:r>
            <w:r>
              <w:t>N</w:t>
            </w:r>
            <w:r>
              <w:t>时，光屏</w:t>
            </w:r>
            <w:r>
              <w:t>P</w:t>
            </w:r>
            <w:r>
              <w:t>上的光亮度将不会发生变化，此现象表明光波是纵波</w:t>
            </w:r>
          </w:p>
          <w:p w14:paraId="3A66B21F" w14:textId="77777777" w:rsidR="000B442D" w:rsidRDefault="000B442D" w:rsidP="000B442D">
            <w:pPr>
              <w:pStyle w:val="a8"/>
              <w:numPr>
                <w:ilvl w:val="0"/>
                <w:numId w:val="1"/>
              </w:numPr>
              <w:spacing w:line="360" w:lineRule="auto"/>
              <w:ind w:firstLineChars="0"/>
              <w:jc w:val="left"/>
            </w:pPr>
            <w:r>
              <w:t>（</w:t>
            </w:r>
            <w:r>
              <w:t>2025·</w:t>
            </w:r>
            <w:r>
              <w:t>广东茂名</w:t>
            </w:r>
            <w:r>
              <w:t>·</w:t>
            </w:r>
            <w:r>
              <w:t>模拟预测）光学现象在日常生活中随处可见，下列四幅图所示的光学实验或光学应用，说法不正确的是（　　）</w:t>
            </w:r>
          </w:p>
          <w:p w14:paraId="10CC29B4" w14:textId="77777777" w:rsidR="000B442D" w:rsidRDefault="000B442D" w:rsidP="000B442D">
            <w:pPr>
              <w:spacing w:line="360" w:lineRule="auto"/>
              <w:jc w:val="left"/>
            </w:pPr>
            <w:r>
              <w:rPr>
                <w:rFonts w:eastAsia="Times New Roman"/>
                <w:noProof/>
                <w:kern w:val="0"/>
                <w:sz w:val="24"/>
              </w:rPr>
              <w:drawing>
                <wp:inline distT="0" distB="0" distL="0" distR="0" wp14:anchorId="326044D7" wp14:editId="323DAD5F">
                  <wp:extent cx="5276800" cy="1230992"/>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6800" cy="1230992"/>
                          </a:xfrm>
                          <a:prstGeom prst="rect">
                            <a:avLst/>
                          </a:prstGeom>
                        </pic:spPr>
                      </pic:pic>
                    </a:graphicData>
                  </a:graphic>
                </wp:inline>
              </w:drawing>
            </w:r>
          </w:p>
          <w:p w14:paraId="03689B16" w14:textId="77777777" w:rsidR="000B442D" w:rsidRDefault="000B442D" w:rsidP="000B442D">
            <w:pPr>
              <w:spacing w:line="360" w:lineRule="auto"/>
              <w:ind w:left="380"/>
              <w:jc w:val="left"/>
            </w:pPr>
            <w:r>
              <w:lastRenderedPageBreak/>
              <w:t>A</w:t>
            </w:r>
            <w:r>
              <w:t>．图甲为单色光的单缝衍射图样，且对同一</w:t>
            </w:r>
            <w:proofErr w:type="gramStart"/>
            <w:r>
              <w:t>单缝黄光</w:t>
            </w:r>
            <w:proofErr w:type="gramEnd"/>
            <w:r>
              <w:t>对应中央亮条纹的宽度比绿光大</w:t>
            </w:r>
          </w:p>
          <w:p w14:paraId="5F125369" w14:textId="77777777" w:rsidR="000B442D" w:rsidRDefault="000B442D" w:rsidP="000B442D">
            <w:pPr>
              <w:spacing w:line="360" w:lineRule="auto"/>
              <w:ind w:left="380"/>
              <w:jc w:val="left"/>
            </w:pPr>
            <w:r>
              <w:t>B</w:t>
            </w:r>
            <w:r>
              <w:t>．图乙为双缝干涉的实验装置，若增大挡板到屏的距离</w:t>
            </w:r>
            <m:oMath>
              <m:r>
                <w:rPr>
                  <w:rFonts w:ascii="Cambria Math" w:hAnsi="Cambria Math" w:cs="Cambria Math"/>
                </w:rPr>
                <m:t>L</m:t>
              </m:r>
            </m:oMath>
            <w:r>
              <w:t>，条纹间距将减小</w:t>
            </w:r>
          </w:p>
          <w:p w14:paraId="5D16DABB" w14:textId="77777777" w:rsidR="000B442D" w:rsidRDefault="000B442D" w:rsidP="000B442D">
            <w:pPr>
              <w:spacing w:line="360" w:lineRule="auto"/>
              <w:ind w:left="380"/>
              <w:jc w:val="left"/>
            </w:pPr>
            <w:r>
              <w:t>C</w:t>
            </w:r>
            <w:r>
              <w:t>．若</w:t>
            </w:r>
            <w:proofErr w:type="gramStart"/>
            <w:r>
              <w:t>减小图</w:t>
            </w:r>
            <w:proofErr w:type="gramEnd"/>
            <w:r>
              <w:t>丙中薄片的厚度，条纹间距将变小</w:t>
            </w:r>
          </w:p>
          <w:p w14:paraId="50D20DE0" w14:textId="77777777" w:rsidR="000B442D" w:rsidRDefault="000B442D" w:rsidP="000B442D">
            <w:pPr>
              <w:spacing w:line="360" w:lineRule="auto"/>
              <w:ind w:left="380"/>
              <w:jc w:val="left"/>
            </w:pPr>
            <w:r>
              <w:t>D</w:t>
            </w:r>
            <w:r>
              <w:t>．</w:t>
            </w:r>
            <w:proofErr w:type="gramStart"/>
            <w:r>
              <w:t>图丁</w:t>
            </w:r>
            <w:proofErr w:type="gramEnd"/>
            <w:r>
              <w:t>为通过</w:t>
            </w:r>
            <w:r>
              <w:t>3D</w:t>
            </w:r>
            <w:r>
              <w:t>眼镜观看立体电影，利用了光的偏振原理</w:t>
            </w:r>
          </w:p>
          <w:p w14:paraId="12AB283F" w14:textId="77777777" w:rsidR="000B442D" w:rsidRDefault="000B442D" w:rsidP="000B442D">
            <w:pPr>
              <w:pStyle w:val="a8"/>
              <w:numPr>
                <w:ilvl w:val="0"/>
                <w:numId w:val="1"/>
              </w:numPr>
              <w:spacing w:line="360" w:lineRule="auto"/>
              <w:ind w:firstLineChars="0"/>
              <w:jc w:val="left"/>
            </w:pPr>
            <w:r>
              <w:t>（</w:t>
            </w:r>
            <w:r>
              <w:t>25-26</w:t>
            </w:r>
            <w:r>
              <w:t>高二上</w:t>
            </w:r>
            <w:r>
              <w:t>·</w:t>
            </w:r>
            <w:r>
              <w:t>全国</w:t>
            </w:r>
            <w:r>
              <w:t>·</w:t>
            </w:r>
            <w:r>
              <w:t>课后作业）激光火箭的体积小，却可以装载更大、更重的卫星或飞船，激光由地面激光站或空间激光动力卫星提供，通过一套装置，像手电筒一样，让激光束射入火箭发动机的燃烧室，使推进剂受热而急剧膨胀，形成一股高温高压的燃气流，以极高的速度喷出，产生巨大的推力，把卫星或飞船送入太空。激光火箭利用了激光的（　　）</w:t>
            </w:r>
          </w:p>
          <w:p w14:paraId="4B33AA0A" w14:textId="77777777" w:rsidR="000B442D" w:rsidRDefault="000B442D" w:rsidP="000B442D">
            <w:pPr>
              <w:tabs>
                <w:tab w:val="left" w:pos="4156"/>
              </w:tabs>
              <w:spacing w:line="360" w:lineRule="auto"/>
              <w:ind w:left="380"/>
              <w:jc w:val="left"/>
            </w:pPr>
            <w:r>
              <w:t>A</w:t>
            </w:r>
            <w:r>
              <w:t>．单色性好</w:t>
            </w:r>
            <w:r>
              <w:tab/>
              <w:t>B</w:t>
            </w:r>
            <w:r>
              <w:t>．方向性好</w:t>
            </w:r>
          </w:p>
          <w:p w14:paraId="180F2178" w14:textId="77777777" w:rsidR="000B442D" w:rsidRDefault="000B442D" w:rsidP="000B442D">
            <w:pPr>
              <w:tabs>
                <w:tab w:val="left" w:pos="4156"/>
              </w:tabs>
              <w:spacing w:line="360" w:lineRule="auto"/>
              <w:ind w:left="380"/>
              <w:jc w:val="left"/>
            </w:pPr>
            <w:r>
              <w:t>C</w:t>
            </w:r>
            <w:r>
              <w:t>．高能量</w:t>
            </w:r>
            <w:r>
              <w:tab/>
              <w:t>D</w:t>
            </w:r>
            <w:r>
              <w:t>．相干性好</w:t>
            </w:r>
          </w:p>
          <w:p w14:paraId="6E9AB900" w14:textId="77777777" w:rsidR="000B442D" w:rsidRDefault="000B442D" w:rsidP="000B442D">
            <w:pPr>
              <w:pStyle w:val="a8"/>
              <w:numPr>
                <w:ilvl w:val="0"/>
                <w:numId w:val="1"/>
              </w:numPr>
              <w:spacing w:line="360" w:lineRule="auto"/>
              <w:ind w:firstLineChars="0"/>
              <w:jc w:val="left"/>
            </w:pPr>
            <w:r>
              <w:t>（</w:t>
            </w:r>
            <w:r>
              <w:t>2025·</w:t>
            </w:r>
            <w:r>
              <w:t>贵州黔南</w:t>
            </w:r>
            <w:r>
              <w:t>·</w:t>
            </w:r>
            <w:r>
              <w:t>模拟预测）实验表明：自然光入射到两种介质的界面上，反射光和折射光一般是偏振光。如果光入射的方向合适，使反射光与折射光之间的夹角恰好是</w:t>
            </w:r>
            <w:r>
              <w:t>90°</w:t>
            </w:r>
            <w:r>
              <w:t>时，反射光和折射光偏振程度最强，此时的入射角叫做布儒斯特角。</w:t>
            </w:r>
            <w:proofErr w:type="gramStart"/>
            <w:r>
              <w:t>假设某束光</w:t>
            </w:r>
            <w:proofErr w:type="gramEnd"/>
            <w:r>
              <w:t>从真空射向某种介质表面时，布儒斯特角为</w:t>
            </w:r>
            <w:r>
              <w:t>60°</w:t>
            </w:r>
            <w:r>
              <w:t>，下列说法正确的是（</w:t>
            </w:r>
            <w:r w:rsidRPr="0065544F">
              <w:rPr>
                <w:rFonts w:eastAsia="Times New Roman"/>
                <w:kern w:val="0"/>
                <w:sz w:val="24"/>
                <w:szCs w:val="24"/>
              </w:rPr>
              <w:t>   </w:t>
            </w:r>
            <w:r>
              <w:t>）</w:t>
            </w:r>
          </w:p>
          <w:p w14:paraId="40B8289D" w14:textId="77777777" w:rsidR="000B442D" w:rsidRDefault="000B442D" w:rsidP="000B442D">
            <w:pPr>
              <w:tabs>
                <w:tab w:val="left" w:pos="4156"/>
              </w:tabs>
              <w:spacing w:line="360" w:lineRule="auto"/>
              <w:ind w:left="380"/>
              <w:jc w:val="left"/>
            </w:pPr>
            <w:r>
              <w:t>A</w:t>
            </w:r>
            <w:r>
              <w:t>．光的偏振表明光是横波</w:t>
            </w:r>
            <w:r>
              <w:tab/>
              <w:t>B</w:t>
            </w:r>
            <w:r>
              <w:t>．光的偏振表明光是纵波</w:t>
            </w:r>
          </w:p>
          <w:p w14:paraId="73FAF35C" w14:textId="77777777" w:rsidR="000B442D" w:rsidRDefault="000B442D" w:rsidP="000B442D">
            <w:pPr>
              <w:tabs>
                <w:tab w:val="left" w:pos="4156"/>
              </w:tabs>
              <w:spacing w:line="360" w:lineRule="auto"/>
              <w:ind w:left="380"/>
              <w:jc w:val="left"/>
            </w:pPr>
            <w:r>
              <w:t>C</w:t>
            </w:r>
            <w:r>
              <w:t>．该种介质的折射率为</w:t>
            </w:r>
            <m:oMath>
              <m:rad>
                <m:radPr>
                  <m:degHide m:val="1"/>
                  <m:ctrlPr>
                    <w:rPr>
                      <w:rFonts w:ascii="Cambria Math" w:hAnsi="Cambria Math"/>
                    </w:rPr>
                  </m:ctrlPr>
                </m:radPr>
                <m:deg/>
                <m:e>
                  <m:r>
                    <w:rPr>
                      <w:rFonts w:ascii="Cambria Math" w:hAnsi="Cambria Math" w:cs="Cambria Math"/>
                    </w:rPr>
                    <m:t>3</m:t>
                  </m:r>
                </m:e>
              </m:rad>
            </m:oMath>
            <w:r>
              <w:tab/>
              <w:t>D</w:t>
            </w:r>
            <w:r>
              <w:t>．该种介质的折射率为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4B5AD94" w14:textId="77777777" w:rsidR="000B442D" w:rsidRDefault="000B442D" w:rsidP="000B442D">
            <w:pPr>
              <w:pStyle w:val="a8"/>
              <w:numPr>
                <w:ilvl w:val="0"/>
                <w:numId w:val="1"/>
              </w:numPr>
              <w:spacing w:line="360" w:lineRule="auto"/>
              <w:ind w:firstLineChars="0"/>
              <w:jc w:val="left"/>
            </w:pPr>
            <w:r>
              <w:t>（</w:t>
            </w:r>
            <w:r>
              <w:t>24-25</w:t>
            </w:r>
            <w:r>
              <w:t>高二下</w:t>
            </w:r>
            <w:r>
              <w:t>·</w:t>
            </w:r>
            <w:r>
              <w:t>河北张家口</w:t>
            </w:r>
            <w:r>
              <w:t>·</w:t>
            </w:r>
            <w:r>
              <w:t>期中）激光被誉为</w:t>
            </w:r>
            <w:r>
              <w:t>“</w:t>
            </w:r>
            <w:r>
              <w:t>神奇的光</w:t>
            </w:r>
            <w:r>
              <w:t>”</w:t>
            </w:r>
            <w:r>
              <w:t>，关于激光的应用，下列说法中正确的是（　　）</w:t>
            </w:r>
          </w:p>
          <w:p w14:paraId="38D0DAB0" w14:textId="77777777" w:rsidR="000B442D" w:rsidRDefault="000B442D" w:rsidP="000B442D">
            <w:pPr>
              <w:spacing w:line="360" w:lineRule="auto"/>
              <w:ind w:left="380"/>
              <w:jc w:val="left"/>
            </w:pPr>
            <w:r>
              <w:t>A</w:t>
            </w:r>
            <w:r>
              <w:t>．激光用来控制核聚变，是因为它的方向性好，光源的能量能集中在很小一点上，可以在空间某个小区域内产生极高的温度</w:t>
            </w:r>
          </w:p>
          <w:p w14:paraId="3F625633" w14:textId="77777777" w:rsidR="000B442D" w:rsidRDefault="000B442D" w:rsidP="000B442D">
            <w:pPr>
              <w:spacing w:line="360" w:lineRule="auto"/>
              <w:ind w:left="380"/>
              <w:jc w:val="left"/>
            </w:pPr>
            <w:r>
              <w:t>B</w:t>
            </w:r>
            <w:r>
              <w:t>．光纤通信是应用激光平行度非常好的特点对信号进行调制，使其在光导纤维中传递信息</w:t>
            </w:r>
          </w:p>
          <w:p w14:paraId="3A91A836" w14:textId="77777777" w:rsidR="000B442D" w:rsidRDefault="000B442D" w:rsidP="000B442D">
            <w:pPr>
              <w:spacing w:line="360" w:lineRule="auto"/>
              <w:ind w:left="380"/>
              <w:jc w:val="left"/>
            </w:pPr>
            <w:r>
              <w:t>C</w:t>
            </w:r>
            <w:r>
              <w:t>．用激光拦截导弹，摧毁卫星，是因为激光在大气中传播不受大气的影响</w:t>
            </w:r>
          </w:p>
          <w:p w14:paraId="00EEF69D" w14:textId="77777777" w:rsidR="000B442D" w:rsidRDefault="000B442D" w:rsidP="000B442D">
            <w:pPr>
              <w:spacing w:line="360" w:lineRule="auto"/>
              <w:ind w:left="380"/>
              <w:jc w:val="left"/>
            </w:pPr>
            <w:r>
              <w:t>D</w:t>
            </w:r>
            <w:r>
              <w:t>．医学中用激光做</w:t>
            </w:r>
            <w:r>
              <w:t>“</w:t>
            </w:r>
            <w:r>
              <w:t>光刀</w:t>
            </w:r>
            <w:r>
              <w:t>”</w:t>
            </w:r>
            <w:r>
              <w:t>来切除肿瘤是应用了激光亮度高的特点</w:t>
            </w:r>
          </w:p>
          <w:p w14:paraId="75D5AB40" w14:textId="77777777" w:rsidR="000B442D" w:rsidRDefault="000B442D" w:rsidP="000B442D">
            <w:pPr>
              <w:pStyle w:val="a8"/>
              <w:numPr>
                <w:ilvl w:val="0"/>
                <w:numId w:val="1"/>
              </w:numPr>
              <w:spacing w:line="360" w:lineRule="auto"/>
              <w:ind w:firstLineChars="0"/>
              <w:jc w:val="left"/>
            </w:pPr>
            <w:r>
              <w:t>（</w:t>
            </w:r>
            <w:r>
              <w:t>24-25</w:t>
            </w:r>
            <w:r>
              <w:t>高二下</w:t>
            </w:r>
            <w:r>
              <w:t>·</w:t>
            </w:r>
            <w:r>
              <w:t>河北邢台</w:t>
            </w:r>
            <w:r>
              <w:t>·</w:t>
            </w:r>
            <w:r>
              <w:t>阶段练习）关于光的干涉和衍射，下列说法不正确的是（　　）</w:t>
            </w:r>
          </w:p>
          <w:p w14:paraId="2117A944" w14:textId="77777777" w:rsidR="000B442D" w:rsidRDefault="000B442D" w:rsidP="000B442D">
            <w:pPr>
              <w:spacing w:line="360" w:lineRule="auto"/>
              <w:ind w:left="380"/>
              <w:jc w:val="left"/>
            </w:pPr>
            <w:r>
              <w:t>A</w:t>
            </w:r>
            <w:r>
              <w:t>．汽车前挡风玻璃消除车灯眩光利用了光的干涉原理</w:t>
            </w:r>
          </w:p>
          <w:p w14:paraId="23C568A7" w14:textId="77777777" w:rsidR="000B442D" w:rsidRDefault="000B442D" w:rsidP="000B442D">
            <w:pPr>
              <w:spacing w:line="360" w:lineRule="auto"/>
              <w:ind w:left="380"/>
              <w:jc w:val="left"/>
            </w:pPr>
            <w:r>
              <w:t>B</w:t>
            </w:r>
            <w:r>
              <w:t>．用单色光照射位于竖直平面内的肥皂液薄膜，观察到的干涉条纹是水平的</w:t>
            </w:r>
          </w:p>
          <w:p w14:paraId="674C8510" w14:textId="77777777" w:rsidR="000B442D" w:rsidRDefault="000B442D" w:rsidP="000B442D">
            <w:pPr>
              <w:spacing w:line="360" w:lineRule="auto"/>
              <w:ind w:left="380"/>
              <w:jc w:val="left"/>
            </w:pPr>
            <w:r>
              <w:t>C</w:t>
            </w:r>
            <w:r>
              <w:t>．夏日树下看到茂密的树叶间有彩色的光环，这属于光的衍射现象</w:t>
            </w:r>
          </w:p>
          <w:p w14:paraId="5DD86C4F" w14:textId="2AD960F0" w:rsidR="00311EEE" w:rsidRPr="000B442D" w:rsidRDefault="000B442D" w:rsidP="00870555">
            <w:pPr>
              <w:spacing w:line="360" w:lineRule="auto"/>
              <w:ind w:left="380"/>
              <w:jc w:val="left"/>
              <w:rPr>
                <w:rFonts w:hint="eastAsia"/>
              </w:rPr>
            </w:pPr>
            <w:r>
              <w:t>D</w:t>
            </w:r>
            <w:r>
              <w:t>．在双缝干涉实验中，其他条件不变，若照射光由红光改为紫光，得到的干涉条纹间距变小</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9000A7B" w14:textId="7B2979B0" w:rsidR="00311EEE" w:rsidRDefault="00311EEE">
            <w:pPr>
              <w:spacing w:line="336" w:lineRule="auto"/>
              <w:jc w:val="left"/>
              <w:rPr>
                <w:rFonts w:ascii="宋体" w:hAnsi="宋体" w:hint="eastAsia"/>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错题过关</w:t>
            </w:r>
          </w:p>
        </w:tc>
      </w:tr>
      <w:tr w:rsidR="00311EEE" w14:paraId="7A252A60" w14:textId="77777777">
        <w:trPr>
          <w:trHeight w:val="201"/>
          <w:jc w:val="center"/>
        </w:trPr>
        <w:tc>
          <w:tcPr>
            <w:tcW w:w="10434" w:type="dxa"/>
            <w:vAlign w:val="center"/>
          </w:tcPr>
          <w:p w14:paraId="47B80859" w14:textId="72D8C520" w:rsidR="00311EEE" w:rsidRDefault="00311EEE">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518015AD" w14:textId="13F4C133" w:rsidR="00311EEE" w:rsidRDefault="00311EEE">
            <w:pPr>
              <w:spacing w:line="336" w:lineRule="auto"/>
              <w:jc w:val="left"/>
              <w:rPr>
                <w:rFonts w:ascii="宋体" w:hAnsi="宋体" w:hint="eastAsia"/>
                <w:color w:val="000000"/>
                <w:szCs w:val="21"/>
              </w:rPr>
            </w:pPr>
          </w:p>
        </w:tc>
      </w:tr>
    </w:tbl>
    <w:p w14:paraId="73FFE218" w14:textId="69E54CC3" w:rsidR="00311EEE" w:rsidRDefault="00311EEE"/>
    <w:sectPr w:rsidR="00311EEE">
      <w:headerReference w:type="even" r:id="rId27"/>
      <w:headerReference w:type="default" r:id="rId28"/>
      <w:footerReference w:type="even" r:id="rId29"/>
      <w:footerReference w:type="default" r:id="rId30"/>
      <w:headerReference w:type="first" r:id="rId31"/>
      <w:footerReference w:type="first" r:id="rId3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26DF3" w14:textId="77777777" w:rsidR="001649DC" w:rsidRDefault="001649DC">
      <w:r>
        <w:separator/>
      </w:r>
    </w:p>
  </w:endnote>
  <w:endnote w:type="continuationSeparator" w:id="0">
    <w:p w14:paraId="561D10B8" w14:textId="77777777" w:rsidR="001649DC" w:rsidRDefault="00164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A4534" w14:textId="77777777" w:rsidR="001649DC" w:rsidRDefault="001649DC">
      <w:r>
        <w:separator/>
      </w:r>
    </w:p>
  </w:footnote>
  <w:footnote w:type="continuationSeparator" w:id="0">
    <w:p w14:paraId="1075A2E6" w14:textId="77777777" w:rsidR="001649DC" w:rsidRDefault="00164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90062"/>
    <w:multiLevelType w:val="hybridMultilevel"/>
    <w:tmpl w:val="A33A5950"/>
    <w:lvl w:ilvl="0" w:tplc="4C604F4A">
      <w:start w:val="1"/>
      <w:numFmt w:val="decimal"/>
      <w:lvlText w:val="%1."/>
      <w:lvlJc w:val="left"/>
      <w:pPr>
        <w:ind w:left="440" w:hanging="440"/>
      </w:pPr>
    </w:lvl>
    <w:lvl w:ilvl="1" w:tplc="50C619CA" w:tentative="1">
      <w:start w:val="1"/>
      <w:numFmt w:val="lowerLetter"/>
      <w:lvlText w:val="%2)"/>
      <w:lvlJc w:val="left"/>
      <w:pPr>
        <w:ind w:left="880" w:hanging="440"/>
      </w:pPr>
    </w:lvl>
    <w:lvl w:ilvl="2" w:tplc="9FE487BC" w:tentative="1">
      <w:start w:val="1"/>
      <w:numFmt w:val="lowerRoman"/>
      <w:lvlText w:val="%3."/>
      <w:lvlJc w:val="right"/>
      <w:pPr>
        <w:ind w:left="1320" w:hanging="440"/>
      </w:pPr>
    </w:lvl>
    <w:lvl w:ilvl="3" w:tplc="DD020FDE" w:tentative="1">
      <w:start w:val="1"/>
      <w:numFmt w:val="decimal"/>
      <w:lvlText w:val="%4."/>
      <w:lvlJc w:val="left"/>
      <w:pPr>
        <w:ind w:left="1760" w:hanging="440"/>
      </w:pPr>
    </w:lvl>
    <w:lvl w:ilvl="4" w:tplc="3B7A0430" w:tentative="1">
      <w:start w:val="1"/>
      <w:numFmt w:val="lowerLetter"/>
      <w:lvlText w:val="%5)"/>
      <w:lvlJc w:val="left"/>
      <w:pPr>
        <w:ind w:left="2200" w:hanging="440"/>
      </w:pPr>
    </w:lvl>
    <w:lvl w:ilvl="5" w:tplc="E8D4ADA2" w:tentative="1">
      <w:start w:val="1"/>
      <w:numFmt w:val="lowerRoman"/>
      <w:lvlText w:val="%6."/>
      <w:lvlJc w:val="right"/>
      <w:pPr>
        <w:ind w:left="2640" w:hanging="440"/>
      </w:pPr>
    </w:lvl>
    <w:lvl w:ilvl="6" w:tplc="A6661D92" w:tentative="1">
      <w:start w:val="1"/>
      <w:numFmt w:val="decimal"/>
      <w:lvlText w:val="%7."/>
      <w:lvlJc w:val="left"/>
      <w:pPr>
        <w:ind w:left="3080" w:hanging="440"/>
      </w:pPr>
    </w:lvl>
    <w:lvl w:ilvl="7" w:tplc="B1CA2252" w:tentative="1">
      <w:start w:val="1"/>
      <w:numFmt w:val="lowerLetter"/>
      <w:lvlText w:val="%8)"/>
      <w:lvlJc w:val="left"/>
      <w:pPr>
        <w:ind w:left="3520" w:hanging="440"/>
      </w:pPr>
    </w:lvl>
    <w:lvl w:ilvl="8" w:tplc="F252C756" w:tentative="1">
      <w:start w:val="1"/>
      <w:numFmt w:val="lowerRoman"/>
      <w:lvlText w:val="%9."/>
      <w:lvlJc w:val="right"/>
      <w:pPr>
        <w:ind w:left="3960" w:hanging="440"/>
      </w:pPr>
    </w:lvl>
  </w:abstractNum>
  <w:num w:numId="1" w16cid:durableId="60762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B442D"/>
    <w:rsid w:val="000B5F5A"/>
    <w:rsid w:val="000E115C"/>
    <w:rsid w:val="001161B1"/>
    <w:rsid w:val="00156426"/>
    <w:rsid w:val="001649DC"/>
    <w:rsid w:val="00311EEE"/>
    <w:rsid w:val="00566D2B"/>
    <w:rsid w:val="005A7A01"/>
    <w:rsid w:val="00784821"/>
    <w:rsid w:val="00870555"/>
    <w:rsid w:val="008F2D55"/>
    <w:rsid w:val="009B5476"/>
    <w:rsid w:val="00B02614"/>
    <w:rsid w:val="00D22819"/>
    <w:rsid w:val="00D22CB2"/>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34"/>
    <w:qFormat/>
    <w:rsid w:val="000B442D"/>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2025-10-11T06:53:00Z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