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14:paraId="75C0C44E">
      <w:pPr>
        <w:spacing w:line="360" w:lineRule="auto"/>
        <w:ind w:firstLine="3240" w:firstLineChars="900"/>
        <w:jc w:val="both"/>
        <w:rPr>
          <w:rFonts w:ascii="Times New Roman" w:eastAsia="方正小标宋_GBK" w:hAnsi="Times New Roman" w:cs="Times New Roman" w:hint="default"/>
          <w:b/>
          <w:bCs/>
          <w:color w:val="000000" w:themeColor="text1"/>
          <w:sz w:val="36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eastAsia="方正小标宋_GBK" w:hAnsi="Times New Roman" w:cs="Times New Roman" w:hint="default"/>
          <w:b/>
          <w:bCs/>
          <w:color w:val="000000" w:themeColor="text1"/>
          <w:sz w:val="36"/>
          <w:lang w:val="en-US" w:eastAsia="zh-CN"/>
          <w14:textFill>
            <w14:solidFill>
              <w14:schemeClr w14:val="tx1"/>
            </w14:solidFill>
          </w14:textFill>
        </w:rPr>
        <w:drawing>
          <wp:anchor simplePos="0" relativeHeight="251658240" behindDoc="0" locked="0" layoutInCell="1" allowOverlap="1">
            <wp:simplePos x="0" y="0"/>
            <wp:positionH relativeFrom="page">
              <wp:posOffset>11404600</wp:posOffset>
            </wp:positionH>
            <wp:positionV relativeFrom="topMargin">
              <wp:posOffset>12001500</wp:posOffset>
            </wp:positionV>
            <wp:extent cx="469900" cy="342900"/>
            <wp:wrapNone/>
            <wp:docPr id="10007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方正小标宋_GBK" w:hAnsi="Times New Roman" w:cs="Times New Roman" w:hint="default"/>
          <w:b/>
          <w:bCs/>
          <w:color w:val="000000" w:themeColor="text1"/>
          <w:sz w:val="36"/>
          <w:lang w:val="en-US" w:eastAsia="zh-CN"/>
          <w14:textFill>
            <w14:solidFill>
              <w14:schemeClr w14:val="tx1"/>
            </w14:solidFill>
          </w14:textFill>
        </w:rPr>
        <w:t>三</w:t>
      </w:r>
      <w:r>
        <w:rPr>
          <w:rFonts w:ascii="Times New Roman" w:eastAsia="方正小标宋_GBK" w:hAnsi="Times New Roman" w:cs="Times New Roman" w:hint="default"/>
          <w:b/>
          <w:bCs/>
          <w:color w:val="000000" w:themeColor="text1"/>
          <w:sz w:val="36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eastAsia="方正小标宋_GBK" w:hAnsi="Times New Roman" w:cs="Times New Roman" w:hint="default"/>
          <w:b/>
          <w:bCs/>
          <w:color w:val="000000" w:themeColor="text1"/>
          <w:sz w:val="36"/>
          <w:lang w:val="en-US" w:eastAsia="zh-CN"/>
          <w14:textFill>
            <w14:solidFill>
              <w14:schemeClr w14:val="tx1"/>
            </w14:solidFill>
          </w14:textFill>
        </w:rPr>
        <w:t>电流和测量电流</w:t>
      </w:r>
    </w:p>
    <w:sdt>
      <w:sdtPr>
        <w:rPr>
          <w:rFonts w:ascii="Times New Roman" w:hAnsi="Times New Roman" w:eastAsiaTheme="minorEastAsia" w:cs="Times New Roman" w:hint="default"/>
          <w:b/>
          <w:bCs/>
          <w:color w:val="auto"/>
          <w:kern w:val="2"/>
          <w:sz w:val="21"/>
          <w:szCs w:val="22"/>
          <w:lang w:val="zh-CN"/>
        </w:rPr>
        <w:id w:val="147481689"/>
        <w:docPartObj>
          <w:docPartGallery w:val="Table of Contents"/>
          <w:docPartUnique/>
        </w:docPartObj>
      </w:sdtPr>
      <w:sdtEndPr>
        <w:rPr>
          <w:rFonts w:ascii="Times New Roman" w:hAnsi="Times New Roman" w:eastAsiaTheme="minorEastAsia" w:cs="Times New Roman" w:hint="default"/>
          <w:b/>
          <w:bCs/>
          <w:color w:val="auto"/>
          <w:kern w:val="2"/>
          <w:sz w:val="21"/>
          <w:szCs w:val="22"/>
          <w:lang w:val="zh-CN"/>
        </w:rPr>
      </w:sdtEndPr>
      <w:sdtContent>
        <w:p w14:paraId="653D7893">
          <w:pPr>
            <w:pStyle w:val="TOCHeading"/>
            <w:spacing w:line="360" w:lineRule="auto"/>
            <w:rPr>
              <w:rFonts w:ascii="Times New Roman" w:hAnsi="Times New Roman" w:cs="Times New Roman" w:hint="default"/>
              <w:b/>
              <w:bCs/>
            </w:rPr>
          </w:pPr>
          <w:bookmarkStart w:id="0" w:name="_Toc200032099"/>
          <w:bookmarkStart w:id="1" w:name="_Toc200032224"/>
          <w:r>
            <w:rPr>
              <w:rFonts w:ascii="Times New Roman" w:hAnsi="Times New Roman" w:cs="Times New Roman" w:hint="default"/>
              <w:b/>
              <w:bCs/>
              <w:lang w:val="zh-CN"/>
            </w:rPr>
            <w:t>目录</w:t>
          </w:r>
        </w:p>
        <w:p w14:paraId="27AC3186">
          <w:pPr>
            <w:pStyle w:val="TOC1"/>
            <w:tabs>
              <w:tab w:val="clear" w:pos="8296"/>
              <w:tab w:val="right" w:leader="dot" w:pos="9072"/>
            </w:tabs>
            <w:spacing w:line="360" w:lineRule="auto"/>
            <w:rPr>
              <w:rFonts w:ascii="Times New Roman" w:hAnsi="Times New Roman" w:cs="Times New Roman" w:hint="default"/>
              <w:b w:val="0"/>
              <w:bCs w:val="0"/>
              <w:sz w:val="28"/>
              <w:szCs w:val="32"/>
            </w:rPr>
          </w:pPr>
          <w:r>
            <w:rPr>
              <w:rFonts w:ascii="Times New Roman" w:hAnsi="Times New Roman" w:cs="Times New Roman" w:hint="default"/>
            </w:rPr>
            <w:fldChar w:fldCharType="begin"/>
          </w:r>
          <w:r>
            <w:rPr>
              <w:rFonts w:ascii="Times New Roman" w:hAnsi="Times New Roman" w:cs="Times New Roman" w:hint="default"/>
            </w:rPr>
            <w:instrText xml:space="preserve"> TOC \o "1-3" \h \z \u </w:instrText>
          </w:r>
          <w:r>
            <w:rPr>
              <w:rFonts w:ascii="Times New Roman" w:hAnsi="Times New Roman" w:cs="Times New Roman" w:hint="default"/>
            </w:rPr>
            <w:fldChar w:fldCharType="separate"/>
          </w:r>
          <w:hyperlink w:anchor="_Toc200032223" w:history="1">
            <w:r>
              <w:rPr>
                <w:rStyle w:val="Hyperlink"/>
                <w:rFonts w:ascii="Times New Roman" w:hAnsi="Times New Roman" w:cs="Times New Roman" w:hint="default"/>
                <w:sz w:val="24"/>
                <w:szCs w:val="28"/>
              </w:rPr>
              <w:t>【A 夯基础】</w:t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tab/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fldChar w:fldCharType="begin"/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instrText xml:space="preserve"> PAGEREF _Toc200032223 \h </w:instrText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fldChar w:fldCharType="separate"/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t>1</w:t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fldChar w:fldCharType="end"/>
            </w:r>
          </w:hyperlink>
        </w:p>
        <w:p w14:paraId="42733505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  <w:sz w:val="22"/>
              <w:szCs w:val="24"/>
            </w:rPr>
          </w:pPr>
          <w:hyperlink w:anchor="_Toc200032224" w:history="1">
            <w:r>
              <w:rPr>
                <w:rStyle w:val="Hyperlink"/>
                <w:rFonts w:ascii="Times New Roman" w:hAnsi="Times New Roman" w:cs="Times New Roman" w:hint="default"/>
              </w:rPr>
              <w:t>一、电流的概念、表示、单位及其换算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default"/>
              </w:rPr>
              <w:fldChar w:fldCharType="begin"/>
            </w:r>
            <w:r>
              <w:rPr>
                <w:rFonts w:ascii="Times New Roman" w:hAnsi="Times New Roman" w:cs="Times New Roman" w:hint="default"/>
              </w:rPr>
              <w:instrText xml:space="preserve"> PAGEREF _Toc200032224 \h </w:instrText>
            </w:r>
            <w:r>
              <w:rPr>
                <w:rFonts w:ascii="Times New Roman" w:hAnsi="Times New Roman" w:cs="Times New Roman" w:hint="default"/>
              </w:rPr>
              <w:fldChar w:fldCharType="separate"/>
            </w:r>
            <w:r>
              <w:rPr>
                <w:rFonts w:ascii="Times New Roman" w:hAnsi="Times New Roman" w:cs="Times New Roman" w:hint="default"/>
              </w:rPr>
              <w:t>1</w:t>
            </w:r>
            <w:r>
              <w:rPr>
                <w:rFonts w:ascii="Times New Roman" w:hAnsi="Times New Roman" w:cs="Times New Roman" w:hint="default"/>
              </w:rPr>
              <w:fldChar w:fldCharType="end"/>
            </w:r>
          </w:hyperlink>
        </w:p>
        <w:p w14:paraId="4D7ED09E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  <w:sz w:val="22"/>
              <w:szCs w:val="24"/>
            </w:rPr>
          </w:pPr>
          <w:hyperlink w:anchor="_Toc200032225" w:history="1">
            <w:r>
              <w:rPr>
                <w:rStyle w:val="Hyperlink"/>
                <w:rFonts w:ascii="Times New Roman" w:hAnsi="Times New Roman" w:cs="Times New Roman" w:hint="default"/>
              </w:rPr>
              <w:t>二、常见的电流值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default"/>
                <w:lang w:val="en-US" w:eastAsia="zh-CN"/>
              </w:rPr>
              <w:t>2</w:t>
            </w:r>
          </w:hyperlink>
        </w:p>
        <w:p w14:paraId="58C29DCA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  <w:sz w:val="22"/>
              <w:szCs w:val="24"/>
            </w:rPr>
          </w:pPr>
          <w:hyperlink w:anchor="_Toc200032226" w:history="1">
            <w:r>
              <w:rPr>
                <w:rFonts w:ascii="Times New Roman" w:hAnsi="Times New Roman" w:cs="Times New Roman" w:hint="default"/>
                <w:lang w:val="en-US" w:eastAsia="zh-CN"/>
              </w:rPr>
              <w:t>三、电流表的使用方法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eastAsia"/>
                <w:lang w:val="en-US" w:eastAsia="zh-CN"/>
              </w:rPr>
              <w:t>2</w:t>
            </w:r>
          </w:hyperlink>
        </w:p>
        <w:p w14:paraId="49B73A4A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</w:rPr>
          </w:pPr>
          <w:hyperlink w:anchor="_Toc200032227" w:history="1">
            <w:r>
              <w:rPr>
                <w:rStyle w:val="Hyperlink"/>
                <w:rFonts w:ascii="Times New Roman" w:hAnsi="Times New Roman" w:cs="Times New Roman" w:hint="default"/>
              </w:rPr>
              <w:t>四、电流表的量程与读数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eastAsia"/>
                <w:lang w:val="en-US" w:eastAsia="zh-CN"/>
              </w:rPr>
              <w:t>3</w:t>
            </w:r>
          </w:hyperlink>
        </w:p>
        <w:p w14:paraId="00758384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  <w:sz w:val="22"/>
              <w:szCs w:val="24"/>
            </w:rPr>
          </w:pPr>
          <w:hyperlink w:anchor="_Toc200032224" w:history="1">
            <w:r>
              <w:rPr>
                <w:rStyle w:val="Hyperlink"/>
                <w:rFonts w:ascii="Times New Roman" w:hAnsi="Times New Roman" w:cs="Times New Roman" w:hint="default"/>
              </w:rPr>
              <w:t>五、电流表量程的选择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eastAsia"/>
                <w:lang w:val="en-US" w:eastAsia="zh-CN"/>
              </w:rPr>
              <w:t>4</w:t>
            </w:r>
          </w:hyperlink>
        </w:p>
        <w:p w14:paraId="6EC670C3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  <w:sz w:val="22"/>
              <w:szCs w:val="24"/>
            </w:rPr>
          </w:pPr>
          <w:hyperlink w:anchor="_Toc200032225" w:history="1">
            <w:r>
              <w:rPr>
                <w:rStyle w:val="Hyperlink"/>
                <w:rFonts w:ascii="Times New Roman" w:hAnsi="Times New Roman" w:cs="Times New Roman" w:hint="default"/>
              </w:rPr>
              <w:t>六、分析电流表连接错误的原因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eastAsia"/>
                <w:lang w:val="en-US" w:eastAsia="zh-CN"/>
              </w:rPr>
              <w:t>4</w:t>
            </w:r>
          </w:hyperlink>
        </w:p>
        <w:p w14:paraId="27BBF43D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</w:rPr>
          </w:pPr>
          <w:hyperlink w:anchor="_Toc200032227" w:history="1">
            <w:r>
              <w:rPr>
                <w:rFonts w:ascii="Times New Roman" w:hAnsi="Times New Roman" w:cs="Times New Roman" w:hint="default"/>
                <w:lang w:val="en-US" w:eastAsia="zh-CN"/>
              </w:rPr>
              <w:t>七</w:t>
            </w:r>
            <w:r>
              <w:rPr>
                <w:rStyle w:val="Hyperlink"/>
                <w:rFonts w:ascii="Times New Roman" w:hAnsi="Times New Roman" w:cs="Times New Roman" w:hint="default"/>
              </w:rPr>
              <w:t>、作图题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eastAsia"/>
                <w:lang w:val="en-US" w:eastAsia="zh-CN"/>
              </w:rPr>
              <w:t>5</w:t>
            </w:r>
          </w:hyperlink>
        </w:p>
        <w:p w14:paraId="341AFC99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  <w:lang w:val="en-US" w:eastAsia="zh-CN"/>
            </w:rPr>
          </w:pPr>
          <w:hyperlink w:anchor="_Toc200032227" w:history="1">
            <w:r>
              <w:rPr>
                <w:rFonts w:ascii="Times New Roman" w:hAnsi="Times New Roman" w:cs="Times New Roman" w:hint="default"/>
                <w:lang w:val="en-US" w:eastAsia="zh-CN"/>
              </w:rPr>
              <w:t>八</w:t>
            </w:r>
            <w:r>
              <w:rPr>
                <w:rFonts w:ascii="Times New Roman" w:hAnsi="Times New Roman" w:cs="Times New Roman" w:hint="default"/>
                <w:lang w:val="en-US" w:eastAsia="zh-CN"/>
              </w:rPr>
              <w:t>、</w:t>
            </w:r>
            <w:r>
              <w:rPr>
                <w:rStyle w:val="Hyperlink"/>
                <w:rFonts w:ascii="Times New Roman" w:hAnsi="Times New Roman" w:cs="Times New Roman" w:hint="default"/>
                <w:lang w:val="en-US" w:eastAsia="zh-CN"/>
              </w:rPr>
              <w:t>实验题</w:t>
            </w:r>
            <w:r>
              <w:rPr>
                <w:rFonts w:ascii="Times New Roman" w:hAnsi="Times New Roman" w:cs="Times New Roman" w:hint="default"/>
              </w:rPr>
              <w:tab/>
            </w:r>
          </w:hyperlink>
          <w:r>
            <w:rPr>
              <w:rFonts w:ascii="Times New Roman" w:hAnsi="Times New Roman" w:cs="Times New Roman" w:hint="eastAsia"/>
              <w:lang w:val="en-US" w:eastAsia="zh-CN"/>
            </w:rPr>
            <w:t>6</w:t>
          </w:r>
        </w:p>
        <w:p w14:paraId="7B017A60">
          <w:pPr>
            <w:pStyle w:val="TOC1"/>
            <w:tabs>
              <w:tab w:val="clear" w:pos="8296"/>
              <w:tab w:val="right" w:leader="dot" w:pos="9072"/>
            </w:tabs>
            <w:spacing w:line="360" w:lineRule="auto"/>
            <w:rPr>
              <w:rFonts w:ascii="Times New Roman" w:hAnsi="Times New Roman" w:eastAsiaTheme="minorEastAsia" w:cs="Times New Roman" w:hint="default"/>
              <w:b w:val="0"/>
              <w:bCs w:val="0"/>
              <w:sz w:val="28"/>
              <w:szCs w:val="32"/>
              <w:lang w:val="en-US" w:eastAsia="zh-CN"/>
            </w:rPr>
          </w:pPr>
          <w:hyperlink w:anchor="_Toc200032228" w:history="1">
            <w:r>
              <w:rPr>
                <w:rStyle w:val="Hyperlink"/>
                <w:rFonts w:ascii="Times New Roman" w:hAnsi="Times New Roman" w:cs="Times New Roman" w:hint="default"/>
                <w:sz w:val="24"/>
                <w:szCs w:val="28"/>
              </w:rPr>
              <w:t>【B 提能力】</w:t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tab/>
            </w:r>
          </w:hyperlink>
          <w:r>
            <w:rPr>
              <w:rFonts w:ascii="Times New Roman" w:hAnsi="Times New Roman" w:cs="Times New Roman" w:hint="eastAsia"/>
              <w:sz w:val="24"/>
              <w:szCs w:val="28"/>
              <w:lang w:val="en-US" w:eastAsia="zh-CN"/>
            </w:rPr>
            <w:t>7</w:t>
          </w:r>
        </w:p>
        <w:p w14:paraId="480D57CE">
          <w:pPr>
            <w:pStyle w:val="TOC1"/>
            <w:tabs>
              <w:tab w:val="clear" w:pos="8296"/>
              <w:tab w:val="right" w:leader="dot" w:pos="9072"/>
            </w:tabs>
            <w:spacing w:line="360" w:lineRule="auto"/>
            <w:rPr>
              <w:rFonts w:ascii="Times New Roman" w:hAnsi="Times New Roman" w:eastAsiaTheme="minorEastAsia" w:cs="Times New Roman" w:hint="default"/>
              <w:b w:val="0"/>
              <w:bCs w:val="0"/>
              <w:sz w:val="28"/>
              <w:szCs w:val="32"/>
              <w:lang w:val="en-US" w:eastAsia="zh-CN"/>
            </w:rPr>
          </w:pPr>
          <w:hyperlink w:anchor="_Toc200032229" w:history="1">
            <w:r>
              <w:rPr>
                <w:rStyle w:val="Hyperlink"/>
                <w:rFonts w:ascii="Times New Roman" w:hAnsi="Times New Roman" w:cs="Times New Roman" w:hint="default"/>
                <w:sz w:val="24"/>
                <w:szCs w:val="28"/>
              </w:rPr>
              <w:t>【C 链中考】</w:t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tab/>
            </w:r>
            <w:r>
              <w:rPr>
                <w:rFonts w:ascii="Times New Roman" w:hAnsi="Times New Roman" w:cs="Times New Roman" w:hint="default"/>
                <w:sz w:val="24"/>
                <w:szCs w:val="28"/>
                <w:lang w:val="en-US" w:eastAsia="zh-CN"/>
              </w:rPr>
              <w:t>1</w:t>
            </w:r>
          </w:hyperlink>
          <w:r>
            <w:rPr>
              <w:rFonts w:ascii="Times New Roman" w:hAnsi="Times New Roman" w:cs="Times New Roman" w:hint="eastAsia"/>
              <w:sz w:val="24"/>
              <w:szCs w:val="28"/>
              <w:lang w:val="en-US" w:eastAsia="zh-CN"/>
            </w:rPr>
            <w:t>1</w:t>
          </w:r>
          <w:bookmarkStart w:id="2" w:name="_GoBack"/>
          <w:bookmarkEnd w:id="2"/>
        </w:p>
        <w:p w14:paraId="7C66920B">
          <w:pPr>
            <w:tabs>
              <w:tab w:val="right" w:leader="dot" w:pos="9072"/>
            </w:tabs>
            <w:spacing w:line="360" w:lineRule="auto"/>
            <w:rPr>
              <w:rFonts w:ascii="Times New Roman" w:hAnsi="Times New Roman" w:cs="Times New Roman" w:hint="default"/>
            </w:rPr>
          </w:pPr>
          <w:r>
            <w:rPr>
              <w:rFonts w:ascii="Times New Roman" w:hAnsi="Times New Roman" w:cs="Times New Roman" w:hint="default"/>
              <w:b/>
              <w:bCs/>
              <w:lang w:val="zh-CN"/>
            </w:rPr>
            <w:fldChar w:fldCharType="end"/>
          </w:r>
          <w:bookmarkStart w:id="3" w:name="_Toc200032098"/>
          <w:bookmarkStart w:id="4" w:name="_Toc200032223"/>
        </w:p>
      </w:sdtContent>
    </w:sdt>
    <w:bookmarkEnd w:id="3"/>
    <w:bookmarkEnd w:id="4"/>
    <w:p w14:paraId="032FFE29">
      <w:pPr>
        <w:tabs>
          <w:tab w:val="right" w:leader="dot" w:pos="9072"/>
        </w:tabs>
        <w:spacing w:line="360" w:lineRule="auto"/>
        <w:jc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3171190" cy="410210"/>
            <wp:effectExtent l="0" t="0" r="13970" b="1270"/>
            <wp:docPr id="18142491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49116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600" cy="4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E0F3C">
      <w:pPr>
        <w:pStyle w:val="Heading2"/>
        <w:rPr>
          <w:rFonts w:ascii="Times New Roman" w:hAnsi="Times New Roman" w:eastAsiaTheme="majorEastAsia" w:cs="Times New Roman" w:hint="default"/>
          <w:sz w:val="24"/>
          <w:szCs w:val="28"/>
          <w:lang w:val="en-US" w:eastAsia="zh-CN"/>
        </w:rPr>
      </w:pPr>
      <w:r>
        <w:rPr>
          <w:rFonts w:ascii="Times New Roman" w:hAnsi="Times New Roman" w:cs="Times New Roman" w:hint="default"/>
          <w:sz w:val="24"/>
          <w:szCs w:val="28"/>
        </w:rPr>
        <w:t>一、</w:t>
      </w: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电流的</w:t>
      </w: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概念</w:t>
      </w: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、表示、单位及其换算</w:t>
      </w:r>
    </w:p>
    <w:p w14:paraId="097BDC3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1．电流是表示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的物理量，用符号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</w:t>
      </w:r>
      <w:r>
        <w:rPr>
          <w:rFonts w:ascii="Times New Roman" w:hAnsi="Times New Roman" w:cs="Times New Roman" w:hint="default"/>
          <w:sz w:val="21"/>
        </w:rPr>
        <w:t>表示。电流的单位为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</w:t>
      </w:r>
      <w:r>
        <w:rPr>
          <w:rFonts w:ascii="Times New Roman" w:hAnsi="Times New Roman" w:cs="Times New Roman" w:hint="default"/>
          <w:sz w:val="21"/>
        </w:rPr>
        <w:t>，简称安，符号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</w:t>
      </w:r>
      <w:r>
        <w:rPr>
          <w:rFonts w:ascii="Times New Roman" w:hAnsi="Times New Roman" w:cs="Times New Roman" w:hint="default"/>
          <w:sz w:val="21"/>
        </w:rPr>
        <w:t>。比安培小的单位还有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</w:t>
      </w:r>
      <w:r>
        <w:rPr>
          <w:rFonts w:ascii="Times New Roman" w:hAnsi="Times New Roman" w:cs="Times New Roman" w:hint="default"/>
          <w:sz w:val="21"/>
        </w:rPr>
        <w:t>（mA）和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</w:t>
      </w:r>
      <w:r>
        <w:rPr>
          <w:rFonts w:ascii="Times New Roman" w:hAnsi="Times New Roman" w:cs="Times New Roman" w:hint="default"/>
          <w:sz w:val="21"/>
        </w:rPr>
        <w:t>（μA）。1A=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</w:t>
      </w:r>
      <w:r>
        <w:rPr>
          <w:rFonts w:ascii="Times New Roman" w:hAnsi="Times New Roman" w:cs="Times New Roman" w:hint="default"/>
          <w:sz w:val="21"/>
        </w:rPr>
        <w:t>mA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1mA=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</w:t>
      </w:r>
      <w:r>
        <w:rPr>
          <w:rFonts w:ascii="Times New Roman" w:hAnsi="Times New Roman" w:cs="Times New Roman" w:hint="default"/>
          <w:sz w:val="21"/>
        </w:rPr>
        <w:t>μA 。</w:t>
      </w:r>
    </w:p>
    <w:p w14:paraId="72D9603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2．如图所示四位物理学家中，以其名字命名电流单位的是（ ）</w:t>
      </w:r>
    </w:p>
    <w:p w14:paraId="0EC1F6C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焦耳</w:t>
      </w:r>
    </w:p>
    <w:p w14:paraId="6BB03AB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09625" cy="1047750"/>
            <wp:effectExtent l="0" t="0" r="13335" b="3810"/>
            <wp:docPr id="100003" name="图片 100003" descr="@@@6cedd5a1-e79b-412a-bac7-8bb21a0676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6cedd5a1-e79b-412a-bac7-8bb21a0676f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sz w:val="21"/>
        </w:rPr>
        <w:t>安培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62000" cy="866775"/>
            <wp:effectExtent l="0" t="0" r="0" b="1905"/>
            <wp:docPr id="100005" name="图片 100005" descr="@@@131f1575-eee3-41e5-b421-79ccf1f240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131f1575-eee3-41e5-b421-79ccf1f2404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sz w:val="21"/>
        </w:rPr>
        <w:t>欧姆</w:t>
      </w:r>
    </w:p>
    <w:p w14:paraId="125BB0D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09625" cy="981075"/>
            <wp:effectExtent l="0" t="0" r="13335" b="9525"/>
            <wp:docPr id="100007" name="图片 100007" descr="@@@56c7812d-d3e9-4eb4-892e-22dec1af4b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56c7812d-d3e9-4eb4-892e-22dec1af4b5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sz w:val="21"/>
        </w:rPr>
        <w:t>瓦特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23925" cy="971550"/>
            <wp:effectExtent l="0" t="0" r="5715" b="3810"/>
            <wp:docPr id="100009" name="图片 100009" descr="@@@2db85d45-24b3-4db1-ad1a-f9a8e8e875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2db85d45-24b3-4db1-ad1a-f9a8e8e875c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sz w:val="21"/>
        </w:rPr>
        <w:t>焦耳</w:t>
      </w:r>
    </w:p>
    <w:p w14:paraId="5CFF086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3．完成下列单位换算：5000μA＝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mA；0.03A＝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μA。</w:t>
      </w:r>
    </w:p>
    <w:p w14:paraId="3089992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 xml:space="preserve">4．电流的单位有 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等。0.36mA=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A；1.2A=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μA。</w:t>
      </w:r>
    </w:p>
    <w:p w14:paraId="02618DC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5．电流的单位安培、毫安、微安之间的关系正确的是</w:t>
      </w:r>
    </w:p>
    <w:p w14:paraId="0602566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2ed86a9b0df3e92fff5658f4d6f4e546" style="width:51.9pt;height:13.7pt" o:ole="" coordsize="21600,21600" o:preferrelative="t" filled="f" stroked="f">
            <v:stroke joinstyle="miter"/>
            <v:imagedata r:id="rId11" o:title="eqId2ed86a9b0df3e92fff5658f4d6f4e546"/>
            <o:lock v:ext="edit" aspectratio="t"/>
            <w10:anchorlock/>
          </v:shape>
          <o:OLEObject Type="Embed" ProgID="Equation.DSMT4" ShapeID="_x0000_i1025" DrawAspect="Content" ObjectID="_1468075725" r:id="rId1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26" type="#_x0000_t75" alt="eqId3531239260e4cae62c0f7d525348b826" style="width:52.75pt;height:16pt" o:ole="" coordsize="21600,21600" o:preferrelative="t" filled="f" stroked="f">
            <v:stroke joinstyle="miter"/>
            <v:imagedata r:id="rId13" o:title="eqId3531239260e4cae62c0f7d525348b826"/>
            <o:lock v:ext="edit" aspectratio="t"/>
            <w10:anchorlock/>
          </v:shape>
          <o:OLEObject Type="Embed" ProgID="Equation.DSMT4" ShapeID="_x0000_i1026" DrawAspect="Content" ObjectID="_1468075726" r:id="rId1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27" type="#_x0000_t75" alt="eqId15c4e02cdc28b27af71041e8f61cd55a" style="width:58.95pt;height:16.1pt" o:ole="" coordsize="21600,21600" o:preferrelative="t" filled="f" stroked="f">
            <v:stroke joinstyle="miter"/>
            <v:imagedata r:id="rId15" o:title="eqId15c4e02cdc28b27af71041e8f61cd55a"/>
            <o:lock v:ext="edit" aspectratio="t"/>
            <w10:anchorlock/>
          </v:shape>
          <o:OLEObject Type="Embed" ProgID="Equation.DSMT4" ShapeID="_x0000_i1027" DrawAspect="Content" ObjectID="_1468075727" r:id="rId1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028" type="#_x0000_t75" alt="eqId3f43f635f72f2765ba3cb147988f71f7" style="width:55.4pt;height:16.1pt" o:ole="" coordsize="21600,21600" o:preferrelative="t" filled="f" stroked="f">
            <v:stroke joinstyle="miter"/>
            <v:imagedata r:id="rId17" o:title="eqId3f43f635f72f2765ba3cb147988f71f7"/>
            <o:lock v:ext="edit" aspectratio="t"/>
            <w10:anchorlock/>
          </v:shape>
          <o:OLEObject Type="Embed" ProgID="Equation.DSMT4" ShapeID="_x0000_i1028" DrawAspect="Content" ObjectID="_1468075728" r:id="rId18"/>
        </w:object>
      </w:r>
    </w:p>
    <w:p w14:paraId="650FBFF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6．在研究电流的特点时，常用熟悉的水流、车流的特点来帮助理解，这种方法是（　　）</w:t>
      </w:r>
    </w:p>
    <w:p w14:paraId="654A564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A．理想实验法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B．类比法</w:t>
      </w:r>
    </w:p>
    <w:p w14:paraId="161A19C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C．放大法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D．控制变量法</w:t>
      </w:r>
    </w:p>
    <w:p w14:paraId="21F0B822">
      <w:pPr>
        <w:pStyle w:val="Heading2"/>
        <w:rPr>
          <w:rFonts w:ascii="Times New Roman" w:hAnsi="Times New Roman" w:cs="Times New Roman" w:hint="default"/>
          <w:sz w:val="21"/>
          <w:lang w:val="en-US"/>
        </w:rPr>
      </w:pP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二</w:t>
      </w:r>
      <w:r>
        <w:rPr>
          <w:rFonts w:ascii="Times New Roman" w:hAnsi="Times New Roman" w:cs="Times New Roman" w:hint="default"/>
          <w:sz w:val="24"/>
          <w:szCs w:val="28"/>
        </w:rPr>
        <w:t>、</w:t>
      </w: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常见的电流值</w:t>
      </w:r>
    </w:p>
    <w:p w14:paraId="042FB4F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7．家用节能灯正常工作时的电流约为180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，电饭锅工作时的电流约4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79DE7F2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8．电子手表中的电流约为1.5～2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，电子计算器工作时的电流约为0.15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,日光灯发光时的电流约为0.15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． 断开的电路中的特点是电路中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电流（填“有”或“没有”）．</w:t>
      </w:r>
    </w:p>
    <w:p w14:paraId="3A9B623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9．给下列电流值填上相应的单位：</w:t>
      </w:r>
    </w:p>
    <w:p w14:paraId="30F0A2B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普通手电筒中的电流约为200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；</w:t>
      </w:r>
    </w:p>
    <w:p w14:paraId="37602FD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家用电冰箱的电流约为1000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；</w:t>
      </w:r>
    </w:p>
    <w:p w14:paraId="5451037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家用空调器正常工作时的电流约为5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；</w:t>
      </w:r>
    </w:p>
    <w:p w14:paraId="6EB80AD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计算器中电源的电流约为10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。</w:t>
      </w:r>
    </w:p>
    <w:p w14:paraId="2886F4C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10．下列家用电器正常工作时电流最接近8A的是（　　）</w:t>
      </w:r>
    </w:p>
    <w:p w14:paraId="1E6AB6D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A．电子手表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B．台灯</w:t>
      </w:r>
    </w:p>
    <w:p w14:paraId="066E601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C．电热水器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D．双桶洗衣机</w:t>
      </w:r>
    </w:p>
    <w:p w14:paraId="46E4529E">
      <w:pPr>
        <w:pStyle w:val="Heading2"/>
        <w:rPr>
          <w:rFonts w:ascii="Times New Roman" w:hAnsi="Times New Roman" w:eastAsiaTheme="majorEastAsia" w:cs="Times New Roman" w:hint="default"/>
          <w:sz w:val="21"/>
          <w:lang w:val="en-US" w:eastAsia="zh-CN"/>
        </w:rPr>
      </w:pP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三</w:t>
      </w:r>
      <w:r>
        <w:rPr>
          <w:rFonts w:ascii="Times New Roman" w:hAnsi="Times New Roman" w:cs="Times New Roman" w:hint="default"/>
          <w:sz w:val="24"/>
          <w:szCs w:val="28"/>
        </w:rPr>
        <w:t>、</w:t>
      </w: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电流表的使用方法</w:t>
      </w:r>
    </w:p>
    <w:p w14:paraId="4F19712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11．关于电流表的使用，下列说法正确的是（　　）</w:t>
      </w:r>
    </w:p>
    <w:p w14:paraId="79C8949F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A．电流表要并联在被测电路中</w:t>
      </w:r>
    </w:p>
    <w:p w14:paraId="313F6FEA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B．使用电流表测量电流时，不用“校零”</w:t>
      </w:r>
    </w:p>
    <w:p w14:paraId="1249377A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C．电流表可以直接接到电源的两极上</w:t>
      </w:r>
    </w:p>
    <w:p w14:paraId="1B7F8879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D．电路电流无法预估时，用试触方法选定合适量程</w:t>
      </w:r>
    </w:p>
    <w:p w14:paraId="1330BCC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12．下列有关电流表的说法中，错误的是</w:t>
      </w:r>
    </w:p>
    <w:p w14:paraId="2CD8711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A．电流表要与被测电路串联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B．使用前要检查指针是否对准零刻度线</w:t>
      </w:r>
    </w:p>
    <w:p w14:paraId="2B8F65E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C．使用电流表时，要注意选择量程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050" cy="38100"/>
            <wp:effectExtent l="0" t="0" r="11430" b="7620"/>
            <wp:docPr id="2" name="图片 2" descr="@@@cd2ee6de537243cea2d0f31b6f7195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cd2ee6de537243cea2d0f31b6f7195c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D．电流表能直接接在电源两端</w:t>
      </w:r>
    </w:p>
    <w:p w14:paraId="23EF95B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13．使用电流表时，一般不能把电流表直接接在电源两极上，是因为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6C7350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 xml:space="preserve">A．流过电流表的电流太小，不能测出电流值     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575" cy="38100"/>
            <wp:effectExtent l="0" t="0" r="1905" b="7620"/>
            <wp:docPr id="3" name="图片 3" descr="@@@1af047713877447288811d4ab50d7f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@@@1af047713877447288811d4ab50d7fd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B．流过电流表的电流太小，会损坏电流表</w:t>
      </w:r>
    </w:p>
    <w:p w14:paraId="0C1F347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 xml:space="preserve">C．流过电流表的电流太大，不能测出电流值      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575" cy="38100"/>
            <wp:effectExtent l="0" t="0" r="1905" b="7620"/>
            <wp:docPr id="100015" name="图片 100015" descr="@@@1af047713877447288811d4ab50d7f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1af047713877447288811d4ab50d7fd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D．流过电流表的电流太大，会损坏电流表</w:t>
      </w:r>
    </w:p>
    <w:p w14:paraId="4500842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14．下面的说法中正确的是</w:t>
      </w:r>
    </w:p>
    <w:p w14:paraId="7C251BF9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A．电流表的量程就是它的测量范围</w:t>
      </w:r>
    </w:p>
    <w:p w14:paraId="7DE3F561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B．使用电流表时，选用的量程越大越好</w:t>
      </w:r>
    </w:p>
    <w:p w14:paraId="30F4EB6F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C．无法确定电流表量程时，选用最小量程的接线柱试触</w:t>
      </w:r>
    </w:p>
    <w:p w14:paraId="241E0024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D．如果选用较大的量程，可以将电流表直接接在电源的两极</w:t>
      </w:r>
    </w:p>
    <w:p w14:paraId="5DF8C9A4">
      <w:pPr>
        <w:pStyle w:val="Heading2"/>
        <w:rPr>
          <w:rFonts w:ascii="Times New Roman" w:hAnsi="Times New Roman" w:cs="Times New Roman" w:hint="default"/>
          <w:sz w:val="21"/>
          <w:lang w:val="en-US"/>
        </w:rPr>
      </w:pP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四</w:t>
      </w:r>
      <w:r>
        <w:rPr>
          <w:rFonts w:ascii="Times New Roman" w:hAnsi="Times New Roman" w:cs="Times New Roman" w:hint="default"/>
          <w:sz w:val="24"/>
          <w:szCs w:val="28"/>
        </w:rPr>
        <w:t>、</w:t>
      </w: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电流表的量程与读数</w:t>
      </w:r>
    </w:p>
    <w:p w14:paraId="1119AAE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15．甲、乙两同学在做实验时，把电流表的“﹣”和“0.6”两个接线柱接在电路中，指针位于如图所示的位置，下面记录中正确的是（　　）</w:t>
      </w:r>
    </w:p>
    <w:p w14:paraId="16D7682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85900" cy="752475"/>
            <wp:effectExtent l="0" t="0" r="7620" b="9525"/>
            <wp:docPr id="100017" name="图片 100017" descr="@@@e2ecbb27-8e50-4a39-8548-d1f941a299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e2ecbb27-8e50-4a39-8548-d1f941a299a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7ECA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A．1.4A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B．0.24A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C．0.26A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D．0.28A</w:t>
      </w:r>
    </w:p>
    <w:p w14:paraId="1EEC11C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16．如图所示是实验时电流表指针在刻度盘上的位置，则此时电流的大小为（　　）</w:t>
      </w:r>
    </w:p>
    <w:p w14:paraId="36DC2CC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76375" cy="733425"/>
            <wp:effectExtent l="0" t="0" r="1905" b="13335"/>
            <wp:docPr id="100019" name="图片 100019" descr="@@@6c151b5f-12db-48ce-a668-361af2caac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6c151b5f-12db-48ce-a668-361af2caacd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0B99A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A．使用“0～0.6”量程时为0.12安</w:t>
      </w:r>
    </w:p>
    <w:p w14:paraId="44C882BA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B．使用“0～0.6”量程时为120毫安</w:t>
      </w:r>
    </w:p>
    <w:p w14:paraId="0B45303C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C．使用“0～3”量程时为0.70安</w:t>
      </w:r>
    </w:p>
    <w:p w14:paraId="67714489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D．使用“0～3”量程时为70毫安</w:t>
      </w:r>
    </w:p>
    <w:p w14:paraId="2AA200E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17．如图所示的电流表，由图可知，当选大量程时，指针所指的电流为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A，选小量程时，指针所指的电流为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A。</w:t>
      </w:r>
    </w:p>
    <w:p w14:paraId="1616DFA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76400" cy="752475"/>
            <wp:effectExtent l="0" t="0" r="0" b="9525"/>
            <wp:docPr id="100021" name="图片 100021" descr="@@@fa118145-f6fa-4e7b-b3d2-a6c3384097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fa118145-f6fa-4e7b-b3d2-a6c33840979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3F15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18．小明用双量程电流表测量电流时，使用的接线柱是“—”和“0.6”，读数后他在表格中记录下了“2.6A”的数据，则测量的正确值可能是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A。</w:t>
      </w:r>
    </w:p>
    <w:p w14:paraId="2210F2A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19．用电流表测某一电路中的电流，若选用0~0.6 A量程，则测得的电流为0.18 A，若选用0~3 A量程，则测得的电流为0.2 A，那么该电路中的电流应为（　　）</w:t>
      </w:r>
    </w:p>
    <w:p w14:paraId="2512BF7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A．0.2 A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B．0.18 A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C．0.19A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D．以上答案都对</w:t>
      </w:r>
    </w:p>
    <w:p w14:paraId="418637D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20．同学们在练习使用电流表测量电流，闭合开关前，指针指零。闭合开关后发现指针停在如图所示的位置。接下来他应进行的操作是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。电流表所测电路中的电流为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A。</w:t>
      </w:r>
    </w:p>
    <w:p w14:paraId="641AC6F8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66875" cy="1114425"/>
            <wp:effectExtent l="0" t="0" r="9525" b="13335"/>
            <wp:docPr id="100023" name="图片 100023" descr="@@@fce8d9b6-673d-4cbe-ac21-90ac3a6cef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fce8d9b6-673d-4cbe-ac21-90ac3a6cef9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D8B15">
      <w:pPr>
        <w:pStyle w:val="Heading2"/>
        <w:rPr>
          <w:rFonts w:ascii="Times New Roman" w:hAnsi="Times New Roman" w:cs="Times New Roman" w:hint="default"/>
          <w:sz w:val="21"/>
          <w:lang w:val="en-US"/>
        </w:rPr>
      </w:pP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五</w:t>
      </w:r>
      <w:r>
        <w:rPr>
          <w:rFonts w:ascii="Times New Roman" w:hAnsi="Times New Roman" w:cs="Times New Roman" w:hint="default"/>
          <w:sz w:val="24"/>
          <w:szCs w:val="28"/>
        </w:rPr>
        <w:t>、</w:t>
      </w: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电流表量程的选择</w:t>
      </w:r>
    </w:p>
    <w:p w14:paraId="486638B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21．如图是实验室常用的一种电流表，其零刻度不在表盘的最左端。当导线</w:t>
      </w:r>
      <w:r>
        <w:rPr>
          <w:rFonts w:ascii="Times New Roman" w:hAnsi="Times New Roman" w:cs="Times New Roman" w:hint="default"/>
        </w:rPr>
        <w:object>
          <v:shape id="_x0000_i1029" type="#_x0000_t75" alt="eqId0a6936d370d6a238a608ca56f87198de" style="width:8.75pt;height:9.65pt" o:ole="" coordsize="21600,21600" o:preferrelative="t" filled="f" stroked="f">
            <v:stroke joinstyle="miter"/>
            <v:imagedata r:id="rId25" o:title="eqId0a6936d370d6a238a608ca56f87198de"/>
            <o:lock v:ext="edit" aspectratio="t"/>
            <w10:anchorlock/>
          </v:shape>
          <o:OLEObject Type="Embed" ProgID="Equation.DSMT4" ShapeID="_x0000_i1029" DrawAspect="Content" ObjectID="_1468075729" r:id="rId26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030" type="#_x0000_t75" alt="eqId2c94bb12cee76221e13f9ef955b0aab1" style="width:8.75pt;height:12.35pt" o:ole="" coordsize="21600,21600" o:preferrelative="t" filled="f" stroked="f">
            <v:stroke joinstyle="miter"/>
            <v:imagedata r:id="rId27" o:title="eqId2c94bb12cee76221e13f9ef955b0aab1"/>
            <o:lock v:ext="edit" aspectratio="t"/>
            <w10:anchorlock/>
          </v:shape>
          <o:OLEObject Type="Embed" ProgID="Equation.DSMT4" ShapeID="_x0000_i1030" DrawAspect="Content" ObjectID="_1468075730" r:id="rId28"/>
        </w:object>
      </w:r>
      <w:r>
        <w:rPr>
          <w:rFonts w:ascii="Times New Roman" w:hAnsi="Times New Roman" w:cs="Times New Roman" w:hint="default"/>
          <w:sz w:val="21"/>
        </w:rPr>
        <w:t>分别与标有“</w:t>
      </w:r>
      <w:r>
        <w:rPr>
          <w:rFonts w:ascii="Times New Roman" w:hAnsi="Times New Roman" w:cs="Times New Roman" w:hint="default"/>
        </w:rPr>
        <w:object>
          <v:shape id="_x0000_i1031" type="#_x0000_t75" alt="eqId4bfc339cf6dd66599db64fa3fa44e608" style="width:8.75pt;height:7pt" o:ole="" coordsize="21600,21600" o:preferrelative="t" filled="f" stroked="f">
            <v:stroke joinstyle="miter"/>
            <v:imagedata r:id="rId29" o:title="eqId4bfc339cf6dd66599db64fa3fa44e608"/>
            <o:lock v:ext="edit" aspectratio="t"/>
            <w10:anchorlock/>
          </v:shape>
          <o:OLEObject Type="Embed" ProgID="Equation.DSMT4" ShapeID="_x0000_i1031" DrawAspect="Content" ObjectID="_1468075731" r:id="rId30"/>
        </w:object>
      </w:r>
      <w:r>
        <w:rPr>
          <w:rFonts w:ascii="Times New Roman" w:hAnsi="Times New Roman" w:cs="Times New Roman" w:hint="default"/>
          <w:sz w:val="21"/>
        </w:rPr>
        <w:t>”和“3”的接线柱相连时，电流表指针偏转情况如图所示，此时，电流是从导线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（填“</w:t>
      </w:r>
      <w:r>
        <w:rPr>
          <w:rFonts w:ascii="Times New Roman" w:hAnsi="Times New Roman" w:cs="Times New Roman" w:hint="default"/>
        </w:rPr>
        <w:object>
          <v:shape id="_x0000_i1032" type="#_x0000_t75" alt="eqId0a6936d370d6a238a608ca56f87198de" style="width:8.75pt;height:9.65pt" o:ole="" coordsize="21600,21600" o:preferrelative="t" filled="f" stroked="f">
            <v:stroke joinstyle="miter"/>
            <v:imagedata r:id="rId25" o:title="eqId0a6936d370d6a238a608ca56f87198de"/>
            <o:lock v:ext="edit" aspectratio="t"/>
            <w10:anchorlock/>
          </v:shape>
          <o:OLEObject Type="Embed" ProgID="Equation.DSMT4" ShapeID="_x0000_i1032" DrawAspect="Content" ObjectID="_1468075732" r:id="rId31"/>
        </w:object>
      </w:r>
      <w:r>
        <w:rPr>
          <w:rFonts w:ascii="Times New Roman" w:hAnsi="Times New Roman" w:cs="Times New Roman" w:hint="default"/>
          <w:sz w:val="21"/>
        </w:rPr>
        <w:t>”或“</w:t>
      </w:r>
      <w:r>
        <w:rPr>
          <w:rFonts w:ascii="Times New Roman" w:hAnsi="Times New Roman" w:cs="Times New Roman" w:hint="default"/>
        </w:rPr>
        <w:object>
          <v:shape id="_x0000_i1033" type="#_x0000_t75" alt="eqId2c94bb12cee76221e13f9ef955b0aab1" style="width:8.75pt;height:12.35pt" o:ole="" coordsize="21600,21600" o:preferrelative="t" filled="f" stroked="f">
            <v:stroke joinstyle="miter"/>
            <v:imagedata r:id="rId27" o:title="eqId2c94bb12cee76221e13f9ef955b0aab1"/>
            <o:lock v:ext="edit" aspectratio="t"/>
            <w10:anchorlock/>
          </v:shape>
          <o:OLEObject Type="Embed" ProgID="Equation.DSMT4" ShapeID="_x0000_i1033" DrawAspect="Content" ObjectID="_1468075733" r:id="rId32"/>
        </w:object>
      </w:r>
      <w:r>
        <w:rPr>
          <w:rFonts w:ascii="Times New Roman" w:hAnsi="Times New Roman" w:cs="Times New Roman" w:hint="default"/>
          <w:sz w:val="21"/>
        </w:rPr>
        <w:t>”</w:t>
      </w:r>
      <w:r>
        <w:rPr>
          <w:rFonts w:ascii="Times New Roman" w:hAnsi="Times New Roman" w:cs="Times New Roman" w:hint="default"/>
        </w:rPr>
        <w:object>
          <v:shape id="_x0000_i1034" type="#_x0000_t75" alt="eqId04582116cd765fcc5a52f44279ad6c94" style="width:7pt;height:13.2pt" o:ole="" coordsize="21600,21600" o:preferrelative="t" filled="f" stroked="f">
            <v:stroke joinstyle="miter"/>
            <v:imagedata r:id="rId33" o:title="eqId04582116cd765fcc5a52f44279ad6c94"/>
            <o:lock v:ext="edit" aspectratio="t"/>
            <w10:anchorlock/>
          </v:shape>
          <o:OLEObject Type="Embed" ProgID="Equation.DSMT4" ShapeID="_x0000_i1034" DrawAspect="Content" ObjectID="_1468075734" r:id="rId34"/>
        </w:object>
      </w:r>
      <w:r>
        <w:rPr>
          <w:rFonts w:ascii="Times New Roman" w:hAnsi="Times New Roman" w:cs="Times New Roman" w:hint="default"/>
          <w:sz w:val="21"/>
        </w:rPr>
        <w:t>流入电流表，说明电流表接线柱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。纠正后为了减少误差，应将导线</w:t>
      </w:r>
      <w:r>
        <w:rPr>
          <w:rFonts w:ascii="Times New Roman" w:hAnsi="Times New Roman" w:cs="Times New Roman" w:hint="default"/>
        </w:rPr>
        <w:object>
          <v:shape id="_x0000_i1035" type="#_x0000_t75" alt="eqId0a6936d370d6a238a608ca56f87198de" style="width:8.75pt;height:9.65pt" o:ole="" coordsize="21600,21600" o:preferrelative="t" filled="f" stroked="f">
            <v:stroke joinstyle="miter"/>
            <v:imagedata r:id="rId25" o:title="eqId0a6936d370d6a238a608ca56f87198de"/>
            <o:lock v:ext="edit" aspectratio="t"/>
            <w10:anchorlock/>
          </v:shape>
          <o:OLEObject Type="Embed" ProgID="Equation.DSMT4" ShapeID="_x0000_i1035" DrawAspect="Content" ObjectID="_1468075735" r:id="rId35"/>
        </w:object>
      </w:r>
      <w:r>
        <w:rPr>
          <w:rFonts w:ascii="Times New Roman" w:hAnsi="Times New Roman" w:cs="Times New Roman" w:hint="default"/>
          <w:sz w:val="21"/>
        </w:rPr>
        <w:t>与标有“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”的接线柱相连，</w:t>
      </w:r>
      <w:r>
        <w:rPr>
          <w:rFonts w:ascii="Times New Roman" w:hAnsi="Times New Roman" w:cs="Times New Roman" w:hint="default"/>
        </w:rPr>
        <w:object>
          <v:shape id="_x0000_i1036" type="#_x0000_t75" alt="eqId2c94bb12cee76221e13f9ef955b0aab1" style="width:8.75pt;height:12.35pt" o:ole="" coordsize="21600,21600" o:preferrelative="t" filled="f" stroked="f">
            <v:stroke joinstyle="miter"/>
            <v:imagedata r:id="rId27" o:title="eqId2c94bb12cee76221e13f9ef955b0aab1"/>
            <o:lock v:ext="edit" aspectratio="t"/>
            <w10:anchorlock/>
          </v:shape>
          <o:OLEObject Type="Embed" ProgID="Equation.DSMT4" ShapeID="_x0000_i1036" DrawAspect="Content" ObjectID="_1468075736" r:id="rId36"/>
        </w:object>
      </w:r>
      <w:r>
        <w:rPr>
          <w:rFonts w:ascii="Times New Roman" w:hAnsi="Times New Roman" w:cs="Times New Roman" w:hint="default"/>
          <w:sz w:val="21"/>
        </w:rPr>
        <w:t>与标有“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”的接线柱相连。</w:t>
      </w:r>
    </w:p>
    <w:p w14:paraId="61ADD25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76350" cy="1219200"/>
            <wp:effectExtent l="0" t="0" r="3810" b="0"/>
            <wp:docPr id="100025" name="图片 100025" descr="@@@6a012045-2a78-44aa-884e-5fef48aeef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6a012045-2a78-44aa-884e-5fef48aeef8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E3EE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22．电流表是测量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的仪器，它应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联在电路中使用，电流表有两个量程，分别是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和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。为了避免电流过强损坏电流表，在不便估计电流大小的情况下，要先拿电路的一个线头迅速地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最大量程接线柱。绝对不允许不经过用电器将电流表直接与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相连。</w:t>
      </w:r>
    </w:p>
    <w:p w14:paraId="73F5680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23．在使用电流表测量电路中的电流时，如果待测电路中的电流大小未知，我们一般采用“大量程试触法”确定电流表的量程，如图所示，是试触时电流表指针所指的位置，则电流表应该选择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量程。</w:t>
      </w:r>
    </w:p>
    <w:p w14:paraId="49706B8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009650"/>
            <wp:effectExtent l="0" t="0" r="5715" b="11430"/>
            <wp:docPr id="100027" name="图片 100027" descr="@@@0b58c684-bd50-40a5-8f88-0842f8fc2c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0b58c684-bd50-40a5-8f88-0842f8fc2cb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F3BE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24．某同学使用电流表时，估计待测电路中的电流应选用0∼0.6A的量程，但他误用0∼3A的量程来测量．这样做的结果是</w:t>
      </w:r>
    </w:p>
    <w:p w14:paraId="6E6F20B3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A．指针摆动角度大，会损坏电流表</w:t>
      </w:r>
    </w:p>
    <w:p w14:paraId="3B17268A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B．指针摆动角度小，会损坏电流表</w:t>
      </w:r>
    </w:p>
    <w:p w14:paraId="5B6C04F6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C．指针摆动角度小，读数比较准确</w:t>
      </w:r>
    </w:p>
    <w:p w14:paraId="4CA802B8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D．指针摆动角度小，读数不够准确．</w:t>
      </w:r>
    </w:p>
    <w:p w14:paraId="7CC0F6AA">
      <w:pPr>
        <w:pStyle w:val="Heading2"/>
        <w:rPr>
          <w:rFonts w:ascii="Times New Roman" w:hAnsi="Times New Roman" w:cs="Times New Roman" w:hint="default"/>
          <w:sz w:val="21"/>
          <w:lang w:val="en-US"/>
        </w:rPr>
      </w:pP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六</w:t>
      </w:r>
      <w:r>
        <w:rPr>
          <w:rFonts w:ascii="Times New Roman" w:hAnsi="Times New Roman" w:cs="Times New Roman" w:hint="default"/>
          <w:sz w:val="24"/>
          <w:szCs w:val="28"/>
        </w:rPr>
        <w:t>、</w:t>
      </w: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分析电流表连接错误的原因</w:t>
      </w:r>
    </w:p>
    <w:p w14:paraId="1ECA864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25．甲、乙两名同学在做“用电流表测电流”的实验中，甲在连接电路前发现指针偏转情况如图甲所示，他同学接下来应进行的操作是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乙同学闭合开关前，他们的电流表指针均指在零刻度处，当闭合开关试触时，发现电流表指针摆动出现了如图乙的情况，他的问题是电流表的正负接线柱在接线时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。</w:t>
      </w:r>
    </w:p>
    <w:p w14:paraId="4F422E3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19375" cy="1038225"/>
            <wp:effectExtent l="0" t="0" r="1905" b="13335"/>
            <wp:docPr id="100029" name="图片 100029" descr="@@@a5c10334-3f40-4ed0-bd71-2a8181c3bc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a5c10334-3f40-4ed0-bd71-2a8181c3bc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5759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26．“用电流表测电流”的实验中，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</w:t>
      </w:r>
      <w:r>
        <w:rPr>
          <w:rFonts w:ascii="Times New Roman" w:hAnsi="Times New Roman" w:cs="Times New Roman" w:hint="default"/>
          <w:sz w:val="21"/>
        </w:rPr>
        <w:t>（填“允许”或“不允许”）把电流表直接连到电源两极上。小张同学测量时，闭合开关，发现指针向“0”刻度线的左侧偏转，电流表连接存在的错误是：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   </w:t>
      </w:r>
      <w:r>
        <w:rPr>
          <w:rFonts w:ascii="Times New Roman" w:hAnsi="Times New Roman" w:cs="Times New Roman" w:hint="default"/>
          <w:sz w:val="21"/>
        </w:rPr>
        <w:t>，正确连接了电路，闭合开关后，电流表的示数如图所示，由此可以看出，实验中存在的问题是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</w:t>
      </w:r>
      <w:r>
        <w:rPr>
          <w:rFonts w:ascii="Times New Roman" w:hAnsi="Times New Roman" w:cs="Times New Roman" w:hint="default"/>
          <w:sz w:val="21"/>
        </w:rPr>
        <w:t>，使实验结果更为精确的做法应是：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   </w:t>
      </w:r>
      <w:r>
        <w:rPr>
          <w:rFonts w:ascii="Times New Roman" w:hAnsi="Times New Roman" w:cs="Times New Roman" w:hint="default"/>
          <w:sz w:val="21"/>
        </w:rPr>
        <w:t>。用电流表测电流时，某同学接入电路的是0~0.6A的量程，却在0~3A的量程中读成2.4A，则实际测得的电流应是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</w:t>
      </w:r>
      <w:r>
        <w:rPr>
          <w:rFonts w:ascii="Times New Roman" w:hAnsi="Times New Roman" w:cs="Times New Roman" w:hint="default"/>
          <w:sz w:val="21"/>
        </w:rPr>
        <w:t>A。</w:t>
      </w:r>
    </w:p>
    <w:p w14:paraId="0F333A07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71675" cy="1362075"/>
            <wp:effectExtent l="0" t="0" r="9525" b="9525"/>
            <wp:docPr id="100031" name="图片 100031" descr="@@@070a0c2c-81ac-4ea4-907c-cb36d9299e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070a0c2c-81ac-4ea4-907c-cb36d9299e8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ADC6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27．甲、乙、丙三位同学在做“用电流表测电流”的分组实验中，闭合开关前，他们的电流表指针均指在零刻度处。当闭合开关试触时，发现电流表指针摆动分别出现了如图甲、乙、丙所示的三种情况。请分析他们可能是什么原因造成的？</w:t>
      </w:r>
    </w:p>
    <w:p w14:paraId="000FD03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848225" cy="1171575"/>
            <wp:effectExtent l="0" t="0" r="13335" b="1905"/>
            <wp:docPr id="100033" name="图片 100033" descr="@@@cba69d2fe4f247b2a96b5a3342c154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cba69d2fe4f247b2a96b5a3342c154d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0CBA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甲：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 xml:space="preserve"> ；乙：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；丙：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。</w:t>
      </w:r>
    </w:p>
    <w:p w14:paraId="2F7D7A73">
      <w:pPr>
        <w:pStyle w:val="Heading2"/>
        <w:rPr>
          <w:rFonts w:ascii="Times New Roman" w:hAnsi="Times New Roman" w:eastAsiaTheme="majorEastAsia" w:cs="Times New Roman" w:hint="default"/>
          <w:sz w:val="21"/>
          <w:lang w:val="en-US" w:eastAsia="zh-CN"/>
        </w:rPr>
      </w:pP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七</w:t>
      </w:r>
      <w:r>
        <w:rPr>
          <w:rFonts w:ascii="Times New Roman" w:hAnsi="Times New Roman" w:cs="Times New Roman" w:hint="default"/>
          <w:sz w:val="24"/>
          <w:szCs w:val="28"/>
        </w:rPr>
        <w:t>、</w:t>
      </w: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作图题</w:t>
      </w:r>
    </w:p>
    <w:p w14:paraId="7028443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28．请你用笔画线代替导线按要求完成图中电路的连接。要求：灯L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与L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并联，电流表只测L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的电流，导线不能交叉。</w:t>
      </w:r>
    </w:p>
    <w:p w14:paraId="4BD0FB4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57375" cy="1466850"/>
            <wp:effectExtent l="0" t="0" r="1905" b="11430"/>
            <wp:docPr id="100035" name="图片 100035" descr="@@@5af7ff46-784b-4733-9240-aca7af27ae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5af7ff46-784b-4733-9240-aca7af27aeb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4F2B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29．在如图所示的电路中，以笔画线代替导线，补两根导线，要求：使两灯并联，电键S闭合后两灯发光，电流表只测灯L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的电流。</w:t>
      </w:r>
    </w:p>
    <w:p w14:paraId="2BC013A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66900" cy="1152525"/>
            <wp:effectExtent l="0" t="0" r="7620" b="5715"/>
            <wp:docPr id="100037" name="图片 100037" descr="@@@ba854320-06d4-46b3-b516-d2d0d4b238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ba854320-06d4-46b3-b516-d2d0d4b238b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2447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30．请用笔画线代替导线将如图所示未连接完成的电路按要求连接完整。要求：L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、L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并联，电流表测量干路电流，开关控制整个电路，导线不能交叉。</w:t>
      </w:r>
    </w:p>
    <w:p w14:paraId="3D3134DA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52600" cy="1323975"/>
            <wp:effectExtent l="0" t="0" r="0" b="1905"/>
            <wp:docPr id="100039" name="图片 100039" descr="@@@7aa4c897-f81c-4167-b0dd-016ca7665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7aa4c897-f81c-4167-b0dd-016ca766595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2F63E">
      <w:pPr>
        <w:pStyle w:val="Heading2"/>
        <w:rPr>
          <w:rFonts w:ascii="Times New Roman" w:hAnsi="Times New Roman" w:eastAsiaTheme="majorEastAsia" w:cs="Times New Roman" w:hint="default"/>
          <w:sz w:val="21"/>
          <w:lang w:val="en-US" w:eastAsia="zh-CN"/>
        </w:rPr>
      </w:pP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八</w:t>
      </w:r>
      <w:r>
        <w:rPr>
          <w:rFonts w:ascii="Times New Roman" w:hAnsi="Times New Roman" w:cs="Times New Roman" w:hint="default"/>
          <w:sz w:val="24"/>
          <w:szCs w:val="28"/>
        </w:rPr>
        <w:t>、</w:t>
      </w: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实验题</w:t>
      </w:r>
    </w:p>
    <w:p w14:paraId="2C00D52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31．在用电流表测电流的实验中，某同学连接了如图甲所示的电路。</w:t>
      </w:r>
    </w:p>
    <w:p w14:paraId="2F53ADA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295775" cy="1066800"/>
            <wp:effectExtent l="0" t="0" r="1905" b="0"/>
            <wp:docPr id="100041" name="图片 100041" descr="@@@1f3deef6-c6a5-4ac5-8433-5cbc052b33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1f3deef6-c6a5-4ac5-8433-5cbc052b33e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09F3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(1)连接电路时，开关应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，电流表应先用大量程试触；闭合开关之前发现电流表的指针偏向0刻度左边如图乙所示，接下来应该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。</w:t>
      </w:r>
    </w:p>
    <w:p w14:paraId="09E0B06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(2)闭合开关后，如果电流表的示数如图丙所示，则通过该灯的电流是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A，为了使测量结果更准确，应该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。</w:t>
      </w:r>
    </w:p>
    <w:p w14:paraId="47D4606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32．如图甲所示，是用电流表测量电流的实验，请正确回答以下问题：</w:t>
      </w:r>
    </w:p>
    <w:p w14:paraId="33A5063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76550" cy="1209675"/>
            <wp:effectExtent l="0" t="0" r="3810" b="9525"/>
            <wp:docPr id="100043" name="图片 100043" descr="@@@b6bf9cb5-da33-4ae7-a963-6321808188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b6bf9cb5-da33-4ae7-a963-63218081889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BB76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 xml:space="preserve">(1)图甲是某同学连接好的电路，合上开关后，此时电流表测灯 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 xml:space="preserve"> 的电流，如果电流表的示数如图乙所示，则经过该灯的电流大小是 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</w:t>
      </w:r>
      <w:r>
        <w:rPr>
          <w:rFonts w:ascii="Times New Roman" w:hAnsi="Times New Roman" w:cs="Times New Roman" w:hint="default"/>
          <w:sz w:val="21"/>
        </w:rPr>
        <w:t xml:space="preserve"> </w:t>
      </w:r>
      <w:r>
        <w:rPr>
          <w:rFonts w:ascii="Times New Roman" w:hAnsi="Times New Roman" w:cs="Times New Roman" w:hint="default"/>
        </w:rPr>
        <w:object>
          <v:shape id="_x0000_i1037" type="#_x0000_t75" alt="eqIdff4489d9b83072184c0e1d6b09be50ca" style="width:11.4pt;height:11.4pt" o:ole="" coordsize="21600,21600" o:preferrelative="t" filled="f" stroked="f">
            <v:stroke joinstyle="miter"/>
            <v:imagedata r:id="rId47" o:title="eqIdff4489d9b83072184c0e1d6b09be50ca"/>
            <o:lock v:ext="edit" aspectratio="t"/>
            <w10:anchorlock/>
          </v:shape>
          <o:OLEObject Type="Embed" ProgID="Equation.DSMT4" ShapeID="_x0000_i1037" DrawAspect="Content" ObjectID="_1468075737" r:id="rId48"/>
        </w:object>
      </w:r>
      <w:r>
        <w:rPr>
          <w:rFonts w:ascii="Times New Roman" w:hAnsi="Times New Roman" w:cs="Times New Roman" w:hint="default"/>
          <w:sz w:val="21"/>
        </w:rPr>
        <w:t>。</w:t>
      </w:r>
    </w:p>
    <w:p w14:paraId="023B638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(2)请在图甲中某根导线端画“</w:t>
      </w:r>
      <w:r>
        <w:rPr>
          <w:rFonts w:ascii="Times New Roman" w:hAnsi="Times New Roman" w:cs="Times New Roman" w:hint="default"/>
        </w:rPr>
        <w:object>
          <v:shape id="_x0000_i1038" type="#_x0000_t75" alt="eqId2468403b3eba9e40bfa36f464e927738" style="width:7.9pt;height:8.75pt" o:ole="" coordsize="21600,21600" o:preferrelative="t" filled="f" stroked="f">
            <v:stroke joinstyle="miter"/>
            <v:imagedata r:id="rId49" o:title="eqId2468403b3eba9e40bfa36f464e927738"/>
            <o:lock v:ext="edit" aspectratio="t"/>
            <w10:anchorlock/>
          </v:shape>
          <o:OLEObject Type="Embed" ProgID="Equation.DSMT4" ShapeID="_x0000_i1038" DrawAspect="Content" ObjectID="_1468075738" r:id="rId50"/>
        </w:object>
      </w:r>
      <w:r>
        <w:rPr>
          <w:rFonts w:ascii="Times New Roman" w:hAnsi="Times New Roman" w:cs="Times New Roman" w:hint="default"/>
          <w:sz w:val="21"/>
        </w:rPr>
        <w:t>”号，并用笔画线代替导线，将该导线正确改接到另一接线柱，使电流表变为测干路中的电流。</w:t>
      </w:r>
    </w:p>
    <w:p w14:paraId="6CA5EBF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33．如图所示是小明和同桌用电流表测量电流的实物连接图，请按要求回答：</w:t>
      </w:r>
    </w:p>
    <w:p w14:paraId="70B1F1B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33625" cy="971550"/>
            <wp:effectExtent l="0" t="0" r="13335" b="3810"/>
            <wp:docPr id="100045" name="图片 100045" descr="@@@19882b2c-c8b2-476e-8e47-8b7d27e1e2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19882b2c-c8b2-476e-8e47-8b7d27e1e2a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2473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(1)电流表使用前，应检查指针是否对准零刻度线，如有偏差，需要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；</w:t>
      </w:r>
    </w:p>
    <w:p w14:paraId="5D4C9B8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(2)在连接电路时，开关应处于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</w:t>
      </w:r>
      <w:r>
        <w:rPr>
          <w:rFonts w:ascii="Times New Roman" w:hAnsi="Times New Roman" w:cs="Times New Roman" w:hint="default"/>
          <w:sz w:val="21"/>
        </w:rPr>
        <w:t>状态；电流表应与用电器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（选填“串联”或“并联”）在电路中；</w:t>
      </w:r>
    </w:p>
    <w:p w14:paraId="2489C31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(3)图甲中电流表测量的是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的电流（选填“</w:t>
      </w:r>
      <w:r>
        <w:rPr>
          <w:rFonts w:ascii="Times New Roman" w:hAnsi="Times New Roman" w:cs="Times New Roman" w:hint="default"/>
        </w:rPr>
        <w:object>
          <v:shape id="_x0000_i1039" type="#_x0000_t75" alt="eqIdfa034fbf7d4898514688de704720aa97" style="width:12.3pt;height:15.55pt" o:ole="" coordsize="21600,21600" o:preferrelative="t" filled="f" stroked="f">
            <v:stroke joinstyle="miter"/>
            <v:imagedata r:id="rId52" o:title="eqIdfa034fbf7d4898514688de704720aa97"/>
            <o:lock v:ext="edit" aspectratio="t"/>
            <w10:anchorlock/>
          </v:shape>
          <o:OLEObject Type="Embed" ProgID="Equation.DSMT4" ShapeID="_x0000_i1039" DrawAspect="Content" ObjectID="_1468075739" r:id="rId53"/>
        </w:object>
      </w:r>
      <w:r>
        <w:rPr>
          <w:rFonts w:ascii="Times New Roman" w:hAnsi="Times New Roman" w:cs="Times New Roman" w:hint="default"/>
          <w:sz w:val="21"/>
        </w:rPr>
        <w:t>”或“</w:t>
      </w:r>
      <w:r>
        <w:rPr>
          <w:rFonts w:ascii="Times New Roman" w:hAnsi="Times New Roman" w:cs="Times New Roman" w:hint="default"/>
        </w:rPr>
        <w:object>
          <v:shape id="_x0000_i1040" type="#_x0000_t75" alt="eqId52f58852e4b60c9039a8273fcee3f75d" style="width:13.2pt;height:15.8pt" o:ole="" coordsize="21600,21600" o:preferrelative="t" filled="f" stroked="f">
            <v:stroke joinstyle="miter"/>
            <v:imagedata r:id="rId54" o:title="eqId52f58852e4b60c9039a8273fcee3f75d"/>
            <o:lock v:ext="edit" aspectratio="t"/>
            <w10:anchorlock/>
          </v:shape>
          <o:OLEObject Type="Embed" ProgID="Equation.DSMT4" ShapeID="_x0000_i1040" DrawAspect="Content" ObjectID="_1468075740" r:id="rId55"/>
        </w:object>
      </w:r>
      <w:r>
        <w:rPr>
          <w:rFonts w:ascii="Times New Roman" w:hAnsi="Times New Roman" w:cs="Times New Roman" w:hint="default"/>
          <w:sz w:val="21"/>
        </w:rPr>
        <w:t>”），电流表右端（括号位置）应该连接电流表的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（选填“正”或“负”）接线柱；</w:t>
      </w:r>
    </w:p>
    <w:p w14:paraId="6B56290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(4)若小明同学发现同桌读出的电流数据是自己的5倍，请指出同桌错误的原因：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           </w:t>
      </w:r>
      <w:r>
        <w:rPr>
          <w:rFonts w:ascii="Times New Roman" w:hAnsi="Times New Roman" w:cs="Times New Roman" w:hint="default"/>
          <w:sz w:val="21"/>
        </w:rPr>
        <w:t>。</w:t>
      </w:r>
    </w:p>
    <w:p w14:paraId="5933556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34．在用电流表测电流的实验中：</w:t>
      </w:r>
    </w:p>
    <w:p w14:paraId="1A07D5B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(1)闭合开关前发现电流表的指针偏情况如图甲所示，这是因为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；</w:t>
      </w:r>
    </w:p>
    <w:p w14:paraId="2A7FE12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33500" cy="1085850"/>
            <wp:effectExtent l="0" t="0" r="7620" b="11430"/>
            <wp:docPr id="100047" name="图片 100047" descr="@@@2c94b6d5-6c43-4490-9587-75d31ae1bb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2c94b6d5-6c43-4490-9587-75d31ae1bb5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5156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(2)连接的电路如图乙所示，则电流表测的是灯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的电流。闭合开关后，如果电流表的示数如图丙所示，则通过该灯的电流是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A；</w:t>
      </w:r>
    </w:p>
    <w:p w14:paraId="23D4D1D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648075" cy="1533525"/>
            <wp:effectExtent l="0" t="0" r="9525" b="5715"/>
            <wp:docPr id="100049" name="图片 100049" descr="@@@395a2591-70f4-4922-8f13-6b5bb4478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395a2591-70f4-4922-8f13-6b5bb44780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8243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(3)若闭合开关后，两灯均亮，但电流表指针不发生偏转，那么原因可能是__________。</w:t>
      </w:r>
    </w:p>
    <w:p w14:paraId="1033367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A．电流表内部断路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B．开关处接触不良</w:t>
      </w:r>
    </w:p>
    <w:p w14:paraId="4775518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C．电流表被短路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D．电源供电不足</w:t>
      </w:r>
    </w:p>
    <w:bookmarkEnd w:id="0"/>
    <w:bookmarkEnd w:id="1"/>
    <w:p w14:paraId="6633E73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bookmarkStart w:id="5" w:name="_Toc200032228"/>
      <w:bookmarkStart w:id="6" w:name="_Toc200032103"/>
    </w:p>
    <w:p w14:paraId="28D9EC87">
      <w:pPr>
        <w:pStyle w:val="Heading1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3171190" cy="410210"/>
            <wp:effectExtent l="0" t="0" r="0" b="0"/>
            <wp:docPr id="196457143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71433" name="图片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600" cy="4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"/>
      <w:bookmarkEnd w:id="6"/>
    </w:p>
    <w:p w14:paraId="334DA810">
      <w:pPr>
        <w:jc w:val="left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</w:pPr>
      <w:r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  <w:t>一、单选题</w:t>
      </w:r>
    </w:p>
    <w:p w14:paraId="6ECE96B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1．两位同学在做“用电流表测量电流”的分组实验中，闭合开关前，他们的电流表指针均指在零刻度处。当闭合开关试触时，分别存在的问题是（　　）</w:t>
      </w:r>
    </w:p>
    <w:p w14:paraId="5C1C68FD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76600" cy="1228725"/>
            <wp:effectExtent l="0" t="0" r="0" b="5715"/>
            <wp:docPr id="8" name="图片 8" descr="@@@bd123769-f7a4-4453-a6e5-ae3e303095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@@@bd123769-f7a4-4453-a6e5-ae3e303095f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7658D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A．甲表+、﹣接线柱接反了，乙表选接的量程小了</w:t>
      </w:r>
    </w:p>
    <w:p w14:paraId="00B8FAE6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B．甲表选接的量程小了，乙表+、﹣接线柱接反了</w:t>
      </w:r>
    </w:p>
    <w:p w14:paraId="1C17090C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C．甲表+、﹣接线柱接反了，乙表短路了</w:t>
      </w:r>
    </w:p>
    <w:p w14:paraId="395FBED6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D．甲表断路了，乙表短路了</w:t>
      </w:r>
    </w:p>
    <w:p w14:paraId="3B12E3F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2．如图所示的电路中，闭合开关时，下列说法正确的是（　　）</w:t>
      </w:r>
    </w:p>
    <w:p w14:paraId="7EFB2CB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24050" cy="1581150"/>
            <wp:effectExtent l="0" t="0" r="11430" b="3810"/>
            <wp:docPr id="9" name="图片 9" descr="@@@c5e7ece2-c5c3-4405-94eb-bfede81682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@@@c5e7ece2-c5c3-4405-94eb-bfede81682f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FD34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A．灯L₁ 与灯</w:t>
      </w:r>
      <w:r>
        <w:rPr>
          <w:rFonts w:ascii="Times New Roman" w:hAnsi="Times New Roman" w:cs="Times New Roman" w:hint="default"/>
        </w:rPr>
        <w:object>
          <v:shape id="_x0000_i1041" type="#_x0000_t75" alt="eqId9e95a712a59a6ac9bdc6f20cd65d5b0e" style="width:12.3pt;height:11pt" o:ole="" coordsize="21600,21600" o:preferrelative="t" filled="f" stroked="f">
            <v:stroke joinstyle="miter"/>
            <v:imagedata r:id="rId61" o:title="eqId9e95a712a59a6ac9bdc6f20cd65d5b0e"/>
            <o:lock v:ext="edit" aspectratio="t"/>
            <w10:anchorlock/>
          </v:shape>
          <o:OLEObject Type="Embed" ProgID="Equation.DSMT4" ShapeID="_x0000_i1041" DrawAspect="Content" ObjectID="_1468075741" r:id="rId62"/>
        </w:object>
      </w:r>
      <w:r>
        <w:rPr>
          <w:rFonts w:ascii="Times New Roman" w:hAnsi="Times New Roman" w:cs="Times New Roman" w:hint="default"/>
          <w:sz w:val="21"/>
        </w:rPr>
        <w:t>串联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B．开关只能控制灯</w:t>
      </w:r>
      <w:r>
        <w:rPr>
          <w:rFonts w:ascii="Times New Roman" w:hAnsi="Times New Roman" w:cs="Times New Roman" w:hint="default"/>
        </w:rPr>
        <w:object>
          <v:shape id="_x0000_i1042" type="#_x0000_t75" alt="eqId9e95a712a59a6ac9bdc6f20cd65d5b0e" style="width:12.3pt;height:11pt" o:ole="" coordsize="21600,21600" o:preferrelative="t" filled="f" stroked="f">
            <v:stroke joinstyle="miter"/>
            <v:imagedata r:id="rId61" o:title="eqId9e95a712a59a6ac9bdc6f20cd65d5b0e"/>
            <o:lock v:ext="edit" aspectratio="t"/>
            <w10:anchorlock/>
          </v:shape>
          <o:OLEObject Type="Embed" ProgID="Equation.DSMT4" ShapeID="_x0000_i1042" DrawAspect="Content" ObjectID="_1468075742" r:id="rId63"/>
        </w:object>
      </w:r>
    </w:p>
    <w:p w14:paraId="172F8A5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C．电流方向从开关经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流向电流表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D．电流表此时只测通过灯</w:t>
      </w:r>
      <w:r>
        <w:rPr>
          <w:rFonts w:ascii="Times New Roman" w:hAnsi="Times New Roman" w:cs="Times New Roman" w:hint="default"/>
        </w:rPr>
        <w:object>
          <v:shape id="_x0000_i1043" type="#_x0000_t75" alt="eqId9e95a712a59a6ac9bdc6f20cd65d5b0e" style="width:12.3pt;height:11pt" o:ole="" coordsize="21600,21600" o:preferrelative="t" filled="f" stroked="f">
            <v:stroke joinstyle="miter"/>
            <v:imagedata r:id="rId61" o:title="eqId9e95a712a59a6ac9bdc6f20cd65d5b0e"/>
            <o:lock v:ext="edit" aspectratio="t"/>
            <w10:anchorlock/>
          </v:shape>
          <o:OLEObject Type="Embed" ProgID="Equation.DSMT4" ShapeID="_x0000_i1043" DrawAspect="Content" ObjectID="_1468075743" r:id="rId64"/>
        </w:object>
      </w:r>
      <w:r>
        <w:rPr>
          <w:rFonts w:ascii="Times New Roman" w:hAnsi="Times New Roman" w:cs="Times New Roman" w:hint="default"/>
          <w:sz w:val="21"/>
        </w:rPr>
        <w:t>的电流</w:t>
      </w:r>
    </w:p>
    <w:p w14:paraId="5F972F7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3．如图所示的电路，下列分析不正确的是（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6830BC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04925" cy="1266825"/>
            <wp:effectExtent l="0" t="0" r="5715" b="13335"/>
            <wp:docPr id="10" name="图片 10" descr="@@@5d7e20fc-5825-49c4-a1bb-20e1258f01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@@@5d7e20fc-5825-49c4-a1bb-20e1258f01e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CF31B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A．只闭合S</w:t>
      </w:r>
      <w:r>
        <w:rPr>
          <w:rFonts w:ascii="Times New Roman" w:hAnsi="Times New Roman" w:cs="Times New Roman" w:hint="default"/>
          <w:sz w:val="21"/>
          <w:vertAlign w:val="subscript"/>
        </w:rPr>
        <w:t>3</w:t>
      </w:r>
      <w:r>
        <w:rPr>
          <w:rFonts w:ascii="Times New Roman" w:hAnsi="Times New Roman" w:cs="Times New Roman" w:hint="default"/>
          <w:sz w:val="21"/>
        </w:rPr>
        <w:t>时，L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 xml:space="preserve"> 、L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都发光，A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、A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的示数相等</w:t>
      </w:r>
    </w:p>
    <w:p w14:paraId="46E56F89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B．闭合S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、S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时，L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 xml:space="preserve"> 、L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都发光，A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有示数，A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无示数</w:t>
      </w:r>
    </w:p>
    <w:p w14:paraId="49D75971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C．闭合S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、S</w:t>
      </w:r>
      <w:r>
        <w:rPr>
          <w:rFonts w:ascii="Times New Roman" w:hAnsi="Times New Roman" w:cs="Times New Roman" w:hint="default"/>
          <w:sz w:val="21"/>
          <w:vertAlign w:val="subscript"/>
        </w:rPr>
        <w:t>3</w:t>
      </w:r>
      <w:r>
        <w:rPr>
          <w:rFonts w:ascii="Times New Roman" w:hAnsi="Times New Roman" w:cs="Times New Roman" w:hint="default"/>
          <w:sz w:val="21"/>
        </w:rPr>
        <w:t>时，L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 xml:space="preserve"> 、L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都发光，A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、A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均有示数</w:t>
      </w:r>
    </w:p>
    <w:p w14:paraId="48396372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D．只闭合S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时，L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发光、L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不发光，A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测L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的电流，A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无示数</w:t>
      </w:r>
    </w:p>
    <w:p w14:paraId="69FEE97A">
      <w:pPr>
        <w:jc w:val="center"/>
        <w:textAlignment w:val="center"/>
        <w:rPr>
          <w:rFonts w:ascii="Times New Roman" w:eastAsia="黑体" w:hAnsi="Times New Roman" w:cs="Times New Roman" w:hint="default"/>
          <w:b/>
          <w:i w:val="0"/>
          <w:color w:val="000000"/>
          <w:sz w:val="30"/>
        </w:rPr>
      </w:pPr>
    </w:p>
    <w:p w14:paraId="4C647B15">
      <w:pPr>
        <w:jc w:val="left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</w:pPr>
      <w:r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  <w:t>二、填空题</w:t>
      </w:r>
    </w:p>
    <w:p w14:paraId="1FAE5CE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4．如图所示的电路，若同时闭合开关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，就会发生电源短路。若电源被短路，电路中会有很大的电流，可能把电源烧坏，这是不允许的。</w:t>
      </w:r>
    </w:p>
    <w:p w14:paraId="47F4D99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05000" cy="1762125"/>
            <wp:effectExtent l="0" t="0" r="0" b="5715"/>
            <wp:docPr id="11" name="图片 11" descr="@@@f039b4ec-937d-4140-8485-f02fbe8330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@@@f039b4ec-937d-4140-8485-f02fbe8330c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4933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5．如图是实验室常用的一种电流表，其零刻度不在表盘的最左端。当导线a、b分别与标有“﹣”和“3”的接线柱相连时，电流表指针偏转情况如甲图所示。</w:t>
      </w:r>
    </w:p>
    <w:p w14:paraId="48FDFF3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610100" cy="1257300"/>
            <wp:effectExtent l="0" t="0" r="7620" b="7620"/>
            <wp:docPr id="12" name="图片 12" descr="@@@1a144488-ea57-44bf-9aaf-00c705f7bb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@@@1a144488-ea57-44bf-9aaf-00c705f7bbe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5BA2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（1）此时，电流是从导线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</w:t>
      </w:r>
      <w:r>
        <w:rPr>
          <w:rFonts w:ascii="Times New Roman" w:hAnsi="Times New Roman" w:cs="Times New Roman" w:hint="default"/>
          <w:sz w:val="21"/>
        </w:rPr>
        <w:t>（填“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”或“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”）流入电流表，使用的时候应将电流表与被测用电器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</w:t>
      </w:r>
      <w:r>
        <w:rPr>
          <w:rFonts w:ascii="Times New Roman" w:hAnsi="Times New Roman" w:cs="Times New Roman" w:hint="default"/>
          <w:sz w:val="21"/>
        </w:rPr>
        <w:t>（填“串联”或“并联”）在电路中；</w:t>
      </w:r>
    </w:p>
    <w:p w14:paraId="0D16E62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（2）为了增大指针的偏转角度从而减小读数误差，应将导线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与标有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的接线柱相连，导线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与标有“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</w:t>
      </w:r>
      <w:r>
        <w:rPr>
          <w:rFonts w:ascii="Times New Roman" w:hAnsi="Times New Roman" w:cs="Times New Roman" w:hint="default"/>
          <w:sz w:val="21"/>
        </w:rPr>
        <w:t>”的接线柱相连；</w:t>
      </w:r>
    </w:p>
    <w:p w14:paraId="3C7B148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（3）纠正错误之后，电流表指针如乙图所示，则读数为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</w:t>
      </w:r>
      <w:r>
        <w:rPr>
          <w:rFonts w:ascii="Times New Roman" w:hAnsi="Times New Roman" w:cs="Times New Roman" w:hint="default"/>
          <w:sz w:val="21"/>
        </w:rPr>
        <w:t>A；</w:t>
      </w:r>
    </w:p>
    <w:p w14:paraId="684318C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（4）如果电流表指针摆动如丙图所示，则原因是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。</w:t>
      </w:r>
    </w:p>
    <w:p w14:paraId="4C5C8F91">
      <w:pPr>
        <w:jc w:val="center"/>
        <w:textAlignment w:val="center"/>
        <w:rPr>
          <w:rFonts w:ascii="Times New Roman" w:eastAsia="黑体" w:hAnsi="Times New Roman" w:cs="Times New Roman" w:hint="default"/>
          <w:b/>
          <w:i w:val="0"/>
          <w:color w:val="000000"/>
          <w:sz w:val="30"/>
        </w:rPr>
      </w:pPr>
    </w:p>
    <w:p w14:paraId="7676AA92">
      <w:pPr>
        <w:jc w:val="left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</w:pPr>
      <w:r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  <w:t>三、实验题</w:t>
      </w:r>
    </w:p>
    <w:p w14:paraId="2AB8EB8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6．如图在“用电流表测电流”的实验中，某同学接成图甲所示的电路；当闭合开关S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和S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后，两灯都发光，两个电流表的指针所指位置如图乙所示。</w:t>
      </w:r>
    </w:p>
    <w:p w14:paraId="24839E3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667250" cy="1971675"/>
            <wp:effectExtent l="0" t="0" r="11430" b="9525"/>
            <wp:docPr id="13" name="图片 13" descr="@@@914332cf-0716-4b9a-90bb-1a26585450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@@@914332cf-0716-4b9a-90bb-1a265854507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6637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（1）灯L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与L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 xml:space="preserve">的连接方式是 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，电流表A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 xml:space="preserve">测灯 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（选填“L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”、“L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”或“L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和L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”）的电流；</w:t>
      </w:r>
    </w:p>
    <w:p w14:paraId="3FD1540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（2）通过灯L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 xml:space="preserve">的电流是 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A；</w:t>
      </w:r>
    </w:p>
    <w:p w14:paraId="4636E9B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（3）取下灯泡L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，电流表A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 xml:space="preserve">示数将 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（选填“变大”、“变小”或“不变”）；</w:t>
      </w:r>
    </w:p>
    <w:p w14:paraId="35BAC46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（4）若某时刻只有灯泡L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熄灭，故障可能是灯L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。</w:t>
      </w:r>
    </w:p>
    <w:p w14:paraId="0F1E9B7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7．如图所示是小明同学用电流表测量电流的实物图，请按要求回答：</w:t>
      </w:r>
    </w:p>
    <w:p w14:paraId="6B44F62B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14550" cy="1333500"/>
            <wp:effectExtent l="0" t="0" r="3810" b="7620"/>
            <wp:docPr id="14" name="图片 14" descr="@@@5bc8d2f0-f36c-4b49-97c0-5753aafa0f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@@@5bc8d2f0-f36c-4b49-97c0-5753aafa0f4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86F9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(1)图中电流表测量的是通过灯泡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的电流；</w:t>
      </w:r>
    </w:p>
    <w:p w14:paraId="0939C59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(2)小明同学连接好电路后，闭合开关，发现指针快速向右大幅度偏转，他赶快断开开关，发生这种现象的原因可能是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；</w:t>
      </w:r>
    </w:p>
    <w:p w14:paraId="06E8B7E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(3)小明同学纠正错误后，电流表的示数如图所示，则电流表测出的电流是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A；</w:t>
      </w:r>
    </w:p>
    <w:p w14:paraId="4C4D67D1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9725" cy="1143000"/>
            <wp:effectExtent l="0" t="0" r="5715" b="0"/>
            <wp:docPr id="15" name="图片 15" descr="@@@cba4ecf9-07ad-4d60-a82f-bd1aa319ce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@@@cba4ecf9-07ad-4d60-a82f-bd1aa319ceb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692F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(4)如果要用电流表测通过</w:t>
      </w:r>
      <w:r>
        <w:rPr>
          <w:rFonts w:ascii="Times New Roman" w:hAnsi="Times New Roman" w:cs="Times New Roman" w:hint="default"/>
        </w:rPr>
        <w:object>
          <v:shape id="_x0000_i1044" type="#_x0000_t75" alt="eqId62e76322da99c521981992a53339042c" style="width:12.3pt;height:15.8pt" o:ole="" coordsize="21600,21600" o:preferrelative="t" filled="f" stroked="f">
            <v:stroke joinstyle="miter"/>
            <v:imagedata r:id="rId71" o:title="eqId62e76322da99c521981992a53339042c"/>
            <o:lock v:ext="edit" aspectratio="t"/>
            <w10:anchorlock/>
          </v:shape>
          <o:OLEObject Type="Embed" ProgID="Equation.DSMT4" ShapeID="_x0000_i1044" DrawAspect="Content" ObjectID="_1468075744" r:id="rId72"/>
        </w:object>
      </w:r>
      <w:r>
        <w:rPr>
          <w:rFonts w:ascii="Times New Roman" w:hAnsi="Times New Roman" w:cs="Times New Roman" w:hint="default"/>
          <w:sz w:val="21"/>
        </w:rPr>
        <w:t>和</w:t>
      </w:r>
      <w:r>
        <w:rPr>
          <w:rFonts w:ascii="Times New Roman" w:hAnsi="Times New Roman" w:cs="Times New Roman" w:hint="default"/>
        </w:rPr>
        <w:object>
          <v:shape id="_x0000_i1045" type="#_x0000_t75" alt="eqId7afbfe404ad5febf1904d763974967b3" style="width:13.2pt;height:16.2pt" o:ole="" coordsize="21600,21600" o:preferrelative="t" filled="f" stroked="f">
            <v:stroke joinstyle="miter"/>
            <v:imagedata r:id="rId73" o:title="eqId7afbfe404ad5febf1904d763974967b3"/>
            <o:lock v:ext="edit" aspectratio="t"/>
            <w10:anchorlock/>
          </v:shape>
          <o:OLEObject Type="Embed" ProgID="Equation.DSMT4" ShapeID="_x0000_i1045" DrawAspect="Content" ObjectID="_1468075745" r:id="rId74"/>
        </w:object>
      </w:r>
      <w:r>
        <w:rPr>
          <w:rFonts w:ascii="Times New Roman" w:hAnsi="Times New Roman" w:cs="Times New Roman" w:hint="default"/>
          <w:sz w:val="21"/>
        </w:rPr>
        <w:t>的总电流，且只允许移动一根导线，应将导线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（选填“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”“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”或“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”）的右端接在电流表的（选填“3”、“0.6”或“-”）接线柱上。</w:t>
      </w:r>
    </w:p>
    <w:p w14:paraId="783F935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8．在练习使用电流表的实验中：</w:t>
      </w:r>
    </w:p>
    <w:p w14:paraId="5C72345D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746885"/>
            <wp:effectExtent l="0" t="0" r="12065" b="5715"/>
            <wp:docPr id="16" name="图片 16" descr="@@@c5f2595c-f93d-488a-aa23-e73d545089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@@@c5f2595c-f93d-488a-aa23-e73d5450899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747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3CB6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(1)连接电路时开关应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，电流表应与被测用电器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联，若连接电路时不知电流大小，电流表量程应首先选用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（选填“大”或“小”）量程；</w:t>
      </w:r>
    </w:p>
    <w:p w14:paraId="3B42525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(2)小邓同学连接的电路如图甲所示，则电流表测的是灯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的电流。合上开关后，如果电流表的示数如图乙所示，则读数是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A；</w:t>
      </w:r>
    </w:p>
    <w:p w14:paraId="1F387AB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(3)同桌小刘闭合开关后，发现电流表的指针偏转如图丙所示，原因是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；</w:t>
      </w:r>
    </w:p>
    <w:p w14:paraId="0CE5E9A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(4)若合上开关后，只有灯</w:t>
      </w:r>
      <w:r>
        <w:rPr>
          <w:rFonts w:ascii="Times New Roman" w:hAnsi="Times New Roman" w:cs="Times New Roman" w:hint="default"/>
        </w:rPr>
        <w:object>
          <v:shape id="_x0000_i1046" type="#_x0000_t75" alt="eqIdf28c99010b1e844cc2a9f7abc2301cf3" style="width:13.2pt;height:16.2pt" o:ole="" coordsize="21600,21600" o:preferrelative="t" filled="f" stroked="f">
            <v:stroke joinstyle="miter"/>
            <v:imagedata r:id="rId76" o:title="eqIdf28c99010b1e844cc2a9f7abc2301cf3"/>
            <o:lock v:ext="edit" aspectratio="t"/>
            <w10:anchorlock/>
          </v:shape>
          <o:OLEObject Type="Embed" ProgID="Equation.DSMT4" ShapeID="_x0000_i1046" DrawAspect="Content" ObjectID="_1468075746" r:id="rId77"/>
        </w:object>
      </w:r>
      <w:r>
        <w:rPr>
          <w:rFonts w:ascii="Times New Roman" w:hAnsi="Times New Roman" w:cs="Times New Roman" w:hint="default"/>
          <w:sz w:val="21"/>
        </w:rPr>
        <w:t>发光，电流表有示数，那么可能的原因是___________（填序号）；</w:t>
      </w:r>
    </w:p>
    <w:p w14:paraId="03CE278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sz w:val="21"/>
        </w:rPr>
        <w:t>A．电流表被短路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B．开关处接触不良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47" type="#_x0000_t75" alt="eqId62e76322da99c521981992a53339042c" style="width:12.3pt;height:15.8pt" o:ole="" coordsize="21600,21600" o:preferrelative="t" filled="f" stroked="f">
            <v:stroke joinstyle="miter"/>
            <v:imagedata r:id="rId71" o:title="eqId62e76322da99c521981992a53339042c"/>
            <o:lock v:ext="edit" aspectratio="t"/>
            <w10:anchorlock/>
          </v:shape>
          <o:OLEObject Type="Embed" ProgID="Equation.DSMT4" ShapeID="_x0000_i1047" DrawAspect="Content" ObjectID="_1468075747" r:id="rId78"/>
        </w:object>
      </w:r>
      <w:r>
        <w:rPr>
          <w:rFonts w:ascii="Times New Roman" w:hAnsi="Times New Roman" w:cs="Times New Roman" w:hint="default"/>
          <w:sz w:val="21"/>
        </w:rPr>
        <w:t>断路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048" type="#_x0000_t75" alt="eqIdf28c99010b1e844cc2a9f7abc2301cf3" style="width:13.2pt;height:16.2pt" o:ole="" coordsize="21600,21600" o:preferrelative="t" filled="f" stroked="f">
            <v:stroke joinstyle="miter"/>
            <v:imagedata r:id="rId76" o:title="eqIdf28c99010b1e844cc2a9f7abc2301cf3"/>
            <o:lock v:ext="edit" aspectratio="t"/>
            <w10:anchorlock/>
          </v:shape>
          <o:OLEObject Type="Embed" ProgID="Equation.DSMT4" ShapeID="_x0000_i1048" DrawAspect="Content" ObjectID="_1468075748" r:id="rId79"/>
        </w:object>
      </w:r>
      <w:r>
        <w:rPr>
          <w:rFonts w:ascii="Times New Roman" w:hAnsi="Times New Roman" w:cs="Times New Roman" w:hint="default"/>
          <w:sz w:val="21"/>
        </w:rPr>
        <w:t>短路</w:t>
      </w:r>
    </w:p>
    <w:p w14:paraId="57DE0C9F">
      <w:pPr>
        <w:pStyle w:val="Heading1"/>
        <w:rPr>
          <w:rFonts w:ascii="Times New Roman" w:hAnsi="Times New Roman" w:cs="Times New Roman" w:hint="default"/>
        </w:rPr>
      </w:pPr>
      <w:bookmarkStart w:id="7" w:name="_Toc200032229"/>
      <w:bookmarkStart w:id="8" w:name="_Toc200032104"/>
      <w:r>
        <w:rPr>
          <w:rFonts w:ascii="Times New Roman" w:hAnsi="Times New Roman" w:cs="Times New Roman" w:hint="default"/>
        </w:rPr>
        <w:drawing>
          <wp:inline distT="0" distB="0" distL="0" distR="0">
            <wp:extent cx="3171190" cy="410210"/>
            <wp:effectExtent l="0" t="0" r="0" b="0"/>
            <wp:docPr id="108059489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94894" name="图片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0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600" cy="4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7"/>
      <w:bookmarkEnd w:id="8"/>
    </w:p>
    <w:p w14:paraId="0E6AFFC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1．（2021·浙江温州·中考真题）用伏安法测电功率时，某电表的指针位置如图所示。其示数为（　　）</w:t>
      </w:r>
    </w:p>
    <w:p w14:paraId="2059612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00225" cy="1228725"/>
            <wp:effectExtent l="0" t="0" r="13335" b="5715"/>
            <wp:docPr id="4" name="图片 4" descr="@@@882886b1-567e-4142-bab5-2a523bf32d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@@@882886b1-567e-4142-bab5-2a523bf32d0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8174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A．1.30安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B．0.26安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C．1.30伏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D．0.26伏</w:t>
      </w:r>
    </w:p>
    <w:p w14:paraId="61527C8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2．（2022·辽宁阜新·中考真题）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  <w:r>
        <w:rPr>
          <w:rFonts w:ascii="Times New Roman" w:hAnsi="Times New Roman" w:cs="Times New Roman" w:hint="default"/>
          <w:sz w:val="21"/>
        </w:rPr>
        <w:t>下列电路图中，能正确测量通过灯L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电流的电路是（　　）</w:t>
      </w:r>
    </w:p>
    <w:p w14:paraId="6CCD648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47750" cy="914400"/>
            <wp:effectExtent l="0" t="0" r="3810" b="0"/>
            <wp:docPr id="5" name="图片 5" descr="@@@5e9077ee-423f-4149-8846-17b2e48fa3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@@@5e9077ee-423f-4149-8846-17b2e48fa3d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47750" cy="990600"/>
            <wp:effectExtent l="0" t="0" r="3810" b="0"/>
            <wp:docPr id="6" name="图片 6" descr="@@@1b657cd2-f3ee-4800-a48b-4be46b133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@@@1b657cd2-f3ee-4800-a48b-4be46b1336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57275" cy="914400"/>
            <wp:effectExtent l="0" t="0" r="9525" b="0"/>
            <wp:docPr id="7" name="图片 7" descr="@@@6584c8fd-7ba2-4bca-b428-89ccbed7b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@@@6584c8fd-7ba2-4bca-b428-89ccbed7b02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90600" cy="933450"/>
            <wp:effectExtent l="0" t="0" r="0" b="11430"/>
            <wp:docPr id="100011" name="图片 100011" descr="@@@d7567a4c-919b-4888-9f56-7aaec8401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d7567a4c-919b-4888-9f56-7aaec84018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81B4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3．（2021·山东枣庄·中考真题）小莹同学测量电流时，连接好电路，闭合开关，发现电流表指针向左偏转至图甲所示位置，原因是电流表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；断开开关，纠正错误后，再闭合开关，发现指针偏转至图乙所示位置，接下来的操作是：断开开关，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继续进行实验。</w:t>
      </w:r>
    </w:p>
    <w:p w14:paraId="0EAAC8A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drawing>
          <wp:inline distT="0" distB="0" distL="114300" distR="114300">
            <wp:extent cx="4314825" cy="1409700"/>
            <wp:effectExtent l="0" t="0" r="13335" b="7620"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00FC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7F8ED5F9">
      <w:pPr>
        <w:spacing w:line="360" w:lineRule="auto"/>
        <w:ind w:left="420" w:hanging="420"/>
        <w:jc w:val="left"/>
        <w:textAlignment w:val="center"/>
        <w:rPr>
          <w:rFonts w:ascii="Times New Roman" w:hAnsi="Times New Roman" w:cs="Times New Roman" w:hint="default"/>
          <w:szCs w:val="21"/>
        </w:rPr>
      </w:pPr>
    </w:p>
    <w:sectPr>
      <w:pgSz w:w="11906" w:h="16838"/>
      <w:pgMar w:top="1440" w:right="1083" w:bottom="1440" w:left="1083" w:header="851" w:footer="992" w:gutter="0"/>
      <w:cols w:num="1" w:space="708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小标宋_GBK">
    <w:altName w:val="Microsoft YaHei UI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hideSpellingErrors/>
  <w:zoom w:percent="96"/>
  <w:bordersDoNotSurroundHeader/>
  <w:bordersDoNotSurroundFooter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227"/>
    <w:rsid w:val="00000E47"/>
    <w:rsid w:val="00004DE7"/>
    <w:rsid w:val="000053A4"/>
    <w:rsid w:val="0001360E"/>
    <w:rsid w:val="00024576"/>
    <w:rsid w:val="00027D35"/>
    <w:rsid w:val="00030FDE"/>
    <w:rsid w:val="000331AA"/>
    <w:rsid w:val="00035464"/>
    <w:rsid w:val="00036366"/>
    <w:rsid w:val="00040232"/>
    <w:rsid w:val="00041561"/>
    <w:rsid w:val="00051F46"/>
    <w:rsid w:val="00062214"/>
    <w:rsid w:val="00076CFA"/>
    <w:rsid w:val="000873C2"/>
    <w:rsid w:val="00093F37"/>
    <w:rsid w:val="000A702D"/>
    <w:rsid w:val="000B1536"/>
    <w:rsid w:val="000B25AF"/>
    <w:rsid w:val="000C3E3D"/>
    <w:rsid w:val="000D1172"/>
    <w:rsid w:val="000D2168"/>
    <w:rsid w:val="000D38AA"/>
    <w:rsid w:val="000D41C2"/>
    <w:rsid w:val="000D7007"/>
    <w:rsid w:val="000E4A0D"/>
    <w:rsid w:val="000F3430"/>
    <w:rsid w:val="00103895"/>
    <w:rsid w:val="00112225"/>
    <w:rsid w:val="00135A90"/>
    <w:rsid w:val="00146953"/>
    <w:rsid w:val="0014714F"/>
    <w:rsid w:val="00147557"/>
    <w:rsid w:val="00151CA5"/>
    <w:rsid w:val="001913F1"/>
    <w:rsid w:val="00193494"/>
    <w:rsid w:val="00197095"/>
    <w:rsid w:val="001E717A"/>
    <w:rsid w:val="001F70BC"/>
    <w:rsid w:val="00202D7C"/>
    <w:rsid w:val="00254ECE"/>
    <w:rsid w:val="00256CC4"/>
    <w:rsid w:val="0027067E"/>
    <w:rsid w:val="00270A44"/>
    <w:rsid w:val="002750D7"/>
    <w:rsid w:val="00275CD1"/>
    <w:rsid w:val="002771D2"/>
    <w:rsid w:val="00281603"/>
    <w:rsid w:val="00291E4E"/>
    <w:rsid w:val="00293EAA"/>
    <w:rsid w:val="002A367A"/>
    <w:rsid w:val="002B5699"/>
    <w:rsid w:val="002C44A0"/>
    <w:rsid w:val="002D2D11"/>
    <w:rsid w:val="002E56FE"/>
    <w:rsid w:val="002E6EDE"/>
    <w:rsid w:val="00306CAE"/>
    <w:rsid w:val="0030713A"/>
    <w:rsid w:val="00321A97"/>
    <w:rsid w:val="003258CC"/>
    <w:rsid w:val="003259C9"/>
    <w:rsid w:val="00340217"/>
    <w:rsid w:val="00340E0E"/>
    <w:rsid w:val="0035009F"/>
    <w:rsid w:val="00351C0E"/>
    <w:rsid w:val="00353D05"/>
    <w:rsid w:val="00363227"/>
    <w:rsid w:val="00367301"/>
    <w:rsid w:val="0037064B"/>
    <w:rsid w:val="00381F23"/>
    <w:rsid w:val="003A76F7"/>
    <w:rsid w:val="003C6B62"/>
    <w:rsid w:val="003D1CD4"/>
    <w:rsid w:val="003D2F24"/>
    <w:rsid w:val="003D5B4B"/>
    <w:rsid w:val="003E1F74"/>
    <w:rsid w:val="0040402F"/>
    <w:rsid w:val="004151FC"/>
    <w:rsid w:val="00415E33"/>
    <w:rsid w:val="00425CE8"/>
    <w:rsid w:val="00442420"/>
    <w:rsid w:val="00447298"/>
    <w:rsid w:val="00451922"/>
    <w:rsid w:val="00456A99"/>
    <w:rsid w:val="00460876"/>
    <w:rsid w:val="00460E61"/>
    <w:rsid w:val="004611A1"/>
    <w:rsid w:val="004650AC"/>
    <w:rsid w:val="00471E8C"/>
    <w:rsid w:val="0047331D"/>
    <w:rsid w:val="00474067"/>
    <w:rsid w:val="00486104"/>
    <w:rsid w:val="00492D8F"/>
    <w:rsid w:val="0049319D"/>
    <w:rsid w:val="004B5E78"/>
    <w:rsid w:val="004D1113"/>
    <w:rsid w:val="004D6B26"/>
    <w:rsid w:val="004E6652"/>
    <w:rsid w:val="004F0827"/>
    <w:rsid w:val="004F3BDD"/>
    <w:rsid w:val="004F46E2"/>
    <w:rsid w:val="005003B9"/>
    <w:rsid w:val="005157F4"/>
    <w:rsid w:val="00524FA1"/>
    <w:rsid w:val="005473EC"/>
    <w:rsid w:val="005541ED"/>
    <w:rsid w:val="00555701"/>
    <w:rsid w:val="0056487D"/>
    <w:rsid w:val="005650D4"/>
    <w:rsid w:val="005751D8"/>
    <w:rsid w:val="005919D3"/>
    <w:rsid w:val="005A128C"/>
    <w:rsid w:val="005A54D9"/>
    <w:rsid w:val="005B152C"/>
    <w:rsid w:val="005B7741"/>
    <w:rsid w:val="005C064F"/>
    <w:rsid w:val="005C3216"/>
    <w:rsid w:val="005E28B8"/>
    <w:rsid w:val="005E76A1"/>
    <w:rsid w:val="005F0D95"/>
    <w:rsid w:val="005F3585"/>
    <w:rsid w:val="006006A0"/>
    <w:rsid w:val="00602C5D"/>
    <w:rsid w:val="00603C1C"/>
    <w:rsid w:val="00605BB7"/>
    <w:rsid w:val="00611E62"/>
    <w:rsid w:val="00623C3F"/>
    <w:rsid w:val="006243B6"/>
    <w:rsid w:val="00632BB7"/>
    <w:rsid w:val="00635BEB"/>
    <w:rsid w:val="00637AD1"/>
    <w:rsid w:val="006534BD"/>
    <w:rsid w:val="00657705"/>
    <w:rsid w:val="00663BD8"/>
    <w:rsid w:val="006701BB"/>
    <w:rsid w:val="0068116E"/>
    <w:rsid w:val="00693059"/>
    <w:rsid w:val="006A2FF3"/>
    <w:rsid w:val="006B1A8A"/>
    <w:rsid w:val="006B6001"/>
    <w:rsid w:val="006B6095"/>
    <w:rsid w:val="006B7B52"/>
    <w:rsid w:val="006C1325"/>
    <w:rsid w:val="006D0206"/>
    <w:rsid w:val="006D0D52"/>
    <w:rsid w:val="006D16A4"/>
    <w:rsid w:val="006E406D"/>
    <w:rsid w:val="006F0094"/>
    <w:rsid w:val="006F1247"/>
    <w:rsid w:val="006F638B"/>
    <w:rsid w:val="0072213C"/>
    <w:rsid w:val="007316A6"/>
    <w:rsid w:val="0073581F"/>
    <w:rsid w:val="007523EE"/>
    <w:rsid w:val="00774D3B"/>
    <w:rsid w:val="00785417"/>
    <w:rsid w:val="0079499A"/>
    <w:rsid w:val="00794A02"/>
    <w:rsid w:val="007B6BE9"/>
    <w:rsid w:val="007B7B21"/>
    <w:rsid w:val="007C2C8C"/>
    <w:rsid w:val="007E5279"/>
    <w:rsid w:val="00801C89"/>
    <w:rsid w:val="00805468"/>
    <w:rsid w:val="008072DE"/>
    <w:rsid w:val="008302B5"/>
    <w:rsid w:val="00844FB4"/>
    <w:rsid w:val="008511B7"/>
    <w:rsid w:val="0085328A"/>
    <w:rsid w:val="0085432A"/>
    <w:rsid w:val="00864BC9"/>
    <w:rsid w:val="008C1893"/>
    <w:rsid w:val="008D26B5"/>
    <w:rsid w:val="008F3B16"/>
    <w:rsid w:val="0090313C"/>
    <w:rsid w:val="009035F2"/>
    <w:rsid w:val="00913910"/>
    <w:rsid w:val="00913FE1"/>
    <w:rsid w:val="009223D2"/>
    <w:rsid w:val="009227FF"/>
    <w:rsid w:val="0094540E"/>
    <w:rsid w:val="009527A4"/>
    <w:rsid w:val="00964A48"/>
    <w:rsid w:val="00970660"/>
    <w:rsid w:val="0097169B"/>
    <w:rsid w:val="00975AF6"/>
    <w:rsid w:val="009765F0"/>
    <w:rsid w:val="009820C6"/>
    <w:rsid w:val="00983BB5"/>
    <w:rsid w:val="0099774E"/>
    <w:rsid w:val="009B19EF"/>
    <w:rsid w:val="009B275B"/>
    <w:rsid w:val="009C09AF"/>
    <w:rsid w:val="009E5769"/>
    <w:rsid w:val="009F7F06"/>
    <w:rsid w:val="00A12BCC"/>
    <w:rsid w:val="00A37270"/>
    <w:rsid w:val="00A458D1"/>
    <w:rsid w:val="00A57F8A"/>
    <w:rsid w:val="00A6739D"/>
    <w:rsid w:val="00A677CC"/>
    <w:rsid w:val="00A74D7A"/>
    <w:rsid w:val="00A91E6E"/>
    <w:rsid w:val="00AA729E"/>
    <w:rsid w:val="00AC0215"/>
    <w:rsid w:val="00AC3FF1"/>
    <w:rsid w:val="00AC48E0"/>
    <w:rsid w:val="00AC56B6"/>
    <w:rsid w:val="00AE3CFD"/>
    <w:rsid w:val="00B04402"/>
    <w:rsid w:val="00B10311"/>
    <w:rsid w:val="00B136BB"/>
    <w:rsid w:val="00B1518E"/>
    <w:rsid w:val="00B205AE"/>
    <w:rsid w:val="00B21198"/>
    <w:rsid w:val="00B22B22"/>
    <w:rsid w:val="00B24B31"/>
    <w:rsid w:val="00B34B72"/>
    <w:rsid w:val="00B46758"/>
    <w:rsid w:val="00B71329"/>
    <w:rsid w:val="00B76309"/>
    <w:rsid w:val="00B819EB"/>
    <w:rsid w:val="00B96A1E"/>
    <w:rsid w:val="00BA7B86"/>
    <w:rsid w:val="00BD3816"/>
    <w:rsid w:val="00BE26B0"/>
    <w:rsid w:val="00BF2518"/>
    <w:rsid w:val="00BF2A4B"/>
    <w:rsid w:val="00BF4AD7"/>
    <w:rsid w:val="00BF5050"/>
    <w:rsid w:val="00BF7D2C"/>
    <w:rsid w:val="00C00825"/>
    <w:rsid w:val="00C02FC6"/>
    <w:rsid w:val="00C17519"/>
    <w:rsid w:val="00C2613D"/>
    <w:rsid w:val="00C51EE4"/>
    <w:rsid w:val="00C57396"/>
    <w:rsid w:val="00C863C6"/>
    <w:rsid w:val="00C864FC"/>
    <w:rsid w:val="00C955F0"/>
    <w:rsid w:val="00CB4C6C"/>
    <w:rsid w:val="00CC42D7"/>
    <w:rsid w:val="00CE259B"/>
    <w:rsid w:val="00CF1684"/>
    <w:rsid w:val="00D053A1"/>
    <w:rsid w:val="00D134A9"/>
    <w:rsid w:val="00D14B83"/>
    <w:rsid w:val="00D2241D"/>
    <w:rsid w:val="00D25C14"/>
    <w:rsid w:val="00D42A13"/>
    <w:rsid w:val="00D5133D"/>
    <w:rsid w:val="00D5142B"/>
    <w:rsid w:val="00D6340C"/>
    <w:rsid w:val="00D6487C"/>
    <w:rsid w:val="00D6707A"/>
    <w:rsid w:val="00D72BC2"/>
    <w:rsid w:val="00D746ED"/>
    <w:rsid w:val="00D802E5"/>
    <w:rsid w:val="00D80CA3"/>
    <w:rsid w:val="00D854F4"/>
    <w:rsid w:val="00D85E2C"/>
    <w:rsid w:val="00DA11F8"/>
    <w:rsid w:val="00DA4858"/>
    <w:rsid w:val="00DB344A"/>
    <w:rsid w:val="00DB682E"/>
    <w:rsid w:val="00DD0D58"/>
    <w:rsid w:val="00DD15FB"/>
    <w:rsid w:val="00DD21E3"/>
    <w:rsid w:val="00DD5A73"/>
    <w:rsid w:val="00DE2151"/>
    <w:rsid w:val="00E00DA6"/>
    <w:rsid w:val="00E04CF7"/>
    <w:rsid w:val="00E104C7"/>
    <w:rsid w:val="00E111EF"/>
    <w:rsid w:val="00E277A1"/>
    <w:rsid w:val="00E402DA"/>
    <w:rsid w:val="00E5625F"/>
    <w:rsid w:val="00E65BC7"/>
    <w:rsid w:val="00E832E0"/>
    <w:rsid w:val="00E9099E"/>
    <w:rsid w:val="00E97A6F"/>
    <w:rsid w:val="00EA33A2"/>
    <w:rsid w:val="00EB38F4"/>
    <w:rsid w:val="00EB6546"/>
    <w:rsid w:val="00EE0CD2"/>
    <w:rsid w:val="00EF27BF"/>
    <w:rsid w:val="00F040F3"/>
    <w:rsid w:val="00F07E91"/>
    <w:rsid w:val="00F22FA7"/>
    <w:rsid w:val="00F24D76"/>
    <w:rsid w:val="00F25D4C"/>
    <w:rsid w:val="00F31BA0"/>
    <w:rsid w:val="00F55B78"/>
    <w:rsid w:val="00F576CF"/>
    <w:rsid w:val="00F57A2B"/>
    <w:rsid w:val="00F645B6"/>
    <w:rsid w:val="00F653BE"/>
    <w:rsid w:val="00FB3B06"/>
    <w:rsid w:val="00FB4641"/>
    <w:rsid w:val="00FC27CC"/>
    <w:rsid w:val="00FD0343"/>
    <w:rsid w:val="00FE1BD3"/>
    <w:rsid w:val="00FE704A"/>
    <w:rsid w:val="00FE785F"/>
    <w:rsid w:val="00FF0B30"/>
    <w:rsid w:val="020F3710"/>
    <w:rsid w:val="027C1974"/>
    <w:rsid w:val="03712A61"/>
    <w:rsid w:val="038D0FFF"/>
    <w:rsid w:val="06277B8D"/>
    <w:rsid w:val="06B156A8"/>
    <w:rsid w:val="0CEB31AD"/>
    <w:rsid w:val="0D4676DE"/>
    <w:rsid w:val="0E8E3B6F"/>
    <w:rsid w:val="0F0338A5"/>
    <w:rsid w:val="0FFB69C7"/>
    <w:rsid w:val="112064C8"/>
    <w:rsid w:val="13D36C5E"/>
    <w:rsid w:val="151A11AA"/>
    <w:rsid w:val="15516BF9"/>
    <w:rsid w:val="1742560A"/>
    <w:rsid w:val="18E01E18"/>
    <w:rsid w:val="1BD26B98"/>
    <w:rsid w:val="1D185ADC"/>
    <w:rsid w:val="212C5BFF"/>
    <w:rsid w:val="23624D59"/>
    <w:rsid w:val="23786448"/>
    <w:rsid w:val="25F41D23"/>
    <w:rsid w:val="2636122F"/>
    <w:rsid w:val="2FF945B8"/>
    <w:rsid w:val="3162230A"/>
    <w:rsid w:val="35911EF3"/>
    <w:rsid w:val="35AB30E6"/>
    <w:rsid w:val="36F505E2"/>
    <w:rsid w:val="3B8D7241"/>
    <w:rsid w:val="3BCE402B"/>
    <w:rsid w:val="3BF5322F"/>
    <w:rsid w:val="3C243748"/>
    <w:rsid w:val="452025F6"/>
    <w:rsid w:val="45F05999"/>
    <w:rsid w:val="4623055C"/>
    <w:rsid w:val="466D32A9"/>
    <w:rsid w:val="49802D76"/>
    <w:rsid w:val="4E807DEC"/>
    <w:rsid w:val="52537BAE"/>
    <w:rsid w:val="53BE1870"/>
    <w:rsid w:val="557C1B76"/>
    <w:rsid w:val="5735193F"/>
    <w:rsid w:val="588872E6"/>
    <w:rsid w:val="59020DD8"/>
    <w:rsid w:val="5B0637C0"/>
    <w:rsid w:val="5DB16D3B"/>
    <w:rsid w:val="63187152"/>
    <w:rsid w:val="64C25C6E"/>
    <w:rsid w:val="678B44DB"/>
    <w:rsid w:val="696D47C4"/>
    <w:rsid w:val="6B8852FC"/>
    <w:rsid w:val="6C264A28"/>
    <w:rsid w:val="716D5171"/>
    <w:rsid w:val="74193D92"/>
    <w:rsid w:val="78531F5C"/>
    <w:rsid w:val="7D5B4ABA"/>
    <w:rsid w:val="7E350DC4"/>
    <w:rsid w:val="7E891110"/>
    <w:rsid w:val="7F3A2C37"/>
    <w:rsid w:val="7F46216A"/>
  </w:rsids>
  <w:docVars>
    <w:docVar w:name="commondata" w:val="eyJoZGlkIjoiMmMzNjIzMDYzNWM1YjhiNjA2MmQxNmU1NTU2ZDcwM2I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semiHidden="0" w:uiPriority="39" w:qFormat="1"/>
    <w:lsdException w:name="toc 2" w:semiHidden="0" w:uiPriority="39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 w:semiHidden="0" w:unhideWhenUsed="0" w:qFormat="1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uiPriority="0" w:qFormat="1"/>
    <w:lsdException w:name="E-mail Signature"/>
    <w:lsdException w:name="Normal (Web)" w:semiHidden="0" w:uiPriority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0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120" w:line="480" w:lineRule="auto"/>
      <w:jc w:val="center"/>
      <w:outlineLvl w:val="0"/>
    </w:pPr>
    <w:rPr>
      <w:kern w:val="44"/>
      <w:sz w:val="24"/>
    </w:rPr>
  </w:style>
  <w:style w:type="paragraph" w:styleId="Heading2">
    <w:name w:val="heading 2"/>
    <w:basedOn w:val="Normal"/>
    <w:next w:val="Normal"/>
    <w:link w:val="2"/>
    <w:uiPriority w:val="9"/>
    <w:unhideWhenUsed/>
    <w:qFormat/>
    <w:pPr>
      <w:keepNext/>
      <w:keepLines/>
      <w:spacing w:line="415" w:lineRule="auto"/>
      <w:outlineLvl w:val="1"/>
    </w:pPr>
    <w:rPr>
      <w:rFonts w:asciiTheme="majorHAnsi" w:eastAsiaTheme="majorEastAsia" w:hAnsiTheme="majorHAnsi" w:cstheme="majorBidi"/>
      <w:b/>
      <w:bCs/>
      <w:color w:val="0000FF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a3"/>
    <w:uiPriority w:val="99"/>
    <w:qFormat/>
    <w:pPr>
      <w:spacing w:after="120"/>
    </w:pPr>
    <w:rPr>
      <w:rFonts w:ascii="Times New Roman" w:eastAsia="宋体" w:hAnsi="Times New Roman" w:cs="Times New Roman"/>
    </w:rPr>
  </w:style>
  <w:style w:type="paragraph" w:styleId="PlainText">
    <w:name w:val="Plain Text"/>
    <w:basedOn w:val="Normal"/>
    <w:link w:val="a2"/>
    <w:semiHidden/>
    <w:unhideWhenUsed/>
    <w:qFormat/>
    <w:rPr>
      <w:rFonts w:ascii="宋体" w:hAnsi="Courier New" w:cs="Courier New"/>
      <w:szCs w:val="21"/>
    </w:rPr>
  </w:style>
  <w:style w:type="paragraph" w:styleId="BalloonText">
    <w:name w:val="Balloon Text"/>
    <w:basedOn w:val="Normal"/>
    <w:link w:val="a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39"/>
    <w:unhideWhenUsed/>
    <w:qFormat/>
    <w:pPr>
      <w:tabs>
        <w:tab w:val="right" w:leader="dot" w:pos="8296"/>
      </w:tabs>
    </w:pPr>
    <w:rPr>
      <w:b/>
      <w:bCs/>
    </w:rPr>
  </w:style>
  <w:style w:type="paragraph" w:styleId="TOC2">
    <w:name w:val="toc 2"/>
    <w:basedOn w:val="Normal"/>
    <w:next w:val="Normal"/>
    <w:autoRedefine/>
    <w:uiPriority w:val="39"/>
    <w:unhideWhenUsed/>
    <w:qFormat/>
    <w:pPr>
      <w:ind w:left="420" w:leftChars="200"/>
    </w:pPr>
  </w:style>
  <w:style w:type="paragraph" w:styleId="NormalWeb">
    <w:name w:val="Normal (Web)"/>
    <w:basedOn w:val="Normal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rPr>
      <w:rFonts w:ascii="Calibri" w:hAnsi="Calibr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customStyle="1" w:styleId="a">
    <w:name w:val="批注框文本 字符"/>
    <w:basedOn w:val="DefaultParagraphFont"/>
    <w:link w:val="BalloonText"/>
    <w:uiPriority w:val="99"/>
    <w:semiHidden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  <w:style w:type="character" w:customStyle="1" w:styleId="a1">
    <w:name w:val="页眉 字符"/>
    <w:basedOn w:val="DefaultParagraphFont"/>
    <w:link w:val="Header"/>
    <w:uiPriority w:val="99"/>
    <w:qFormat/>
    <w:rPr>
      <w:sz w:val="18"/>
      <w:szCs w:val="18"/>
    </w:rPr>
  </w:style>
  <w:style w:type="paragraph" w:customStyle="1" w:styleId="1">
    <w:name w:val="页眉1"/>
    <w:basedOn w:val="10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customStyle="1" w:styleId="10">
    <w:name w:val="正文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customStyle="1" w:styleId="Char">
    <w:name w:val="页眉 Char"/>
    <w:link w:val="1"/>
    <w:uiPriority w:val="99"/>
    <w:qFormat/>
    <w:rPr>
      <w:sz w:val="18"/>
      <w:szCs w:val="18"/>
    </w:rPr>
  </w:style>
  <w:style w:type="paragraph" w:customStyle="1" w:styleId="11">
    <w:name w:val="页脚1"/>
    <w:basedOn w:val="0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customStyle="1" w:styleId="Char0">
    <w:name w:val="页脚 Char"/>
    <w:link w:val="11"/>
    <w:uiPriority w:val="99"/>
    <w:qFormat/>
    <w:rPr>
      <w:sz w:val="18"/>
      <w:szCs w:val="18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</w:style>
  <w:style w:type="character" w:customStyle="1" w:styleId="a2">
    <w:name w:val="纯文本 字符"/>
    <w:basedOn w:val="DefaultParagraphFont"/>
    <w:link w:val="PlainText"/>
    <w:semiHidden/>
    <w:qFormat/>
    <w:rPr>
      <w:rFonts w:ascii="宋体" w:hAnsi="Courier New" w:eastAsiaTheme="minorEastAsia" w:cs="Courier New"/>
      <w:kern w:val="2"/>
      <w:sz w:val="21"/>
      <w:szCs w:val="21"/>
    </w:rPr>
  </w:style>
  <w:style w:type="character" w:customStyle="1" w:styleId="a3">
    <w:name w:val="正文文本 字符"/>
    <w:basedOn w:val="DefaultParagraphFont"/>
    <w:link w:val="BodyText"/>
    <w:uiPriority w:val="99"/>
    <w:qFormat/>
    <w:rPr>
      <w:kern w:val="2"/>
      <w:sz w:val="21"/>
      <w:szCs w:val="22"/>
    </w:rPr>
  </w:style>
  <w:style w:type="character" w:customStyle="1" w:styleId="2">
    <w:name w:val="标题 2 字符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0000FF"/>
      <w:kern w:val="2"/>
      <w:sz w:val="28"/>
      <w:szCs w:val="32"/>
    </w:rPr>
  </w:style>
  <w:style w:type="paragraph" w:customStyle="1" w:styleId="TOCHeading">
    <w:name w:val="TOC Heading"/>
    <w:basedOn w:val="Heading1"/>
    <w:next w:val="Normal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376092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wmf" /><Relationship Id="rId12" Type="http://schemas.openxmlformats.org/officeDocument/2006/relationships/oleObject" Target="embeddings/oleObject1.bin" /><Relationship Id="rId13" Type="http://schemas.openxmlformats.org/officeDocument/2006/relationships/image" Target="media/image8.wmf" /><Relationship Id="rId14" Type="http://schemas.openxmlformats.org/officeDocument/2006/relationships/oleObject" Target="embeddings/oleObject2.bin" /><Relationship Id="rId15" Type="http://schemas.openxmlformats.org/officeDocument/2006/relationships/image" Target="media/image9.wmf" /><Relationship Id="rId16" Type="http://schemas.openxmlformats.org/officeDocument/2006/relationships/oleObject" Target="embeddings/oleObject3.bin" /><Relationship Id="rId17" Type="http://schemas.openxmlformats.org/officeDocument/2006/relationships/image" Target="media/image10.wmf" /><Relationship Id="rId18" Type="http://schemas.openxmlformats.org/officeDocument/2006/relationships/oleObject" Target="embeddings/oleObject4.bin" /><Relationship Id="rId19" Type="http://schemas.openxmlformats.org/officeDocument/2006/relationships/image" Target="media/image11.png" /><Relationship Id="rId2" Type="http://schemas.openxmlformats.org/officeDocument/2006/relationships/webSettings" Target="webSettings.xml" /><Relationship Id="rId20" Type="http://schemas.openxmlformats.org/officeDocument/2006/relationships/image" Target="media/image12.png" /><Relationship Id="rId21" Type="http://schemas.openxmlformats.org/officeDocument/2006/relationships/image" Target="media/image13.png" /><Relationship Id="rId22" Type="http://schemas.openxmlformats.org/officeDocument/2006/relationships/image" Target="media/image14.png" /><Relationship Id="rId23" Type="http://schemas.openxmlformats.org/officeDocument/2006/relationships/image" Target="media/image15.png" /><Relationship Id="rId24" Type="http://schemas.openxmlformats.org/officeDocument/2006/relationships/image" Target="media/image16.png" /><Relationship Id="rId25" Type="http://schemas.openxmlformats.org/officeDocument/2006/relationships/image" Target="media/image17.wmf" /><Relationship Id="rId26" Type="http://schemas.openxmlformats.org/officeDocument/2006/relationships/oleObject" Target="embeddings/oleObject5.bin" /><Relationship Id="rId27" Type="http://schemas.openxmlformats.org/officeDocument/2006/relationships/image" Target="media/image18.wmf" /><Relationship Id="rId28" Type="http://schemas.openxmlformats.org/officeDocument/2006/relationships/oleObject" Target="embeddings/oleObject6.bin" /><Relationship Id="rId29" Type="http://schemas.openxmlformats.org/officeDocument/2006/relationships/image" Target="media/image19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7.bin" /><Relationship Id="rId31" Type="http://schemas.openxmlformats.org/officeDocument/2006/relationships/oleObject" Target="embeddings/oleObject8.bin" /><Relationship Id="rId32" Type="http://schemas.openxmlformats.org/officeDocument/2006/relationships/oleObject" Target="embeddings/oleObject9.bin" /><Relationship Id="rId33" Type="http://schemas.openxmlformats.org/officeDocument/2006/relationships/image" Target="media/image20.wmf" /><Relationship Id="rId34" Type="http://schemas.openxmlformats.org/officeDocument/2006/relationships/oleObject" Target="embeddings/oleObject10.bin" /><Relationship Id="rId35" Type="http://schemas.openxmlformats.org/officeDocument/2006/relationships/oleObject" Target="embeddings/oleObject11.bin" /><Relationship Id="rId36" Type="http://schemas.openxmlformats.org/officeDocument/2006/relationships/oleObject" Target="embeddings/oleObject12.bin" /><Relationship Id="rId37" Type="http://schemas.openxmlformats.org/officeDocument/2006/relationships/image" Target="media/image21.png" /><Relationship Id="rId38" Type="http://schemas.openxmlformats.org/officeDocument/2006/relationships/image" Target="media/image22.png" /><Relationship Id="rId39" Type="http://schemas.openxmlformats.org/officeDocument/2006/relationships/image" Target="media/image23.png" /><Relationship Id="rId4" Type="http://schemas.openxmlformats.org/officeDocument/2006/relationships/customXml" Target="../customXml/item1.xml" /><Relationship Id="rId40" Type="http://schemas.openxmlformats.org/officeDocument/2006/relationships/image" Target="media/image24.png" /><Relationship Id="rId41" Type="http://schemas.openxmlformats.org/officeDocument/2006/relationships/image" Target="media/image25.png" /><Relationship Id="rId42" Type="http://schemas.openxmlformats.org/officeDocument/2006/relationships/image" Target="media/image26.png" /><Relationship Id="rId43" Type="http://schemas.openxmlformats.org/officeDocument/2006/relationships/image" Target="media/image27.png" /><Relationship Id="rId44" Type="http://schemas.openxmlformats.org/officeDocument/2006/relationships/image" Target="media/image28.png" /><Relationship Id="rId45" Type="http://schemas.openxmlformats.org/officeDocument/2006/relationships/image" Target="media/image29.png" /><Relationship Id="rId46" Type="http://schemas.openxmlformats.org/officeDocument/2006/relationships/image" Target="media/image30.png" /><Relationship Id="rId47" Type="http://schemas.openxmlformats.org/officeDocument/2006/relationships/image" Target="media/image31.wmf" /><Relationship Id="rId48" Type="http://schemas.openxmlformats.org/officeDocument/2006/relationships/oleObject" Target="embeddings/oleObject13.bin" /><Relationship Id="rId49" Type="http://schemas.openxmlformats.org/officeDocument/2006/relationships/image" Target="media/image32.wmf" /><Relationship Id="rId5" Type="http://schemas.openxmlformats.org/officeDocument/2006/relationships/image" Target="media/image1.png" /><Relationship Id="rId50" Type="http://schemas.openxmlformats.org/officeDocument/2006/relationships/oleObject" Target="embeddings/oleObject14.bin" /><Relationship Id="rId51" Type="http://schemas.openxmlformats.org/officeDocument/2006/relationships/image" Target="media/image33.png" /><Relationship Id="rId52" Type="http://schemas.openxmlformats.org/officeDocument/2006/relationships/image" Target="media/image34.wmf" /><Relationship Id="rId53" Type="http://schemas.openxmlformats.org/officeDocument/2006/relationships/oleObject" Target="embeddings/oleObject15.bin" /><Relationship Id="rId54" Type="http://schemas.openxmlformats.org/officeDocument/2006/relationships/image" Target="media/image35.wmf" /><Relationship Id="rId55" Type="http://schemas.openxmlformats.org/officeDocument/2006/relationships/oleObject" Target="embeddings/oleObject16.bin" /><Relationship Id="rId56" Type="http://schemas.openxmlformats.org/officeDocument/2006/relationships/image" Target="media/image36.png" /><Relationship Id="rId57" Type="http://schemas.openxmlformats.org/officeDocument/2006/relationships/image" Target="media/image37.png" /><Relationship Id="rId58" Type="http://schemas.openxmlformats.org/officeDocument/2006/relationships/image" Target="media/image38.png" /><Relationship Id="rId59" Type="http://schemas.openxmlformats.org/officeDocument/2006/relationships/image" Target="media/image39.png" /><Relationship Id="rId6" Type="http://schemas.openxmlformats.org/officeDocument/2006/relationships/image" Target="media/image2.png" /><Relationship Id="rId60" Type="http://schemas.openxmlformats.org/officeDocument/2006/relationships/image" Target="media/image40.png" /><Relationship Id="rId61" Type="http://schemas.openxmlformats.org/officeDocument/2006/relationships/image" Target="media/image41.wmf" /><Relationship Id="rId62" Type="http://schemas.openxmlformats.org/officeDocument/2006/relationships/oleObject" Target="embeddings/oleObject17.bin" /><Relationship Id="rId63" Type="http://schemas.openxmlformats.org/officeDocument/2006/relationships/oleObject" Target="embeddings/oleObject18.bin" /><Relationship Id="rId64" Type="http://schemas.openxmlformats.org/officeDocument/2006/relationships/oleObject" Target="embeddings/oleObject19.bin" /><Relationship Id="rId65" Type="http://schemas.openxmlformats.org/officeDocument/2006/relationships/image" Target="media/image42.png" /><Relationship Id="rId66" Type="http://schemas.openxmlformats.org/officeDocument/2006/relationships/image" Target="media/image43.png" /><Relationship Id="rId67" Type="http://schemas.openxmlformats.org/officeDocument/2006/relationships/image" Target="media/image44.png" /><Relationship Id="rId68" Type="http://schemas.openxmlformats.org/officeDocument/2006/relationships/image" Target="media/image45.png" /><Relationship Id="rId69" Type="http://schemas.openxmlformats.org/officeDocument/2006/relationships/image" Target="media/image46.png" /><Relationship Id="rId7" Type="http://schemas.openxmlformats.org/officeDocument/2006/relationships/image" Target="media/image3.png" /><Relationship Id="rId70" Type="http://schemas.openxmlformats.org/officeDocument/2006/relationships/image" Target="media/image47.png" /><Relationship Id="rId71" Type="http://schemas.openxmlformats.org/officeDocument/2006/relationships/image" Target="media/image48.wmf" /><Relationship Id="rId72" Type="http://schemas.openxmlformats.org/officeDocument/2006/relationships/oleObject" Target="embeddings/oleObject20.bin" /><Relationship Id="rId73" Type="http://schemas.openxmlformats.org/officeDocument/2006/relationships/image" Target="media/image49.wmf" /><Relationship Id="rId74" Type="http://schemas.openxmlformats.org/officeDocument/2006/relationships/oleObject" Target="embeddings/oleObject21.bin" /><Relationship Id="rId75" Type="http://schemas.openxmlformats.org/officeDocument/2006/relationships/image" Target="media/image50.png" /><Relationship Id="rId76" Type="http://schemas.openxmlformats.org/officeDocument/2006/relationships/image" Target="media/image51.wmf" /><Relationship Id="rId77" Type="http://schemas.openxmlformats.org/officeDocument/2006/relationships/oleObject" Target="embeddings/oleObject22.bin" /><Relationship Id="rId78" Type="http://schemas.openxmlformats.org/officeDocument/2006/relationships/oleObject" Target="embeddings/oleObject23.bin" /><Relationship Id="rId79" Type="http://schemas.openxmlformats.org/officeDocument/2006/relationships/oleObject" Target="embeddings/oleObject24.bin" /><Relationship Id="rId8" Type="http://schemas.openxmlformats.org/officeDocument/2006/relationships/image" Target="media/image4.png" /><Relationship Id="rId80" Type="http://schemas.openxmlformats.org/officeDocument/2006/relationships/image" Target="media/image52.png" /><Relationship Id="rId81" Type="http://schemas.openxmlformats.org/officeDocument/2006/relationships/image" Target="media/image53.png" /><Relationship Id="rId82" Type="http://schemas.openxmlformats.org/officeDocument/2006/relationships/image" Target="media/image54.png" /><Relationship Id="rId83" Type="http://schemas.openxmlformats.org/officeDocument/2006/relationships/image" Target="media/image55.png" /><Relationship Id="rId84" Type="http://schemas.openxmlformats.org/officeDocument/2006/relationships/image" Target="media/image56.png" /><Relationship Id="rId85" Type="http://schemas.openxmlformats.org/officeDocument/2006/relationships/image" Target="media/image57.png" /><Relationship Id="rId86" Type="http://schemas.openxmlformats.org/officeDocument/2006/relationships/image" Target="media/image58.png" /><Relationship Id="rId87" Type="http://schemas.openxmlformats.org/officeDocument/2006/relationships/theme" Target="theme/theme1.xml" /><Relationship Id="rId88" Type="http://schemas.openxmlformats.org/officeDocument/2006/relationships/styles" Target="style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A5D99B-D62D-4B17-A184-5AB0F1853B9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755</Words>
  <Characters>758</Characters>
  <Application>Microsoft Office Word</Application>
  <DocSecurity>0</DocSecurity>
  <Lines>18</Lines>
  <Paragraphs>5</Paragraphs>
  <ScaleCrop>false</ScaleCrop>
  <Company>学科网(Zxxk.Com)</Company>
  <LinksUpToDate>false</LinksUpToDate>
  <CharactersWithSpaces>918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眼睛突然一亮</cp:lastModifiedBy>
  <cp:revision>119</cp:revision>
  <dcterms:created xsi:type="dcterms:W3CDTF">2021-09-03T07:18:00Z</dcterms:created>
  <dcterms:modified xsi:type="dcterms:W3CDTF">2025-08-12T15:53:07Z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