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0BF104CC">
      <w:pPr>
        <w:spacing w:line="360" w:lineRule="auto"/>
        <w:jc w:val="center"/>
        <w:rPr>
          <w:bCs/>
          <w:sz w:val="28"/>
          <w:szCs w:val="28"/>
        </w:rPr>
      </w:pPr>
      <w:r>
        <w:rPr>
          <w:b/>
          <w:sz w:val="30"/>
          <w:szCs w:val="30"/>
        </w:rPr>
        <w:drawing>
          <wp:anchor simplePos="0" relativeHeight="251658240" behindDoc="0" locked="0" layoutInCell="1" allowOverlap="1">
            <wp:simplePos x="0" y="0"/>
            <wp:positionH relativeFrom="page">
              <wp:posOffset>11049000</wp:posOffset>
            </wp:positionH>
            <wp:positionV relativeFrom="topMargin">
              <wp:posOffset>11379200</wp:posOffset>
            </wp:positionV>
            <wp:extent cx="355600" cy="292100"/>
            <wp:wrapNone/>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5"/>
                    <a:stretch>
                      <a:fillRect/>
                    </a:stretch>
                  </pic:blipFill>
                  <pic:spPr>
                    <a:xfrm>
                      <a:off x="0" y="0"/>
                      <a:ext cx="355600" cy="2921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2038290743"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0743" name="图片 10001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b/>
          <w:sz w:val="30"/>
          <w:szCs w:val="30"/>
        </w:rPr>
        <w:t>二、滑轮（教学设计）</w:t>
      </w:r>
    </w:p>
    <w:tbl>
      <w:tblPr>
        <w:tblStyle w:val="10"/>
        <w:tblW w:w="47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5"/>
        <w:gridCol w:w="1212"/>
        <w:gridCol w:w="1212"/>
        <w:gridCol w:w="1212"/>
        <w:gridCol w:w="1212"/>
        <w:gridCol w:w="1212"/>
        <w:gridCol w:w="1212"/>
        <w:gridCol w:w="1215"/>
      </w:tblGrid>
      <w:tr w14:paraId="429E3DDB">
        <w:tblPrEx>
          <w:tblW w:w="4733" w:type="pct"/>
          <w:jc w:val="center"/>
        </w:tblPrEx>
        <w:trPr>
          <w:jc w:val="center"/>
        </w:trPr>
        <w:tc>
          <w:tcPr>
            <w:tcW w:w="399" w:type="pct"/>
            <w:shd w:val="clear" w:color="auto" w:fill="DDF4EA"/>
            <w:vAlign w:val="center"/>
          </w:tcPr>
          <w:p w14:paraId="3851BD55">
            <w:pPr>
              <w:spacing w:line="360" w:lineRule="auto"/>
              <w:jc w:val="center"/>
              <w:rPr>
                <w:rFonts w:ascii="Times New Roman" w:eastAsia="宋体" w:hAnsi="Times New Roman"/>
                <w:b/>
                <w:sz w:val="24"/>
                <w:szCs w:val="24"/>
              </w:rPr>
            </w:pPr>
            <w:r>
              <w:rPr>
                <w:rFonts w:ascii="Times New Roman" w:eastAsia="宋体" w:hAnsi="Times New Roman"/>
                <w:b/>
                <w:sz w:val="24"/>
                <w:szCs w:val="24"/>
              </w:rPr>
              <w:t>年级</w:t>
            </w:r>
          </w:p>
        </w:tc>
        <w:tc>
          <w:tcPr>
            <w:tcW w:w="657" w:type="pct"/>
            <w:vAlign w:val="center"/>
          </w:tcPr>
          <w:p w14:paraId="32D93AB3">
            <w:pPr>
              <w:spacing w:line="360" w:lineRule="auto"/>
              <w:jc w:val="center"/>
              <w:rPr>
                <w:rFonts w:ascii="Times New Roman" w:eastAsia="宋体" w:hAnsi="Times New Roman"/>
                <w:bCs/>
                <w:sz w:val="24"/>
                <w:szCs w:val="24"/>
              </w:rPr>
            </w:pPr>
            <w:r>
              <w:rPr>
                <w:rFonts w:ascii="Times New Roman" w:eastAsia="宋体" w:hAnsi="Times New Roman"/>
                <w:bCs/>
                <w:sz w:val="24"/>
                <w:szCs w:val="24"/>
              </w:rPr>
              <w:t>九年级</w:t>
            </w:r>
          </w:p>
        </w:tc>
        <w:tc>
          <w:tcPr>
            <w:tcW w:w="657" w:type="pct"/>
            <w:shd w:val="clear" w:color="auto" w:fill="DDF4EA"/>
            <w:vAlign w:val="center"/>
          </w:tcPr>
          <w:p w14:paraId="52ADB02E">
            <w:pPr>
              <w:spacing w:line="360" w:lineRule="auto"/>
              <w:jc w:val="center"/>
              <w:rPr>
                <w:rFonts w:ascii="Times New Roman" w:eastAsia="宋体" w:hAnsi="Times New Roman"/>
                <w:b/>
                <w:sz w:val="24"/>
                <w:szCs w:val="24"/>
              </w:rPr>
            </w:pPr>
            <w:r>
              <w:rPr>
                <w:rFonts w:ascii="Times New Roman" w:eastAsia="宋体" w:hAnsi="Times New Roman"/>
                <w:b/>
                <w:sz w:val="24"/>
                <w:szCs w:val="24"/>
              </w:rPr>
              <w:t>学科</w:t>
            </w:r>
          </w:p>
        </w:tc>
        <w:tc>
          <w:tcPr>
            <w:tcW w:w="657" w:type="pct"/>
            <w:vAlign w:val="center"/>
          </w:tcPr>
          <w:p w14:paraId="6C4CB5AA">
            <w:pPr>
              <w:spacing w:line="360" w:lineRule="auto"/>
              <w:jc w:val="center"/>
              <w:rPr>
                <w:rFonts w:ascii="Times New Roman" w:eastAsia="宋体" w:hAnsi="Times New Roman"/>
                <w:bCs/>
                <w:sz w:val="24"/>
                <w:szCs w:val="24"/>
              </w:rPr>
            </w:pPr>
            <w:r>
              <w:rPr>
                <w:rFonts w:ascii="Times New Roman" w:eastAsia="宋体" w:hAnsi="Times New Roman"/>
                <w:bCs/>
                <w:sz w:val="24"/>
                <w:szCs w:val="24"/>
              </w:rPr>
              <w:t>物理</w:t>
            </w:r>
          </w:p>
        </w:tc>
        <w:tc>
          <w:tcPr>
            <w:tcW w:w="657" w:type="pct"/>
            <w:shd w:val="clear" w:color="auto" w:fill="DDF4EA"/>
            <w:vAlign w:val="center"/>
          </w:tcPr>
          <w:p w14:paraId="55E23C9C">
            <w:pPr>
              <w:spacing w:line="360" w:lineRule="auto"/>
              <w:jc w:val="center"/>
              <w:rPr>
                <w:rFonts w:ascii="Times New Roman" w:eastAsia="宋体" w:hAnsi="Times New Roman"/>
                <w:b/>
                <w:sz w:val="24"/>
                <w:szCs w:val="24"/>
              </w:rPr>
            </w:pPr>
            <w:r>
              <w:rPr>
                <w:rFonts w:ascii="Times New Roman" w:eastAsia="宋体" w:hAnsi="Times New Roman"/>
                <w:b/>
                <w:sz w:val="24"/>
                <w:szCs w:val="24"/>
              </w:rPr>
              <w:t>课时数</w:t>
            </w:r>
          </w:p>
        </w:tc>
        <w:tc>
          <w:tcPr>
            <w:tcW w:w="657" w:type="pct"/>
            <w:shd w:val="clear" w:color="auto" w:fill="auto"/>
            <w:vAlign w:val="center"/>
          </w:tcPr>
          <w:p w14:paraId="633BFE44">
            <w:pPr>
              <w:spacing w:line="360" w:lineRule="auto"/>
              <w:jc w:val="center"/>
              <w:rPr>
                <w:rFonts w:ascii="Times New Roman" w:eastAsia="宋体" w:hAnsi="Times New Roman"/>
                <w:b/>
                <w:sz w:val="24"/>
                <w:szCs w:val="24"/>
              </w:rPr>
            </w:pPr>
          </w:p>
        </w:tc>
        <w:tc>
          <w:tcPr>
            <w:tcW w:w="657" w:type="pct"/>
            <w:shd w:val="clear" w:color="auto" w:fill="DDF4EA"/>
            <w:vAlign w:val="center"/>
          </w:tcPr>
          <w:p w14:paraId="0F966F7E">
            <w:pPr>
              <w:spacing w:line="360" w:lineRule="auto"/>
              <w:jc w:val="center"/>
              <w:rPr>
                <w:rFonts w:ascii="Times New Roman" w:eastAsia="宋体" w:hAnsi="Times New Roman"/>
                <w:b/>
                <w:sz w:val="24"/>
                <w:szCs w:val="24"/>
              </w:rPr>
            </w:pPr>
            <w:r>
              <w:rPr>
                <w:rFonts w:ascii="Times New Roman" w:eastAsia="宋体" w:hAnsi="Times New Roman"/>
                <w:b/>
                <w:sz w:val="24"/>
                <w:szCs w:val="24"/>
              </w:rPr>
              <w:t>教师</w:t>
            </w:r>
          </w:p>
        </w:tc>
        <w:tc>
          <w:tcPr>
            <w:tcW w:w="659" w:type="pct"/>
            <w:shd w:val="clear" w:color="auto" w:fill="auto"/>
            <w:vAlign w:val="center"/>
          </w:tcPr>
          <w:p w14:paraId="193FE0C2">
            <w:pPr>
              <w:spacing w:line="360" w:lineRule="auto"/>
              <w:jc w:val="center"/>
              <w:rPr>
                <w:rFonts w:ascii="Times New Roman" w:eastAsia="宋体" w:hAnsi="Times New Roman"/>
                <w:b/>
                <w:sz w:val="24"/>
                <w:szCs w:val="24"/>
              </w:rPr>
            </w:pPr>
          </w:p>
        </w:tc>
      </w:tr>
      <w:tr w14:paraId="051E8A0D">
        <w:tblPrEx>
          <w:tblW w:w="4733" w:type="pct"/>
          <w:jc w:val="center"/>
        </w:tblPrEx>
        <w:trPr>
          <w:jc w:val="center"/>
        </w:trPr>
        <w:tc>
          <w:tcPr>
            <w:tcW w:w="399" w:type="pct"/>
            <w:shd w:val="clear" w:color="auto" w:fill="DDF4EA"/>
            <w:vAlign w:val="center"/>
          </w:tcPr>
          <w:p w14:paraId="4BB7CA0F">
            <w:pPr>
              <w:spacing w:line="360" w:lineRule="auto"/>
              <w:jc w:val="center"/>
              <w:rPr>
                <w:rFonts w:ascii="Times New Roman" w:eastAsia="宋体" w:hAnsi="Times New Roman"/>
                <w:b/>
                <w:sz w:val="24"/>
                <w:szCs w:val="24"/>
              </w:rPr>
            </w:pPr>
            <w:r>
              <w:rPr>
                <w:rFonts w:ascii="Times New Roman" w:eastAsia="宋体" w:hAnsi="Times New Roman"/>
                <w:b/>
                <w:sz w:val="24"/>
                <w:szCs w:val="24"/>
              </w:rPr>
              <w:t>课题</w:t>
            </w:r>
          </w:p>
        </w:tc>
        <w:tc>
          <w:tcPr>
            <w:tcW w:w="4601" w:type="pct"/>
            <w:gridSpan w:val="7"/>
            <w:vAlign w:val="center"/>
          </w:tcPr>
          <w:p w14:paraId="64CF7092">
            <w:pPr>
              <w:spacing w:line="360" w:lineRule="auto"/>
              <w:jc w:val="center"/>
              <w:rPr>
                <w:rFonts w:ascii="Times New Roman" w:eastAsia="宋体" w:hAnsi="Times New Roman"/>
                <w:b/>
                <w:sz w:val="24"/>
                <w:szCs w:val="24"/>
              </w:rPr>
            </w:pPr>
            <w:r>
              <w:rPr>
                <w:rFonts w:ascii="Times New Roman" w:eastAsia="宋体" w:hAnsi="Times New Roman"/>
                <w:b/>
                <w:sz w:val="24"/>
                <w:szCs w:val="24"/>
              </w:rPr>
              <w:t>二、滑轮</w:t>
            </w:r>
          </w:p>
        </w:tc>
      </w:tr>
      <w:tr w14:paraId="4B634646">
        <w:tblPrEx>
          <w:tblW w:w="4733" w:type="pct"/>
          <w:jc w:val="center"/>
        </w:tblPrEx>
        <w:trPr>
          <w:trHeight w:val="1830"/>
          <w:jc w:val="center"/>
        </w:trPr>
        <w:tc>
          <w:tcPr>
            <w:tcW w:w="399" w:type="pct"/>
            <w:shd w:val="clear" w:color="auto" w:fill="DDF4EA"/>
            <w:vAlign w:val="center"/>
          </w:tcPr>
          <w:p w14:paraId="7FA2D59B">
            <w:pPr>
              <w:spacing w:line="360" w:lineRule="auto"/>
              <w:jc w:val="center"/>
              <w:rPr>
                <w:rFonts w:ascii="Times New Roman" w:eastAsia="宋体" w:hAnsi="Times New Roman"/>
                <w:b/>
                <w:sz w:val="24"/>
                <w:szCs w:val="24"/>
              </w:rPr>
            </w:pPr>
            <w:r>
              <w:rPr>
                <w:rFonts w:ascii="Times New Roman" w:eastAsia="宋体" w:hAnsi="Times New Roman"/>
                <w:b/>
                <w:sz w:val="24"/>
                <w:szCs w:val="24"/>
              </w:rPr>
              <w:t>教学</w:t>
            </w:r>
          </w:p>
          <w:p w14:paraId="24E9A70D">
            <w:pPr>
              <w:spacing w:line="360" w:lineRule="auto"/>
              <w:jc w:val="center"/>
              <w:rPr>
                <w:rFonts w:ascii="Times New Roman" w:eastAsia="宋体" w:hAnsi="Times New Roman"/>
                <w:b/>
                <w:sz w:val="24"/>
                <w:szCs w:val="24"/>
              </w:rPr>
            </w:pPr>
            <w:r>
              <w:rPr>
                <w:rFonts w:ascii="Times New Roman" w:eastAsia="宋体" w:hAnsi="Times New Roman"/>
                <w:b/>
                <w:sz w:val="24"/>
                <w:szCs w:val="24"/>
              </w:rPr>
              <w:t>目标</w:t>
            </w:r>
          </w:p>
        </w:tc>
        <w:tc>
          <w:tcPr>
            <w:tcW w:w="4601" w:type="pct"/>
            <w:gridSpan w:val="7"/>
            <w:vAlign w:val="center"/>
          </w:tcPr>
          <w:p w14:paraId="2B8B03A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bCs/>
                <w:szCs w:val="21"/>
              </w:rPr>
            </w:pPr>
            <w:r>
              <w:rPr>
                <w:rFonts w:ascii="Times New Roman" w:eastAsia="宋体" w:hAnsi="Times New Roman" w:hint="eastAsia"/>
                <w:bCs/>
                <w:szCs w:val="21"/>
              </w:rPr>
              <w:t>1</w:t>
            </w:r>
            <w:r>
              <w:rPr>
                <w:rFonts w:cs="Times New Roman" w:hint="eastAsia"/>
                <w:bCs/>
                <w:sz w:val="20"/>
                <w:szCs w:val="20"/>
                <w:lang w:eastAsia="zh-CN"/>
              </w:rPr>
              <w:t>．</w:t>
            </w:r>
            <w:r>
              <w:rPr>
                <w:rFonts w:ascii="Times New Roman" w:eastAsia="宋体" w:hAnsi="Times New Roman" w:hint="eastAsia"/>
                <w:bCs/>
                <w:szCs w:val="21"/>
              </w:rPr>
              <w:t>知道定滑轮、动滑轮、滑轮组的构造及工作时的特点。</w:t>
            </w:r>
          </w:p>
          <w:p w14:paraId="6C7E9CE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bCs/>
                <w:szCs w:val="21"/>
              </w:rPr>
            </w:pPr>
            <w:r>
              <w:rPr>
                <w:rFonts w:ascii="Times New Roman" w:eastAsia="宋体" w:hAnsi="Times New Roman" w:hint="eastAsia"/>
                <w:bCs/>
                <w:szCs w:val="21"/>
              </w:rPr>
              <w:t>2</w:t>
            </w:r>
            <w:r>
              <w:rPr>
                <w:rFonts w:hint="eastAsia"/>
                <w:bCs/>
                <w:szCs w:val="21"/>
                <w:lang w:eastAsia="zh-CN"/>
              </w:rPr>
              <w:t>．</w:t>
            </w:r>
            <w:r>
              <w:rPr>
                <w:rFonts w:ascii="Times New Roman" w:eastAsia="宋体" w:hAnsi="Times New Roman" w:hint="eastAsia"/>
                <w:bCs/>
                <w:szCs w:val="21"/>
              </w:rPr>
              <w:t>了解定滑轮、动滑轮的实质。</w:t>
            </w:r>
          </w:p>
          <w:p w14:paraId="352AF0C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bCs/>
                <w:szCs w:val="21"/>
              </w:rPr>
            </w:pPr>
            <w:r>
              <w:rPr>
                <w:rFonts w:ascii="Times New Roman" w:eastAsia="宋体" w:hAnsi="Times New Roman" w:hint="eastAsia"/>
                <w:bCs/>
                <w:szCs w:val="21"/>
              </w:rPr>
              <w:t>3</w:t>
            </w:r>
            <w:r>
              <w:rPr>
                <w:rFonts w:hint="eastAsia"/>
                <w:bCs/>
                <w:szCs w:val="21"/>
                <w:lang w:eastAsia="zh-CN"/>
              </w:rPr>
              <w:t>．</w:t>
            </w:r>
            <w:r>
              <w:rPr>
                <w:rFonts w:ascii="Times New Roman" w:eastAsia="宋体" w:hAnsi="Times New Roman" w:hint="eastAsia"/>
                <w:bCs/>
                <w:szCs w:val="21"/>
              </w:rPr>
              <w:t>能识别生产和生活中常见的滑轮，能根据要求组装简单的滑轮组。</w:t>
            </w:r>
          </w:p>
        </w:tc>
      </w:tr>
      <w:tr w14:paraId="585932A2">
        <w:tblPrEx>
          <w:tblW w:w="4733" w:type="pct"/>
          <w:jc w:val="center"/>
        </w:tblPrEx>
        <w:trPr>
          <w:trHeight w:val="2601"/>
          <w:jc w:val="center"/>
        </w:trPr>
        <w:tc>
          <w:tcPr>
            <w:tcW w:w="399" w:type="pct"/>
            <w:shd w:val="clear" w:color="auto" w:fill="DDF4EA"/>
            <w:vAlign w:val="center"/>
          </w:tcPr>
          <w:p w14:paraId="400966AB">
            <w:pPr>
              <w:spacing w:line="360" w:lineRule="auto"/>
              <w:jc w:val="center"/>
              <w:rPr>
                <w:rFonts w:ascii="Times New Roman" w:eastAsia="宋体" w:hAnsi="Times New Roman"/>
                <w:b/>
                <w:sz w:val="24"/>
                <w:szCs w:val="24"/>
              </w:rPr>
            </w:pPr>
            <w:r>
              <w:rPr>
                <w:rFonts w:ascii="Times New Roman" w:eastAsia="宋体" w:hAnsi="Times New Roman"/>
                <w:b/>
                <w:sz w:val="24"/>
                <w:szCs w:val="24"/>
              </w:rPr>
              <w:t>教材</w:t>
            </w:r>
          </w:p>
          <w:p w14:paraId="43B477ED">
            <w:pPr>
              <w:spacing w:line="360" w:lineRule="auto"/>
              <w:jc w:val="center"/>
              <w:rPr>
                <w:rFonts w:ascii="Times New Roman" w:eastAsia="宋体" w:hAnsi="Times New Roman"/>
                <w:b/>
                <w:sz w:val="24"/>
                <w:szCs w:val="24"/>
              </w:rPr>
            </w:pPr>
            <w:r>
              <w:rPr>
                <w:rFonts w:ascii="Times New Roman" w:eastAsia="宋体" w:hAnsi="Times New Roman"/>
                <w:b/>
                <w:sz w:val="24"/>
                <w:szCs w:val="24"/>
              </w:rPr>
              <w:t>分析</w:t>
            </w:r>
          </w:p>
        </w:tc>
        <w:tc>
          <w:tcPr>
            <w:tcW w:w="4601" w:type="pct"/>
            <w:gridSpan w:val="7"/>
            <w:vAlign w:val="center"/>
          </w:tcPr>
          <w:p w14:paraId="7D69A12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本节内容选自苏科版九年级物理上册《简单机械和功》第二节《滑轮》。本节既是对前面所学杠杆知识的拓展，也是后续学习功、功率以及机械效率等概念的必要铺垫。教材通过“定滑轮—动滑轮—滑轮组—轮轴”的递进式结构，引导学生经历观察—实验—归纳—应用的完整科学探究过程。教学中要引导学生在真实情境中发现问题、提出假设、设计实验、获取证据、解释结论、迁移应用，从而形成科学探究能力与良好科学态度。</w:t>
            </w:r>
          </w:p>
        </w:tc>
      </w:tr>
      <w:tr w14:paraId="7D769305">
        <w:tblPrEx>
          <w:tblW w:w="4733" w:type="pct"/>
          <w:jc w:val="center"/>
        </w:tblPrEx>
        <w:trPr>
          <w:trHeight w:val="1638"/>
          <w:jc w:val="center"/>
        </w:trPr>
        <w:tc>
          <w:tcPr>
            <w:tcW w:w="399" w:type="pct"/>
            <w:shd w:val="clear" w:color="auto" w:fill="DDF4EA"/>
            <w:vAlign w:val="center"/>
          </w:tcPr>
          <w:p w14:paraId="03854AA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教学重点</w:t>
            </w:r>
          </w:p>
        </w:tc>
        <w:tc>
          <w:tcPr>
            <w:tcW w:w="4601" w:type="pct"/>
            <w:gridSpan w:val="7"/>
            <w:vAlign w:val="center"/>
          </w:tcPr>
          <w:p w14:paraId="5A5CF89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bCs/>
                <w:szCs w:val="21"/>
              </w:rPr>
            </w:pPr>
            <w:r>
              <w:rPr>
                <w:rFonts w:ascii="Times New Roman" w:eastAsia="宋体" w:hAnsi="Times New Roman"/>
                <w:bCs/>
                <w:szCs w:val="21"/>
              </w:rPr>
              <w:t>1</w:t>
            </w:r>
            <w:r>
              <w:rPr>
                <w:rFonts w:hint="eastAsia"/>
                <w:bCs/>
                <w:szCs w:val="21"/>
                <w:lang w:eastAsia="zh-CN"/>
              </w:rPr>
              <w:t>．</w:t>
            </w:r>
            <w:r>
              <w:rPr>
                <w:rFonts w:ascii="Times New Roman" w:eastAsia="宋体" w:hAnsi="Times New Roman"/>
                <w:bCs/>
                <w:szCs w:val="21"/>
              </w:rPr>
              <w:t>探究定滑轮和动滑轮特点的实验过程；</w:t>
            </w:r>
          </w:p>
          <w:p w14:paraId="3BB8B1F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bCs/>
                <w:szCs w:val="21"/>
              </w:rPr>
            </w:pPr>
            <w:r>
              <w:rPr>
                <w:rFonts w:ascii="Times New Roman" w:eastAsia="宋体" w:hAnsi="Times New Roman"/>
                <w:bCs/>
                <w:szCs w:val="21"/>
              </w:rPr>
              <w:t>2</w:t>
            </w:r>
            <w:r>
              <w:rPr>
                <w:rFonts w:hint="eastAsia"/>
                <w:bCs/>
                <w:szCs w:val="21"/>
                <w:lang w:eastAsia="zh-CN"/>
              </w:rPr>
              <w:t>．</w:t>
            </w:r>
            <w:r>
              <w:rPr>
                <w:rFonts w:ascii="Times New Roman" w:eastAsia="宋体" w:hAnsi="Times New Roman"/>
                <w:bCs/>
                <w:szCs w:val="21"/>
              </w:rPr>
              <w:t>掌握定滑轮和动滑轮的特点，并学会分析、应用等；</w:t>
            </w:r>
          </w:p>
          <w:p w14:paraId="6ADB631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bCs/>
                <w:szCs w:val="21"/>
              </w:rPr>
            </w:pPr>
            <w:r>
              <w:rPr>
                <w:rFonts w:ascii="Times New Roman" w:eastAsia="宋体" w:hAnsi="Times New Roman"/>
                <w:bCs/>
                <w:szCs w:val="21"/>
              </w:rPr>
              <w:t>3</w:t>
            </w:r>
            <w:r>
              <w:rPr>
                <w:rFonts w:hint="eastAsia"/>
                <w:bCs/>
                <w:szCs w:val="21"/>
                <w:lang w:eastAsia="zh-CN"/>
              </w:rPr>
              <w:t>．</w:t>
            </w:r>
            <w:r>
              <w:rPr>
                <w:rFonts w:ascii="Times New Roman" w:eastAsia="宋体" w:hAnsi="Times New Roman"/>
                <w:bCs/>
                <w:szCs w:val="21"/>
              </w:rPr>
              <w:t>学习滑轮组</w:t>
            </w:r>
            <w:r>
              <w:rPr>
                <w:rFonts w:ascii="Times New Roman" w:eastAsia="宋体" w:hAnsi="Times New Roman" w:hint="eastAsia"/>
                <w:bCs/>
                <w:szCs w:val="21"/>
              </w:rPr>
              <w:t>及其</w:t>
            </w:r>
            <w:r>
              <w:rPr>
                <w:rFonts w:ascii="Times New Roman" w:eastAsia="宋体" w:hAnsi="Times New Roman"/>
                <w:bCs/>
                <w:szCs w:val="21"/>
              </w:rPr>
              <w:t>特点；滑轮组的绕绳方法。</w:t>
            </w:r>
          </w:p>
        </w:tc>
      </w:tr>
      <w:tr w14:paraId="4C8A1223">
        <w:tblPrEx>
          <w:tblW w:w="4733" w:type="pct"/>
          <w:jc w:val="center"/>
        </w:tblPrEx>
        <w:trPr>
          <w:trHeight w:val="1853"/>
          <w:jc w:val="center"/>
        </w:trPr>
        <w:tc>
          <w:tcPr>
            <w:tcW w:w="399" w:type="pct"/>
            <w:shd w:val="clear" w:color="auto" w:fill="DDF4EA"/>
            <w:vAlign w:val="center"/>
          </w:tcPr>
          <w:p w14:paraId="48F3234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教学难点</w:t>
            </w:r>
          </w:p>
        </w:tc>
        <w:tc>
          <w:tcPr>
            <w:tcW w:w="4601" w:type="pct"/>
            <w:gridSpan w:val="7"/>
            <w:vAlign w:val="center"/>
          </w:tcPr>
          <w:p w14:paraId="06C4498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bCs/>
                <w:szCs w:val="21"/>
                <w:lang w:eastAsia="zh-CN"/>
              </w:rPr>
              <w:t>．</w:t>
            </w:r>
            <w:r>
              <w:rPr>
                <w:rFonts w:ascii="Times New Roman" w:eastAsia="宋体" w:hAnsi="Times New Roman"/>
              </w:rPr>
              <w:t>动滑轮</w:t>
            </w:r>
            <w:r>
              <w:rPr>
                <w:rFonts w:ascii="Times New Roman" w:eastAsia="宋体" w:hAnsi="Times New Roman" w:hint="eastAsia"/>
                <w:bCs/>
                <w:szCs w:val="21"/>
              </w:rPr>
              <w:t>特点</w:t>
            </w:r>
            <w:r>
              <w:rPr>
                <w:rFonts w:ascii="Times New Roman" w:eastAsia="宋体" w:hAnsi="Times New Roman"/>
              </w:rPr>
              <w:t>的综合应用；</w:t>
            </w:r>
          </w:p>
          <w:p w14:paraId="334560D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bCs/>
                <w:szCs w:val="21"/>
                <w:lang w:eastAsia="zh-CN"/>
              </w:rPr>
              <w:t>．</w:t>
            </w:r>
            <w:r>
              <w:rPr>
                <w:rFonts w:hint="eastAsia"/>
                <w:lang w:val="en-US" w:eastAsia="zh-CN"/>
              </w:rPr>
              <w:t>定滑轮和动滑轮本质的分析</w:t>
            </w:r>
            <w:r>
              <w:rPr>
                <w:rFonts w:ascii="Times New Roman" w:eastAsia="宋体" w:hAnsi="Times New Roman"/>
              </w:rPr>
              <w:t>；</w:t>
            </w:r>
          </w:p>
          <w:p w14:paraId="329D030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3</w:t>
            </w:r>
            <w:r>
              <w:rPr>
                <w:rFonts w:hint="eastAsia"/>
                <w:bCs/>
                <w:szCs w:val="21"/>
                <w:lang w:eastAsia="zh-CN"/>
              </w:rPr>
              <w:t>．</w:t>
            </w:r>
            <w:r>
              <w:rPr>
                <w:rFonts w:ascii="Times New Roman" w:eastAsia="宋体" w:hAnsi="Times New Roman"/>
              </w:rPr>
              <w:t>滑轮组的</w:t>
            </w:r>
            <w:r>
              <w:rPr>
                <w:rFonts w:ascii="Times New Roman" w:eastAsia="宋体" w:hAnsi="Times New Roman" w:hint="eastAsia"/>
                <w:bCs/>
                <w:szCs w:val="21"/>
              </w:rPr>
              <w:t>特点</w:t>
            </w:r>
            <w:r>
              <w:rPr>
                <w:rFonts w:hint="eastAsia"/>
                <w:bCs/>
                <w:szCs w:val="21"/>
                <w:lang w:val="en-US" w:eastAsia="zh-CN"/>
              </w:rPr>
              <w:t>及</w:t>
            </w:r>
            <w:r>
              <w:rPr>
                <w:rFonts w:ascii="Times New Roman" w:eastAsia="宋体" w:hAnsi="Times New Roman"/>
              </w:rPr>
              <w:t>应用</w:t>
            </w:r>
            <w:r>
              <w:rPr>
                <w:rFonts w:hint="eastAsia"/>
                <w:lang w:eastAsia="zh-CN"/>
              </w:rPr>
              <w:t>。</w:t>
            </w:r>
          </w:p>
        </w:tc>
      </w:tr>
    </w:tbl>
    <w:tbl>
      <w:tblPr>
        <w:tblStyle w:val="11"/>
        <w:tblpPr w:leftFromText="180" w:rightFromText="180" w:vertAnchor="text" w:horzAnchor="margin" w:tblpXSpec="center" w:tblpY="-106"/>
        <w:tblW w:w="94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075"/>
        <w:gridCol w:w="1351"/>
      </w:tblGrid>
      <w:tr w14:paraId="51695025">
        <w:tblPrEx>
          <w:tblW w:w="9426" w:type="dxa"/>
          <w:tblInd w:w="0" w:type="dxa"/>
        </w:tblPrEx>
        <w:trPr>
          <w:trHeight w:val="441"/>
        </w:trPr>
        <w:tc>
          <w:tcPr>
            <w:tcW w:w="9426" w:type="dxa"/>
            <w:gridSpan w:val="2"/>
            <w:shd w:val="clear" w:color="auto" w:fill="DDF4EA"/>
            <w:vAlign w:val="center"/>
          </w:tcPr>
          <w:p w14:paraId="2C8A519A">
            <w:pPr>
              <w:spacing w:line="300" w:lineRule="auto"/>
              <w:jc w:val="center"/>
              <w:rPr>
                <w:rFonts w:ascii="Times New Roman" w:eastAsia="宋体" w:hAnsi="Times New Roman"/>
                <w:b/>
                <w:bCs/>
                <w:sz w:val="24"/>
                <w:szCs w:val="24"/>
              </w:rPr>
            </w:pPr>
            <w:bookmarkStart w:id="0" w:name="_Hlk108805140"/>
            <w:r>
              <w:rPr>
                <w:rFonts w:ascii="Times New Roman" w:eastAsia="宋体" w:hAnsi="Times New Roman"/>
                <w:b/>
                <w:sz w:val="28"/>
                <w:szCs w:val="28"/>
              </w:rPr>
              <w:t>教学过程</w:t>
            </w:r>
          </w:p>
        </w:tc>
      </w:tr>
      <w:tr w14:paraId="46B69B04">
        <w:tblPrEx>
          <w:tblW w:w="9426" w:type="dxa"/>
          <w:tblInd w:w="0" w:type="dxa"/>
        </w:tblPrEx>
        <w:trPr>
          <w:trHeight w:val="405"/>
        </w:trPr>
        <w:tc>
          <w:tcPr>
            <w:tcW w:w="8075" w:type="dxa"/>
            <w:tcBorders>
              <w:bottom w:val="single" w:sz="4" w:space="0" w:color="auto"/>
            </w:tcBorders>
            <w:shd w:val="clear" w:color="auto" w:fill="DDF4EA"/>
            <w:vAlign w:val="center"/>
          </w:tcPr>
          <w:p w14:paraId="5034808E">
            <w:pPr>
              <w:jc w:val="center"/>
              <w:rPr>
                <w:rFonts w:ascii="Times New Roman" w:eastAsia="宋体" w:hAnsi="Times New Roman"/>
                <w:b/>
                <w:bCs/>
                <w:sz w:val="24"/>
                <w:szCs w:val="24"/>
              </w:rPr>
            </w:pPr>
            <w:r>
              <w:rPr>
                <w:rFonts w:ascii="Times New Roman" w:eastAsia="宋体" w:hAnsi="Times New Roman"/>
                <w:b/>
                <w:bCs/>
                <w:sz w:val="24"/>
                <w:szCs w:val="24"/>
              </w:rPr>
              <w:t>教师活动</w:t>
            </w:r>
          </w:p>
        </w:tc>
        <w:tc>
          <w:tcPr>
            <w:tcW w:w="1351" w:type="dxa"/>
            <w:shd w:val="clear" w:color="auto" w:fill="DDF4EA"/>
            <w:vAlign w:val="center"/>
          </w:tcPr>
          <w:p w14:paraId="0934B955">
            <w:pPr>
              <w:jc w:val="center"/>
              <w:rPr>
                <w:rFonts w:ascii="Times New Roman" w:eastAsia="宋体" w:hAnsi="Times New Roman"/>
                <w:b/>
                <w:bCs/>
                <w:sz w:val="24"/>
                <w:szCs w:val="24"/>
              </w:rPr>
            </w:pPr>
            <w:r>
              <w:rPr>
                <w:rFonts w:ascii="Times New Roman" w:eastAsia="宋体" w:hAnsi="Times New Roman"/>
                <w:b/>
                <w:bCs/>
                <w:sz w:val="24"/>
                <w:szCs w:val="24"/>
              </w:rPr>
              <w:t>学生活动</w:t>
            </w:r>
          </w:p>
        </w:tc>
      </w:tr>
      <w:tr w14:paraId="26645A0B">
        <w:tblPrEx>
          <w:tblW w:w="9426" w:type="dxa"/>
          <w:tblInd w:w="0" w:type="dxa"/>
        </w:tblPrEx>
        <w:trPr>
          <w:trHeight w:val="170"/>
        </w:trPr>
        <w:tc>
          <w:tcPr>
            <w:tcW w:w="8075" w:type="dxa"/>
            <w:tcBorders>
              <w:bottom w:val="single" w:sz="4" w:space="0" w:color="auto"/>
            </w:tcBorders>
            <w:vAlign w:val="center"/>
          </w:tcPr>
          <w:p w14:paraId="6665B793">
            <w:pPr>
              <w:spacing w:line="360" w:lineRule="auto"/>
              <w:jc w:val="left"/>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导入新课</w:t>
            </w:r>
          </w:p>
          <w:p w14:paraId="60873A31">
            <w:pPr>
              <w:pStyle w:val="BodyText"/>
              <w:jc w:val="center"/>
              <w:rPr>
                <w:rFonts w:ascii="Times New Roman" w:eastAsia="宋体" w:hAnsi="Times New Roman"/>
              </w:rPr>
            </w:pPr>
            <w:r>
              <w:rPr>
                <w:rFonts w:ascii="等线" w:eastAsia="等线" w:hAnsi="等线"/>
              </w:rPr>
              <w:drawing>
                <wp:inline distT="0" distB="0" distL="0" distR="0">
                  <wp:extent cx="4566285" cy="1354455"/>
                  <wp:effectExtent l="0" t="0" r="5715" b="171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7">
                            <a:lum bright="18000"/>
                          </a:blip>
                          <a:stretch>
                            <a:fillRect/>
                          </a:stretch>
                        </pic:blipFill>
                        <pic:spPr>
                          <a:xfrm>
                            <a:off x="0" y="0"/>
                            <a:ext cx="4566285" cy="1354455"/>
                          </a:xfrm>
                          <a:prstGeom prst="rect">
                            <a:avLst/>
                          </a:prstGeom>
                        </pic:spPr>
                      </pic:pic>
                    </a:graphicData>
                  </a:graphic>
                </wp:inline>
              </w:drawing>
            </w:r>
            <w:r>
              <w:rPr>
                <w:rFonts w:ascii="Times New Roman" w:eastAsia="宋体" w:hAnsi="Times New Roman"/>
              </w:rPr>
              <w:t xml:space="preserve">                </w:t>
            </w:r>
          </w:p>
          <w:p w14:paraId="4DFF9B8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kern w:val="0"/>
                <w:szCs w:val="21"/>
              </w:rPr>
            </w:pPr>
            <w:r>
              <w:rPr>
                <w:rFonts w:ascii="Times New Roman" w:eastAsia="宋体" w:hAnsi="Times New Roman"/>
                <w:kern w:val="0"/>
                <w:szCs w:val="21"/>
              </w:rPr>
              <w:t>滑轮在日常生活中</w:t>
            </w:r>
            <w:r>
              <w:rPr>
                <w:rFonts w:ascii="Times New Roman" w:eastAsia="宋体" w:hAnsi="Times New Roman"/>
                <w:bCs/>
                <w:szCs w:val="21"/>
              </w:rPr>
              <w:t>有着</w:t>
            </w:r>
            <w:r>
              <w:rPr>
                <w:rFonts w:ascii="Times New Roman" w:eastAsia="宋体" w:hAnsi="Times New Roman"/>
                <w:kern w:val="0"/>
                <w:szCs w:val="21"/>
              </w:rPr>
              <w:t>广泛的应用，这些滑轮究竟起到了什么作用？</w:t>
            </w:r>
          </w:p>
        </w:tc>
        <w:tc>
          <w:tcPr>
            <w:tcW w:w="1351" w:type="dxa"/>
          </w:tcPr>
          <w:p w14:paraId="61FF8A6C">
            <w:pPr>
              <w:spacing w:line="360" w:lineRule="auto"/>
              <w:rPr>
                <w:rFonts w:ascii="Times New Roman" w:eastAsia="宋体" w:hAnsi="Times New Roman"/>
                <w:kern w:val="0"/>
                <w:szCs w:val="21"/>
              </w:rPr>
            </w:pPr>
          </w:p>
          <w:p w14:paraId="236E4A65">
            <w:pPr>
              <w:spacing w:line="360" w:lineRule="auto"/>
              <w:rPr>
                <w:rFonts w:ascii="Times New Roman" w:eastAsia="宋体" w:hAnsi="Times New Roman"/>
                <w:kern w:val="0"/>
                <w:szCs w:val="21"/>
              </w:rPr>
            </w:pPr>
          </w:p>
          <w:p w14:paraId="417E2451">
            <w:pPr>
              <w:pStyle w:val="BodyText"/>
              <w:rPr>
                <w:rFonts w:ascii="等线" w:eastAsia="等线" w:hAnsi="等线" w:hint="eastAsia"/>
              </w:rPr>
            </w:pPr>
          </w:p>
          <w:p w14:paraId="0E474C18">
            <w:pPr>
              <w:pStyle w:val="BodyText"/>
              <w:rPr>
                <w:rFonts w:ascii="Times New Roman" w:eastAsia="宋体" w:hAnsi="Times New Roman"/>
                <w:kern w:val="0"/>
                <w:szCs w:val="21"/>
              </w:rPr>
            </w:pPr>
            <w:r>
              <w:rPr>
                <w:rFonts w:ascii="Times New Roman" w:eastAsia="宋体" w:hAnsi="Times New Roman" w:hint="eastAsia"/>
                <w:kern w:val="0"/>
                <w:szCs w:val="21"/>
              </w:rPr>
              <w:t>思考联想生活中的滑轮</w:t>
            </w:r>
          </w:p>
          <w:p w14:paraId="547183AC">
            <w:pPr>
              <w:pStyle w:val="BodyText"/>
              <w:rPr>
                <w:rFonts w:ascii="Times New Roman" w:eastAsia="宋体" w:hAnsi="Times New Roman" w:hint="eastAsia"/>
                <w:kern w:val="0"/>
                <w:szCs w:val="21"/>
              </w:rPr>
            </w:pPr>
          </w:p>
          <w:p w14:paraId="21D55333">
            <w:pPr>
              <w:pStyle w:val="BodyText"/>
              <w:rPr>
                <w:rFonts w:ascii="Times New Roman" w:eastAsia="宋体" w:hAnsi="Times New Roman"/>
                <w:kern w:val="0"/>
                <w:szCs w:val="21"/>
              </w:rPr>
            </w:pPr>
          </w:p>
          <w:p w14:paraId="0641D3BB">
            <w:pPr>
              <w:pStyle w:val="BodyText"/>
              <w:rPr>
                <w:rFonts w:ascii="Times New Roman" w:eastAsia="宋体" w:hAnsi="Times New Roman"/>
                <w:kern w:val="0"/>
                <w:szCs w:val="21"/>
              </w:rPr>
            </w:pPr>
          </w:p>
        </w:tc>
      </w:tr>
      <w:tr w14:paraId="78D87BFD">
        <w:tblPrEx>
          <w:tblW w:w="9426" w:type="dxa"/>
          <w:tblInd w:w="0" w:type="dxa"/>
        </w:tblPrEx>
        <w:trPr>
          <w:trHeight w:val="545"/>
        </w:trPr>
        <w:tc>
          <w:tcPr>
            <w:tcW w:w="8075" w:type="dxa"/>
            <w:tcBorders>
              <w:bottom w:val="single" w:sz="4" w:space="0" w:color="auto"/>
            </w:tcBorders>
            <w:vAlign w:val="center"/>
          </w:tcPr>
          <w:p w14:paraId="72DF18CE">
            <w:pPr>
              <w:spacing w:line="360" w:lineRule="auto"/>
              <w:jc w:val="left"/>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学习新课  一、定滑轮和动滑轮</w:t>
            </w:r>
          </w:p>
          <w:p w14:paraId="1FB7D81E">
            <w:pPr>
              <w:spacing w:line="360" w:lineRule="auto"/>
              <w:jc w:val="left"/>
              <w:rPr>
                <w:rFonts w:ascii="Times New Roman" w:eastAsia="宋体" w:hAnsi="Times New Roman"/>
                <w:b/>
                <w:bCs/>
                <w:color w:val="0070C0"/>
                <w:szCs w:val="21"/>
              </w:rPr>
            </w:pPr>
            <w:r>
              <w:rPr>
                <w:rFonts w:ascii="Times New Roman" w:eastAsia="宋体" w:hAnsi="Times New Roman"/>
                <w:b/>
                <w:bCs/>
                <w:color w:val="0070C0"/>
                <w:szCs w:val="21"/>
              </w:rPr>
              <w:t>1</w:t>
            </w:r>
            <w:r>
              <w:rPr>
                <w:rFonts w:hint="eastAsia"/>
                <w:b/>
                <w:bCs/>
                <w:color w:val="0070C0"/>
                <w:szCs w:val="21"/>
                <w:lang w:eastAsia="zh-CN"/>
              </w:rPr>
              <w:t>．</w:t>
            </w:r>
            <w:r>
              <w:rPr>
                <w:rFonts w:ascii="Times New Roman" w:eastAsia="宋体" w:hAnsi="Times New Roman"/>
                <w:b/>
                <w:bCs/>
                <w:color w:val="0070C0"/>
                <w:szCs w:val="21"/>
              </w:rPr>
              <w:t>滑轮</w:t>
            </w:r>
          </w:p>
          <w:p w14:paraId="49802C6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滑轮：在提升重物时，人们常常用到滑轮。滑轮的主要部分是能绕</w:t>
            </w:r>
            <w:r>
              <w:rPr>
                <w:rFonts w:ascii="Times New Roman" w:eastAsia="宋体" w:hAnsi="Times New Roman"/>
                <w:color w:val="FF0000"/>
              </w:rPr>
              <w:t>轴</w:t>
            </w:r>
            <w:r>
              <w:rPr>
                <w:rFonts w:ascii="Times New Roman" w:eastAsia="宋体" w:hAnsi="Times New Roman"/>
              </w:rPr>
              <w:t>转动的轮子。</w:t>
            </w:r>
          </w:p>
          <w:p w14:paraId="506AAC0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滑轮有两种分类：工作时，</w:t>
            </w:r>
            <w:r>
              <w:rPr>
                <w:rFonts w:ascii="Times New Roman" w:eastAsia="宋体" w:hAnsi="Times New Roman"/>
                <w:color w:val="FF0000"/>
              </w:rPr>
              <w:t>轴固定不动</w:t>
            </w:r>
            <w:r>
              <w:rPr>
                <w:rFonts w:ascii="Times New Roman" w:eastAsia="宋体" w:hAnsi="Times New Roman"/>
              </w:rPr>
              <w:t>的滑轮称为</w:t>
            </w:r>
            <w:r>
              <w:rPr>
                <w:rFonts w:ascii="Times New Roman" w:eastAsia="宋体" w:hAnsi="Times New Roman"/>
                <w:color w:val="FF0000"/>
              </w:rPr>
              <w:t>定滑轮</w:t>
            </w:r>
            <w:r>
              <w:rPr>
                <w:rFonts w:ascii="Times New Roman" w:eastAsia="宋体" w:hAnsi="Times New Roman"/>
              </w:rPr>
              <w:t>；</w:t>
            </w:r>
            <w:r>
              <w:rPr>
                <w:rFonts w:ascii="Times New Roman" w:eastAsia="宋体" w:hAnsi="Times New Roman"/>
                <w:color w:val="FF0000"/>
              </w:rPr>
              <w:t>轴随被拉动的物体 一起运动</w:t>
            </w:r>
            <w:r>
              <w:rPr>
                <w:rFonts w:ascii="Times New Roman" w:eastAsia="宋体" w:hAnsi="Times New Roman"/>
              </w:rPr>
              <w:t>的滑轮称为</w:t>
            </w:r>
            <w:r>
              <w:rPr>
                <w:rFonts w:ascii="Times New Roman" w:eastAsia="宋体" w:hAnsi="Times New Roman"/>
                <w:color w:val="FF0000"/>
              </w:rPr>
              <w:t>动滑轮</w:t>
            </w:r>
            <w:r>
              <w:rPr>
                <w:rFonts w:ascii="Times New Roman" w:eastAsia="宋体" w:hAnsi="Times New Roman"/>
              </w:rPr>
              <w:t>。</w:t>
            </w:r>
          </w:p>
          <w:p w14:paraId="0DEADF6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定滑轮与动滑轮的实例：升旗、吊木箱、欧洲中世纪使用吊车</w:t>
            </w:r>
          </w:p>
          <w:p w14:paraId="71282CD2">
            <w:pPr>
              <w:pStyle w:val="BodyText"/>
              <w:jc w:val="center"/>
              <w:rPr>
                <w:rFonts w:ascii="Times New Roman" w:eastAsia="宋体" w:hAnsi="Times New Roman"/>
              </w:rPr>
            </w:pPr>
            <w:r>
              <w:rPr>
                <w:rFonts w:ascii="等线" w:eastAsia="等线" w:hAnsi="等线"/>
              </w:rPr>
              <w:drawing>
                <wp:inline distT="0" distB="0" distL="0" distR="0">
                  <wp:extent cx="2784475" cy="1636395"/>
                  <wp:effectExtent l="0" t="0" r="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8"/>
                          <a:stretch>
                            <a:fillRect/>
                          </a:stretch>
                        </pic:blipFill>
                        <pic:spPr>
                          <a:xfrm>
                            <a:off x="0" y="0"/>
                            <a:ext cx="2810487" cy="1651733"/>
                          </a:xfrm>
                          <a:prstGeom prst="rect">
                            <a:avLst/>
                          </a:prstGeom>
                        </pic:spPr>
                      </pic:pic>
                    </a:graphicData>
                  </a:graphic>
                </wp:inline>
              </w:drawing>
            </w:r>
          </w:p>
          <w:p w14:paraId="3FDE98A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【实验探究】定滑轮的特点</w:t>
            </w:r>
          </w:p>
          <w:p w14:paraId="4AC3E66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lang w:eastAsia="zh-CN"/>
              </w:rPr>
              <w:t>．</w:t>
            </w:r>
            <w:r>
              <w:rPr>
                <w:rFonts w:ascii="Times New Roman" w:eastAsia="宋体" w:hAnsi="Times New Roman"/>
              </w:rPr>
              <w:t>测出钩码所受的重力，</w:t>
            </w:r>
            <w:r>
              <w:rPr>
                <w:rFonts w:ascii="Times New Roman" w:eastAsia="宋体" w:hAnsi="Times New Roman"/>
                <w:bCs/>
                <w:szCs w:val="21"/>
              </w:rPr>
              <w:t>然后</w:t>
            </w:r>
            <w:r>
              <w:rPr>
                <w:rFonts w:ascii="Times New Roman" w:eastAsia="宋体" w:hAnsi="Times New Roman"/>
              </w:rPr>
              <w:t>按下图组装定滑轮。竖直向下拉弹簧测力计，使钩码匀速上升。记录钩码所受的重力、（弹簧测力计）拉力的大小、钩码上升的距离、拉力移动的距离。</w:t>
            </w:r>
          </w:p>
          <w:p w14:paraId="5884699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增加钩码的个数，重复实验，把测得的数据填入下表。</w:t>
            </w:r>
          </w:p>
          <w:p w14:paraId="5D2FD44F">
            <w:pPr>
              <w:pStyle w:val="BodyText"/>
              <w:jc w:val="center"/>
              <w:rPr>
                <w:rFonts w:ascii="Times New Roman" w:eastAsia="宋体" w:hAnsi="Times New Roman"/>
              </w:rPr>
            </w:pPr>
            <w:r>
              <w:rPr>
                <w:rFonts w:ascii="等线" w:eastAsia="等线" w:hAnsi="等线"/>
              </w:rPr>
              <w:drawing>
                <wp:inline distT="0" distB="0" distL="0" distR="0">
                  <wp:extent cx="1343025" cy="17970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9"/>
                          <a:stretch>
                            <a:fillRect/>
                          </a:stretch>
                        </pic:blipFill>
                        <pic:spPr>
                          <a:xfrm>
                            <a:off x="0" y="0"/>
                            <a:ext cx="1353065" cy="1809725"/>
                          </a:xfrm>
                          <a:prstGeom prst="rect">
                            <a:avLst/>
                          </a:prstGeom>
                        </pic:spPr>
                      </pic:pic>
                    </a:graphicData>
                  </a:graphic>
                </wp:inline>
              </w:drawing>
            </w:r>
          </w:p>
          <w:p w14:paraId="5DB65C65">
            <w:pPr>
              <w:pStyle w:val="BodyText"/>
              <w:rPr>
                <w:rFonts w:ascii="Times New Roman" w:eastAsia="宋体" w:hAnsi="Times New Roman"/>
              </w:rPr>
            </w:pPr>
          </w:p>
          <w:p w14:paraId="23660248">
            <w:pPr>
              <w:pStyle w:val="BodyText"/>
              <w:rPr>
                <w:rFonts w:ascii="Times New Roman" w:eastAsia="宋体" w:hAnsi="Times New Roman"/>
              </w:rPr>
            </w:pPr>
            <w:r>
              <w:rPr>
                <w:rFonts w:ascii="Times New Roman" w:eastAsia="宋体" w:hAnsi="Times New Roman"/>
              </w:rPr>
              <w:t>【实验表格】</w:t>
            </w:r>
          </w:p>
          <w:tbl>
            <w:tblPr>
              <w:tblStyle w:val="TableGrid"/>
              <w:tblW w:w="0" w:type="auto"/>
              <w:tblInd w:w="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CellMar>
                <w:top w:w="0" w:type="dxa"/>
                <w:left w:w="108" w:type="dxa"/>
                <w:bottom w:w="0" w:type="dxa"/>
                <w:right w:w="108" w:type="dxa"/>
              </w:tblCellMar>
            </w:tblPr>
            <w:tblGrid>
              <w:gridCol w:w="1567"/>
              <w:gridCol w:w="1568"/>
              <w:gridCol w:w="1568"/>
              <w:gridCol w:w="1568"/>
              <w:gridCol w:w="1568"/>
            </w:tblGrid>
            <w:tr w14:paraId="43459E47">
              <w:tblPrEx>
                <w:tblW w:w="0" w:type="auto"/>
                <w:tblInd w:w="0" w:type="dxa"/>
              </w:tblPrEx>
              <w:tc>
                <w:tcPr>
                  <w:tcW w:w="1569" w:type="dxa"/>
                  <w:shd w:val="clear" w:color="auto" w:fill="B6DDE8" w:themeFill="accent5" w:themeFillTint="66"/>
                  <w:vAlign w:val="center"/>
                </w:tcPr>
                <w:p w14:paraId="4EEDB67E">
                  <w:pPr>
                    <w:pStyle w:val="BodyText"/>
                    <w:jc w:val="center"/>
                  </w:pPr>
                  <w:r>
                    <w:t>实验序号</w:t>
                  </w:r>
                </w:p>
              </w:tc>
              <w:tc>
                <w:tcPr>
                  <w:tcW w:w="1570" w:type="dxa"/>
                  <w:shd w:val="clear" w:color="auto" w:fill="B6DDE8" w:themeFill="accent5" w:themeFillTint="66"/>
                  <w:vAlign w:val="center"/>
                </w:tcPr>
                <w:p w14:paraId="107EEF0C">
                  <w:pPr>
                    <w:pStyle w:val="BodyText"/>
                    <w:jc w:val="center"/>
                  </w:pPr>
                  <w:r>
                    <w:t>钩码重力</w:t>
                  </w:r>
                  <w:r>
                    <w:rPr>
                      <w:i/>
                      <w:iCs/>
                    </w:rPr>
                    <w:t>G</w:t>
                  </w:r>
                  <w:r>
                    <w:t>/N</w:t>
                  </w:r>
                </w:p>
              </w:tc>
              <w:tc>
                <w:tcPr>
                  <w:tcW w:w="1570" w:type="dxa"/>
                  <w:shd w:val="clear" w:color="auto" w:fill="B6DDE8" w:themeFill="accent5" w:themeFillTint="66"/>
                  <w:vAlign w:val="center"/>
                </w:tcPr>
                <w:p w14:paraId="2DE2A655">
                  <w:pPr>
                    <w:pStyle w:val="BodyText"/>
                    <w:jc w:val="center"/>
                  </w:pPr>
                  <w:r>
                    <w:t>钩码上升的</w:t>
                  </w:r>
                </w:p>
                <w:p w14:paraId="70A548B8">
                  <w:pPr>
                    <w:pStyle w:val="BodyText"/>
                    <w:jc w:val="center"/>
                  </w:pPr>
                  <w:r>
                    <w:t>高度</w:t>
                  </w:r>
                  <w:r>
                    <w:rPr>
                      <w:i/>
                      <w:iCs/>
                    </w:rPr>
                    <w:t>h</w:t>
                  </w:r>
                  <w:r>
                    <w:t>/cm</w:t>
                  </w:r>
                </w:p>
              </w:tc>
              <w:tc>
                <w:tcPr>
                  <w:tcW w:w="1570" w:type="dxa"/>
                  <w:shd w:val="clear" w:color="auto" w:fill="B6DDE8" w:themeFill="accent5" w:themeFillTint="66"/>
                  <w:vAlign w:val="center"/>
                </w:tcPr>
                <w:p w14:paraId="0FE39EE0">
                  <w:pPr>
                    <w:pStyle w:val="BodyText"/>
                    <w:jc w:val="center"/>
                  </w:pPr>
                  <w:r>
                    <w:t>拉力</w:t>
                  </w:r>
                  <w:r>
                    <w:rPr>
                      <w:i/>
                      <w:iCs/>
                    </w:rPr>
                    <w:t>F</w:t>
                  </w:r>
                  <w:r>
                    <w:t>/N</w:t>
                  </w:r>
                </w:p>
              </w:tc>
              <w:tc>
                <w:tcPr>
                  <w:tcW w:w="1570" w:type="dxa"/>
                  <w:shd w:val="clear" w:color="auto" w:fill="B6DDE8" w:themeFill="accent5" w:themeFillTint="66"/>
                  <w:vAlign w:val="center"/>
                </w:tcPr>
                <w:p w14:paraId="551BEAD6">
                  <w:pPr>
                    <w:pStyle w:val="BodyText"/>
                    <w:jc w:val="center"/>
                  </w:pPr>
                  <w:r>
                    <w:t>拉力移动</w:t>
                  </w:r>
                </w:p>
                <w:p w14:paraId="2A52BDBC">
                  <w:pPr>
                    <w:pStyle w:val="BodyText"/>
                    <w:jc w:val="center"/>
                  </w:pPr>
                  <w:r>
                    <w:t>距离</w:t>
                  </w:r>
                  <w:r>
                    <w:rPr>
                      <w:i/>
                      <w:iCs/>
                    </w:rPr>
                    <w:t>s</w:t>
                  </w:r>
                  <w:r>
                    <w:t>/cm</w:t>
                  </w:r>
                </w:p>
              </w:tc>
            </w:tr>
            <w:tr w14:paraId="0FDFAFEA">
              <w:tblPrEx>
                <w:tblW w:w="0" w:type="auto"/>
                <w:tblInd w:w="0" w:type="dxa"/>
              </w:tblPrEx>
              <w:tc>
                <w:tcPr>
                  <w:tcW w:w="1569" w:type="dxa"/>
                  <w:vAlign w:val="center"/>
                </w:tcPr>
                <w:p w14:paraId="60D5E07C">
                  <w:pPr>
                    <w:pStyle w:val="BodyText"/>
                    <w:jc w:val="center"/>
                  </w:pPr>
                  <w:r>
                    <w:rPr>
                      <w:rFonts w:ascii="宋体" w:hAnsi="宋体" w:cs="宋体" w:hint="eastAsia"/>
                    </w:rPr>
                    <w:t>①</w:t>
                  </w:r>
                </w:p>
              </w:tc>
              <w:tc>
                <w:tcPr>
                  <w:tcW w:w="1570" w:type="dxa"/>
                  <w:vAlign w:val="center"/>
                </w:tcPr>
                <w:p w14:paraId="0811D4F5">
                  <w:pPr>
                    <w:pStyle w:val="BodyText"/>
                    <w:jc w:val="center"/>
                  </w:pPr>
                </w:p>
              </w:tc>
              <w:tc>
                <w:tcPr>
                  <w:tcW w:w="1570" w:type="dxa"/>
                  <w:vAlign w:val="center"/>
                </w:tcPr>
                <w:p w14:paraId="2F2381AA">
                  <w:pPr>
                    <w:pStyle w:val="BodyText"/>
                    <w:jc w:val="center"/>
                  </w:pPr>
                </w:p>
              </w:tc>
              <w:tc>
                <w:tcPr>
                  <w:tcW w:w="1570" w:type="dxa"/>
                  <w:vAlign w:val="center"/>
                </w:tcPr>
                <w:p w14:paraId="00321541">
                  <w:pPr>
                    <w:pStyle w:val="BodyText"/>
                    <w:jc w:val="center"/>
                  </w:pPr>
                </w:p>
              </w:tc>
              <w:tc>
                <w:tcPr>
                  <w:tcW w:w="1570" w:type="dxa"/>
                  <w:vAlign w:val="center"/>
                </w:tcPr>
                <w:p w14:paraId="1C65FE76">
                  <w:pPr>
                    <w:pStyle w:val="BodyText"/>
                    <w:jc w:val="center"/>
                  </w:pPr>
                </w:p>
              </w:tc>
            </w:tr>
            <w:tr w14:paraId="630BF679">
              <w:tblPrEx>
                <w:tblW w:w="0" w:type="auto"/>
                <w:tblInd w:w="0" w:type="dxa"/>
              </w:tblPrEx>
              <w:tc>
                <w:tcPr>
                  <w:tcW w:w="1569" w:type="dxa"/>
                  <w:vAlign w:val="center"/>
                </w:tcPr>
                <w:p w14:paraId="136C6AF8">
                  <w:pPr>
                    <w:pStyle w:val="BodyText"/>
                    <w:jc w:val="center"/>
                  </w:pPr>
                  <w:r>
                    <w:rPr>
                      <w:rFonts w:ascii="宋体" w:hAnsi="宋体" w:cs="宋体" w:hint="eastAsia"/>
                    </w:rPr>
                    <w:t>②</w:t>
                  </w:r>
                </w:p>
              </w:tc>
              <w:tc>
                <w:tcPr>
                  <w:tcW w:w="1570" w:type="dxa"/>
                  <w:vAlign w:val="center"/>
                </w:tcPr>
                <w:p w14:paraId="41506018">
                  <w:pPr>
                    <w:pStyle w:val="BodyText"/>
                    <w:jc w:val="center"/>
                  </w:pPr>
                </w:p>
              </w:tc>
              <w:tc>
                <w:tcPr>
                  <w:tcW w:w="1570" w:type="dxa"/>
                  <w:vAlign w:val="center"/>
                </w:tcPr>
                <w:p w14:paraId="438354CE">
                  <w:pPr>
                    <w:pStyle w:val="BodyText"/>
                    <w:jc w:val="center"/>
                  </w:pPr>
                </w:p>
              </w:tc>
              <w:tc>
                <w:tcPr>
                  <w:tcW w:w="1570" w:type="dxa"/>
                  <w:vAlign w:val="center"/>
                </w:tcPr>
                <w:p w14:paraId="205945BE">
                  <w:pPr>
                    <w:pStyle w:val="BodyText"/>
                    <w:jc w:val="center"/>
                  </w:pPr>
                </w:p>
              </w:tc>
              <w:tc>
                <w:tcPr>
                  <w:tcW w:w="1570" w:type="dxa"/>
                  <w:vAlign w:val="center"/>
                </w:tcPr>
                <w:p w14:paraId="1BD55AE0">
                  <w:pPr>
                    <w:pStyle w:val="BodyText"/>
                    <w:jc w:val="center"/>
                  </w:pPr>
                </w:p>
              </w:tc>
            </w:tr>
            <w:tr w14:paraId="206982C4">
              <w:tblPrEx>
                <w:tblW w:w="0" w:type="auto"/>
                <w:tblInd w:w="0" w:type="dxa"/>
              </w:tblPrEx>
              <w:tc>
                <w:tcPr>
                  <w:tcW w:w="1569" w:type="dxa"/>
                  <w:vAlign w:val="center"/>
                </w:tcPr>
                <w:p w14:paraId="5CFB7B83">
                  <w:pPr>
                    <w:pStyle w:val="BodyText"/>
                    <w:jc w:val="center"/>
                  </w:pPr>
                  <w:r>
                    <w:rPr>
                      <w:rFonts w:ascii="宋体" w:hAnsi="宋体" w:cs="宋体" w:hint="eastAsia"/>
                    </w:rPr>
                    <w:t>③</w:t>
                  </w:r>
                </w:p>
              </w:tc>
              <w:tc>
                <w:tcPr>
                  <w:tcW w:w="1570" w:type="dxa"/>
                  <w:vAlign w:val="center"/>
                </w:tcPr>
                <w:p w14:paraId="36BE3E96">
                  <w:pPr>
                    <w:pStyle w:val="BodyText"/>
                    <w:jc w:val="center"/>
                  </w:pPr>
                </w:p>
              </w:tc>
              <w:tc>
                <w:tcPr>
                  <w:tcW w:w="1570" w:type="dxa"/>
                  <w:vAlign w:val="center"/>
                </w:tcPr>
                <w:p w14:paraId="3B73CCD8">
                  <w:pPr>
                    <w:pStyle w:val="BodyText"/>
                    <w:jc w:val="center"/>
                  </w:pPr>
                </w:p>
              </w:tc>
              <w:tc>
                <w:tcPr>
                  <w:tcW w:w="1570" w:type="dxa"/>
                  <w:vAlign w:val="center"/>
                </w:tcPr>
                <w:p w14:paraId="648657D4">
                  <w:pPr>
                    <w:pStyle w:val="BodyText"/>
                    <w:jc w:val="center"/>
                  </w:pPr>
                </w:p>
              </w:tc>
              <w:tc>
                <w:tcPr>
                  <w:tcW w:w="1570" w:type="dxa"/>
                  <w:vAlign w:val="center"/>
                </w:tcPr>
                <w:p w14:paraId="10E4464C">
                  <w:pPr>
                    <w:pStyle w:val="BodyText"/>
                    <w:jc w:val="center"/>
                  </w:pPr>
                </w:p>
              </w:tc>
            </w:tr>
          </w:tbl>
          <w:p w14:paraId="4ED31160">
            <w:pPr>
              <w:pStyle w:val="BodyText"/>
              <w:rPr>
                <w:rFonts w:ascii="Times New Roman" w:eastAsia="宋体" w:hAnsi="Times New Roman"/>
              </w:rPr>
            </w:pPr>
          </w:p>
          <w:p w14:paraId="1EBAC3B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【思考与讨论】通过实验，发现使用定滑轮有什么特点?</w:t>
            </w:r>
          </w:p>
          <w:p w14:paraId="717BBDE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【实验结论】</w:t>
            </w:r>
          </w:p>
          <w:p w14:paraId="78E4263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宋体" w:eastAsia="宋体" w:hAnsi="宋体" w:cs="宋体" w:hint="eastAsia"/>
              </w:rPr>
              <w:t>①</w:t>
            </w:r>
            <w:r>
              <w:rPr>
                <w:rFonts w:ascii="Times New Roman" w:eastAsia="宋体" w:hAnsi="Times New Roman"/>
              </w:rPr>
              <w:t>拉力与钩码重力的大小关系：</w:t>
            </w:r>
            <m:oMath>
              <m:r>
                <w:rPr>
                  <w:rFonts w:ascii="Cambria Math" w:eastAsia="宋体" w:hAnsi="Cambria Math"/>
                </w:rPr>
                <m:t>F=G</m:t>
              </m:r>
            </m:oMath>
            <w:r>
              <w:rPr>
                <w:rFonts w:ascii="Times New Roman" w:eastAsia="宋体" w:hAnsi="Times New Roman"/>
              </w:rPr>
              <w:t>，即使用定滑轮不省力。</w:t>
            </w:r>
          </w:p>
          <w:p w14:paraId="2CA90B1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宋体" w:eastAsia="宋体" w:hAnsi="宋体" w:cs="宋体" w:hint="eastAsia"/>
              </w:rPr>
              <w:t>②</w:t>
            </w:r>
            <w:r>
              <w:rPr>
                <w:rFonts w:ascii="Times New Roman" w:eastAsia="宋体" w:hAnsi="Times New Roman"/>
              </w:rPr>
              <w:t>拉力（绳末端）移动距离</w:t>
            </w:r>
            <w:r>
              <w:rPr>
                <w:rFonts w:ascii="Times New Roman" w:eastAsia="宋体" w:hAnsi="Times New Roman"/>
                <w:i/>
                <w:iCs/>
              </w:rPr>
              <w:t>s</w:t>
            </w:r>
            <w:r>
              <w:rPr>
                <w:rFonts w:ascii="Times New Roman" w:eastAsia="宋体" w:hAnsi="Times New Roman"/>
              </w:rPr>
              <w:t>与钩码上升高度</w:t>
            </w:r>
            <w:r>
              <w:rPr>
                <w:rFonts w:ascii="Times New Roman" w:eastAsia="宋体" w:hAnsi="Times New Roman"/>
                <w:i/>
                <w:iCs/>
              </w:rPr>
              <w:t>h</w:t>
            </w:r>
            <w:r>
              <w:rPr>
                <w:rFonts w:ascii="Times New Roman" w:eastAsia="宋体" w:hAnsi="Times New Roman"/>
              </w:rPr>
              <w:t>的关系：</w:t>
            </w:r>
            <m:oMath>
              <m:r>
                <w:rPr>
                  <w:rFonts w:ascii="Cambria Math" w:eastAsia="宋体" w:hAnsi="Cambria Math"/>
                </w:rPr>
                <m:t>s=ℎ</m:t>
              </m:r>
            </m:oMath>
            <w:r>
              <w:rPr>
                <w:rFonts w:ascii="Times New Roman" w:eastAsia="宋体" w:hAnsi="Times New Roman"/>
              </w:rPr>
              <w:t>。</w:t>
            </w:r>
          </w:p>
          <w:p w14:paraId="2A11BD1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【做一做】改变拉力的方向：测出钩码所受的重力，然后按如右图1所示，分别沿竖直方向拉升、斜着拉升、水平拉升钩码，观察拉力</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3</w:t>
            </w:r>
            <w:r>
              <w:rPr>
                <w:rFonts w:ascii="Times New Roman" w:eastAsia="宋体" w:hAnsi="Times New Roman"/>
              </w:rPr>
              <w:t>、的大小。记录实验数据。</w:t>
            </w:r>
          </w:p>
          <w:p w14:paraId="372F92CE">
            <w:pPr>
              <w:pStyle w:val="BodyText"/>
              <w:jc w:val="center"/>
              <w:rPr>
                <w:rFonts w:ascii="Times New Roman" w:eastAsia="宋体" w:hAnsi="Times New Roman"/>
              </w:rPr>
            </w:pPr>
            <w:r>
              <w:rPr>
                <w:rFonts w:ascii="等线" w:eastAsia="等线" w:hAnsi="等线"/>
              </w:rPr>
              <w:drawing>
                <wp:inline distT="0" distB="0" distL="0" distR="0">
                  <wp:extent cx="1492250" cy="15303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0"/>
                          <a:stretch>
                            <a:fillRect/>
                          </a:stretch>
                        </pic:blipFill>
                        <pic:spPr>
                          <a:xfrm>
                            <a:off x="0" y="0"/>
                            <a:ext cx="1492250" cy="1530350"/>
                          </a:xfrm>
                          <a:prstGeom prst="rect">
                            <a:avLst/>
                          </a:prstGeom>
                        </pic:spPr>
                      </pic:pic>
                    </a:graphicData>
                  </a:graphic>
                </wp:inline>
              </w:drawing>
            </w:r>
          </w:p>
          <w:p w14:paraId="1A8E9DF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【实验结论】使用定滑轮可以改变施力的方向。</w:t>
            </w:r>
          </w:p>
          <w:p w14:paraId="1964EE66">
            <w:pPr>
              <w:pStyle w:val="BodyText"/>
              <w:pBdr>
                <w:top w:val="single" w:sz="4" w:space="0" w:color="auto"/>
                <w:left w:val="single" w:sz="4" w:space="0" w:color="auto"/>
                <w:bottom w:val="single" w:sz="4" w:space="0" w:color="auto"/>
                <w:right w:val="single" w:sz="4" w:space="0" w:color="auto"/>
              </w:pBdr>
              <w:shd w:val="clear" w:color="auto" w:fill="DBEEF3" w:themeFill="accent5" w:themeFillTint="32"/>
              <w:spacing w:line="360" w:lineRule="auto"/>
              <w:jc w:val="center"/>
              <w:rPr>
                <w:rFonts w:ascii="Times New Roman" w:eastAsia="宋体" w:hAnsi="Times New Roman"/>
                <w:b/>
                <w:bCs/>
                <w:color w:val="C00000"/>
              </w:rPr>
            </w:pPr>
            <w:r>
              <w:rPr>
                <w:rFonts w:ascii="Times New Roman" w:eastAsia="宋体" w:hAnsi="Times New Roman"/>
                <w:b/>
                <w:bCs/>
                <w:color w:val="C00000"/>
              </w:rPr>
              <w:t>结论（定滑轮的特点）</w:t>
            </w:r>
          </w:p>
          <w:p w14:paraId="337B395B">
            <w:pPr>
              <w:pStyle w:val="BodyText"/>
              <w:pBdr>
                <w:top w:val="single" w:sz="4" w:space="0" w:color="auto"/>
                <w:left w:val="single" w:sz="4" w:space="0" w:color="auto"/>
                <w:bottom w:val="single" w:sz="4" w:space="0" w:color="auto"/>
                <w:right w:val="single" w:sz="4" w:space="0" w:color="auto"/>
              </w:pBdr>
              <w:shd w:val="clear" w:color="auto" w:fill="DBEEF3" w:themeFill="accent5" w:themeFillTint="32"/>
              <w:ind w:firstLine="420"/>
              <w:rPr>
                <w:rFonts w:ascii="Times New Roman" w:eastAsia="宋体" w:hAnsi="Times New Roman"/>
              </w:rPr>
            </w:pPr>
            <w:r>
              <w:rPr>
                <w:rFonts w:ascii="Times New Roman" w:eastAsia="宋体" w:hAnsi="Times New Roman"/>
              </w:rPr>
              <w:t>使用定滑轮不能省力，但可以改变施力的方向；</w:t>
            </w:r>
          </w:p>
          <w:p w14:paraId="0F479006">
            <w:pPr>
              <w:pStyle w:val="BodyText"/>
              <w:pBdr>
                <w:top w:val="single" w:sz="4" w:space="0" w:color="auto"/>
                <w:left w:val="single" w:sz="4" w:space="0" w:color="auto"/>
                <w:bottom w:val="single" w:sz="4" w:space="0" w:color="auto"/>
                <w:right w:val="single" w:sz="4" w:space="0" w:color="auto"/>
              </w:pBdr>
              <w:shd w:val="clear" w:color="auto" w:fill="DBEEF3" w:themeFill="accent5" w:themeFillTint="32"/>
              <w:ind w:firstLine="420"/>
              <w:rPr>
                <w:rFonts w:ascii="Times New Roman" w:eastAsia="宋体" w:hAnsi="Times New Roman"/>
              </w:rPr>
            </w:pPr>
            <w:r>
              <w:rPr>
                <w:rFonts w:ascii="Times New Roman" w:eastAsia="宋体" w:hAnsi="Times New Roman"/>
              </w:rPr>
              <w:t>拉力（绳末端）移动距离</w:t>
            </w:r>
            <w:r>
              <w:rPr>
                <w:rFonts w:ascii="Times New Roman" w:eastAsia="宋体" w:hAnsi="Times New Roman"/>
                <w:i/>
                <w:iCs/>
              </w:rPr>
              <w:t>s</w:t>
            </w:r>
            <w:r>
              <w:rPr>
                <w:rFonts w:ascii="Times New Roman" w:eastAsia="宋体" w:hAnsi="Times New Roman"/>
              </w:rPr>
              <w:t>与重物上升高度</w:t>
            </w:r>
            <w:r>
              <w:rPr>
                <w:rFonts w:ascii="Times New Roman" w:eastAsia="宋体" w:hAnsi="Times New Roman"/>
                <w:i/>
                <w:iCs/>
              </w:rPr>
              <w:t>h</w:t>
            </w:r>
            <w:r>
              <w:rPr>
                <w:rFonts w:ascii="Times New Roman" w:eastAsia="宋体" w:hAnsi="Times New Roman"/>
              </w:rPr>
              <w:t>的关系：</w:t>
            </w:r>
            <m:oMath>
              <m:r>
                <w:rPr>
                  <w:rFonts w:ascii="Cambria Math" w:eastAsia="宋体" w:hAnsi="Cambria Math"/>
                </w:rPr>
                <m:t>s=ℎ</m:t>
              </m:r>
            </m:oMath>
            <w:r>
              <w:rPr>
                <w:rFonts w:ascii="Times New Roman" w:eastAsia="宋体" w:hAnsi="Times New Roman"/>
              </w:rPr>
              <w:t>。</w:t>
            </w:r>
          </w:p>
          <w:p w14:paraId="2F9815C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【实验探究】动滑轮的特点</w:t>
            </w:r>
          </w:p>
          <w:p w14:paraId="13B8A6C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lang w:eastAsia="zh-CN"/>
              </w:rPr>
              <w:t>．</w:t>
            </w:r>
            <w:r>
              <w:rPr>
                <w:rFonts w:ascii="Times New Roman" w:eastAsia="宋体" w:hAnsi="Times New Roman"/>
              </w:rPr>
              <w:t>测出钩码所受的重力 ，然后按图11- 22组装动滑轮。竖直向上拉弹簧测力计，使钩码匀速上升。记录钩码所受的重力、（弹簧测力计）拉力的大小、钩码上升的距离、拉力移动的距离。</w:t>
            </w:r>
          </w:p>
          <w:p w14:paraId="3C6537D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增加钩码的个数，重复实验，把测得的数据填入自己设计的表格中。</w:t>
            </w:r>
          </w:p>
          <w:p w14:paraId="12C24039">
            <w:pPr>
              <w:pStyle w:val="BodyText"/>
              <w:jc w:val="center"/>
              <w:rPr>
                <w:rFonts w:ascii="Times New Roman" w:eastAsia="宋体" w:hAnsi="Times New Roman"/>
              </w:rPr>
            </w:pPr>
            <w:r>
              <w:rPr>
                <w:rFonts w:ascii="等线" w:eastAsia="等线" w:hAnsi="等线"/>
              </w:rPr>
              <w:drawing>
                <wp:inline distT="0" distB="0" distL="0" distR="0">
                  <wp:extent cx="1052830" cy="16700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1"/>
                          <a:stretch>
                            <a:fillRect/>
                          </a:stretch>
                        </pic:blipFill>
                        <pic:spPr>
                          <a:xfrm>
                            <a:off x="0" y="0"/>
                            <a:ext cx="1053887" cy="1672167"/>
                          </a:xfrm>
                          <a:prstGeom prst="rect">
                            <a:avLst/>
                          </a:prstGeom>
                        </pic:spPr>
                      </pic:pic>
                    </a:graphicData>
                  </a:graphic>
                </wp:inline>
              </w:drawing>
            </w:r>
          </w:p>
          <w:p w14:paraId="7888407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【实验表格】</w:t>
            </w:r>
          </w:p>
          <w:tbl>
            <w:tblPr>
              <w:tblStyle w:val="TableGrid"/>
              <w:tblW w:w="0" w:type="auto"/>
              <w:tblInd w:w="0" w:type="dxa"/>
              <w:tblBorders>
                <w:top w:val="single" w:sz="8" w:space="0" w:color="31849B" w:themeColor="accent5" w:themeShade="BF"/>
                <w:left w:val="single" w:sz="8" w:space="0" w:color="31849B" w:themeColor="accent5" w:themeShade="BF"/>
                <w:bottom w:val="single" w:sz="8" w:space="0" w:color="31849B" w:themeColor="accent5" w:themeShade="BF"/>
                <w:right w:val="single" w:sz="8" w:space="0" w:color="31849B" w:themeColor="accent5" w:themeShade="BF"/>
                <w:insideH w:val="single" w:sz="8" w:space="0" w:color="31849B" w:themeColor="accent5" w:themeShade="BF"/>
                <w:insideV w:val="single" w:sz="8" w:space="0" w:color="31849B" w:themeColor="accent5" w:themeShade="BF"/>
              </w:tblBorders>
              <w:tblCellMar>
                <w:top w:w="0" w:type="dxa"/>
                <w:left w:w="108" w:type="dxa"/>
                <w:bottom w:w="0" w:type="dxa"/>
                <w:right w:w="108" w:type="dxa"/>
              </w:tblCellMar>
            </w:tblPr>
            <w:tblGrid>
              <w:gridCol w:w="1567"/>
              <w:gridCol w:w="1568"/>
              <w:gridCol w:w="1568"/>
              <w:gridCol w:w="1568"/>
              <w:gridCol w:w="1568"/>
            </w:tblGrid>
            <w:tr w14:paraId="08FEB2E4">
              <w:tblPrEx>
                <w:tblW w:w="0" w:type="auto"/>
                <w:tblInd w:w="0" w:type="dxa"/>
              </w:tblPrEx>
              <w:tc>
                <w:tcPr>
                  <w:tcW w:w="1569" w:type="dxa"/>
                  <w:shd w:val="clear" w:color="auto" w:fill="B6DDE8" w:themeFill="accent5" w:themeFillTint="66"/>
                  <w:vAlign w:val="center"/>
                </w:tcPr>
                <w:p w14:paraId="50B30AA5">
                  <w:pPr>
                    <w:pStyle w:val="BodyText"/>
                    <w:jc w:val="center"/>
                  </w:pPr>
                  <w:r>
                    <w:t>实验序号</w:t>
                  </w:r>
                </w:p>
              </w:tc>
              <w:tc>
                <w:tcPr>
                  <w:tcW w:w="1570" w:type="dxa"/>
                  <w:shd w:val="clear" w:color="auto" w:fill="B6DDE8" w:themeFill="accent5" w:themeFillTint="66"/>
                  <w:vAlign w:val="center"/>
                </w:tcPr>
                <w:p w14:paraId="7FAC2F68">
                  <w:pPr>
                    <w:pStyle w:val="BodyText"/>
                    <w:jc w:val="center"/>
                  </w:pPr>
                  <w:r>
                    <w:t>钩码重力</w:t>
                  </w:r>
                  <w:r>
                    <w:rPr>
                      <w:i/>
                      <w:iCs/>
                    </w:rPr>
                    <w:t>G</w:t>
                  </w:r>
                  <w:r>
                    <w:t>/N</w:t>
                  </w:r>
                </w:p>
              </w:tc>
              <w:tc>
                <w:tcPr>
                  <w:tcW w:w="1570" w:type="dxa"/>
                  <w:shd w:val="clear" w:color="auto" w:fill="B6DDE8" w:themeFill="accent5" w:themeFillTint="66"/>
                  <w:vAlign w:val="center"/>
                </w:tcPr>
                <w:p w14:paraId="0BA3B653">
                  <w:pPr>
                    <w:pStyle w:val="BodyText"/>
                    <w:jc w:val="center"/>
                  </w:pPr>
                  <w:r>
                    <w:t>钩码上升的</w:t>
                  </w:r>
                </w:p>
                <w:p w14:paraId="22964647">
                  <w:pPr>
                    <w:pStyle w:val="BodyText"/>
                    <w:jc w:val="center"/>
                  </w:pPr>
                  <w:r>
                    <w:t>高度</w:t>
                  </w:r>
                  <w:r>
                    <w:rPr>
                      <w:i/>
                      <w:iCs/>
                    </w:rPr>
                    <w:t>h</w:t>
                  </w:r>
                  <w:r>
                    <w:t>/cm</w:t>
                  </w:r>
                </w:p>
              </w:tc>
              <w:tc>
                <w:tcPr>
                  <w:tcW w:w="1570" w:type="dxa"/>
                  <w:shd w:val="clear" w:color="auto" w:fill="B6DDE8" w:themeFill="accent5" w:themeFillTint="66"/>
                  <w:vAlign w:val="center"/>
                </w:tcPr>
                <w:p w14:paraId="7A12C724">
                  <w:pPr>
                    <w:pStyle w:val="BodyText"/>
                    <w:jc w:val="center"/>
                  </w:pPr>
                  <w:r>
                    <w:t>拉力</w:t>
                  </w:r>
                  <w:r>
                    <w:rPr>
                      <w:i/>
                      <w:iCs/>
                    </w:rPr>
                    <w:t>F</w:t>
                  </w:r>
                  <w:r>
                    <w:t>/N</w:t>
                  </w:r>
                </w:p>
              </w:tc>
              <w:tc>
                <w:tcPr>
                  <w:tcW w:w="1570" w:type="dxa"/>
                  <w:shd w:val="clear" w:color="auto" w:fill="B6DDE8" w:themeFill="accent5" w:themeFillTint="66"/>
                  <w:vAlign w:val="center"/>
                </w:tcPr>
                <w:p w14:paraId="3D6E9681">
                  <w:pPr>
                    <w:pStyle w:val="BodyText"/>
                    <w:jc w:val="center"/>
                  </w:pPr>
                  <w:r>
                    <w:t>拉力移动</w:t>
                  </w:r>
                </w:p>
                <w:p w14:paraId="5690B864">
                  <w:pPr>
                    <w:pStyle w:val="BodyText"/>
                    <w:jc w:val="center"/>
                  </w:pPr>
                  <w:r>
                    <w:t>距离</w:t>
                  </w:r>
                  <w:r>
                    <w:rPr>
                      <w:i/>
                      <w:iCs/>
                    </w:rPr>
                    <w:t>s</w:t>
                  </w:r>
                  <w:r>
                    <w:t>/cm</w:t>
                  </w:r>
                </w:p>
              </w:tc>
            </w:tr>
            <w:tr w14:paraId="04A74441">
              <w:tblPrEx>
                <w:tblW w:w="0" w:type="auto"/>
                <w:tblInd w:w="0" w:type="dxa"/>
              </w:tblPrEx>
              <w:tc>
                <w:tcPr>
                  <w:tcW w:w="1569" w:type="dxa"/>
                  <w:vAlign w:val="center"/>
                </w:tcPr>
                <w:p w14:paraId="2E219126">
                  <w:pPr>
                    <w:pStyle w:val="BodyText"/>
                    <w:jc w:val="center"/>
                  </w:pPr>
                  <w:r>
                    <w:rPr>
                      <w:rFonts w:ascii="宋体" w:hAnsi="宋体" w:cs="宋体" w:hint="eastAsia"/>
                    </w:rPr>
                    <w:t>①</w:t>
                  </w:r>
                </w:p>
              </w:tc>
              <w:tc>
                <w:tcPr>
                  <w:tcW w:w="1570" w:type="dxa"/>
                  <w:vAlign w:val="center"/>
                </w:tcPr>
                <w:p w14:paraId="58CA1ABF">
                  <w:pPr>
                    <w:pStyle w:val="BodyText"/>
                    <w:jc w:val="center"/>
                  </w:pPr>
                </w:p>
              </w:tc>
              <w:tc>
                <w:tcPr>
                  <w:tcW w:w="1570" w:type="dxa"/>
                  <w:vAlign w:val="center"/>
                </w:tcPr>
                <w:p w14:paraId="5C70F736">
                  <w:pPr>
                    <w:pStyle w:val="BodyText"/>
                    <w:jc w:val="center"/>
                  </w:pPr>
                </w:p>
              </w:tc>
              <w:tc>
                <w:tcPr>
                  <w:tcW w:w="1570" w:type="dxa"/>
                  <w:vAlign w:val="center"/>
                </w:tcPr>
                <w:p w14:paraId="74C8CD0C">
                  <w:pPr>
                    <w:pStyle w:val="BodyText"/>
                    <w:jc w:val="center"/>
                  </w:pPr>
                </w:p>
              </w:tc>
              <w:tc>
                <w:tcPr>
                  <w:tcW w:w="1570" w:type="dxa"/>
                  <w:vAlign w:val="center"/>
                </w:tcPr>
                <w:p w14:paraId="566F3DEB">
                  <w:pPr>
                    <w:pStyle w:val="BodyText"/>
                    <w:jc w:val="center"/>
                  </w:pPr>
                </w:p>
              </w:tc>
            </w:tr>
            <w:tr w14:paraId="325E2C38">
              <w:tblPrEx>
                <w:tblW w:w="0" w:type="auto"/>
                <w:tblInd w:w="0" w:type="dxa"/>
              </w:tblPrEx>
              <w:tc>
                <w:tcPr>
                  <w:tcW w:w="1569" w:type="dxa"/>
                  <w:vAlign w:val="center"/>
                </w:tcPr>
                <w:p w14:paraId="1FF229F6">
                  <w:pPr>
                    <w:pStyle w:val="BodyText"/>
                    <w:jc w:val="center"/>
                  </w:pPr>
                  <w:r>
                    <w:rPr>
                      <w:rFonts w:ascii="宋体" w:hAnsi="宋体" w:cs="宋体" w:hint="eastAsia"/>
                    </w:rPr>
                    <w:t>②</w:t>
                  </w:r>
                </w:p>
              </w:tc>
              <w:tc>
                <w:tcPr>
                  <w:tcW w:w="1570" w:type="dxa"/>
                  <w:vAlign w:val="center"/>
                </w:tcPr>
                <w:p w14:paraId="28408C9F">
                  <w:pPr>
                    <w:pStyle w:val="BodyText"/>
                    <w:jc w:val="center"/>
                  </w:pPr>
                </w:p>
              </w:tc>
              <w:tc>
                <w:tcPr>
                  <w:tcW w:w="1570" w:type="dxa"/>
                  <w:vAlign w:val="center"/>
                </w:tcPr>
                <w:p w14:paraId="4F5F89D3">
                  <w:pPr>
                    <w:pStyle w:val="BodyText"/>
                    <w:jc w:val="center"/>
                  </w:pPr>
                </w:p>
              </w:tc>
              <w:tc>
                <w:tcPr>
                  <w:tcW w:w="1570" w:type="dxa"/>
                  <w:vAlign w:val="center"/>
                </w:tcPr>
                <w:p w14:paraId="1F374A3B">
                  <w:pPr>
                    <w:pStyle w:val="BodyText"/>
                    <w:jc w:val="center"/>
                  </w:pPr>
                </w:p>
              </w:tc>
              <w:tc>
                <w:tcPr>
                  <w:tcW w:w="1570" w:type="dxa"/>
                  <w:vAlign w:val="center"/>
                </w:tcPr>
                <w:p w14:paraId="27278676">
                  <w:pPr>
                    <w:pStyle w:val="BodyText"/>
                    <w:jc w:val="center"/>
                  </w:pPr>
                </w:p>
              </w:tc>
            </w:tr>
            <w:tr w14:paraId="7C295A4B">
              <w:tblPrEx>
                <w:tblW w:w="0" w:type="auto"/>
                <w:tblInd w:w="0" w:type="dxa"/>
              </w:tblPrEx>
              <w:tc>
                <w:tcPr>
                  <w:tcW w:w="1569" w:type="dxa"/>
                  <w:vAlign w:val="center"/>
                </w:tcPr>
                <w:p w14:paraId="61D32188">
                  <w:pPr>
                    <w:pStyle w:val="BodyText"/>
                    <w:jc w:val="center"/>
                  </w:pPr>
                  <w:r>
                    <w:rPr>
                      <w:rFonts w:ascii="宋体" w:hAnsi="宋体" w:cs="宋体" w:hint="eastAsia"/>
                    </w:rPr>
                    <w:t>③</w:t>
                  </w:r>
                </w:p>
              </w:tc>
              <w:tc>
                <w:tcPr>
                  <w:tcW w:w="1570" w:type="dxa"/>
                  <w:vAlign w:val="center"/>
                </w:tcPr>
                <w:p w14:paraId="7BBA394A">
                  <w:pPr>
                    <w:pStyle w:val="BodyText"/>
                    <w:jc w:val="center"/>
                  </w:pPr>
                </w:p>
              </w:tc>
              <w:tc>
                <w:tcPr>
                  <w:tcW w:w="1570" w:type="dxa"/>
                  <w:vAlign w:val="center"/>
                </w:tcPr>
                <w:p w14:paraId="3234D8C0">
                  <w:pPr>
                    <w:pStyle w:val="BodyText"/>
                    <w:jc w:val="center"/>
                  </w:pPr>
                </w:p>
              </w:tc>
              <w:tc>
                <w:tcPr>
                  <w:tcW w:w="1570" w:type="dxa"/>
                  <w:vAlign w:val="center"/>
                </w:tcPr>
                <w:p w14:paraId="306C03CF">
                  <w:pPr>
                    <w:pStyle w:val="BodyText"/>
                    <w:jc w:val="center"/>
                  </w:pPr>
                </w:p>
              </w:tc>
              <w:tc>
                <w:tcPr>
                  <w:tcW w:w="1570" w:type="dxa"/>
                  <w:vAlign w:val="center"/>
                </w:tcPr>
                <w:p w14:paraId="3ADAEFAC">
                  <w:pPr>
                    <w:pStyle w:val="BodyText"/>
                    <w:jc w:val="center"/>
                  </w:pPr>
                </w:p>
              </w:tc>
            </w:tr>
          </w:tbl>
          <w:p w14:paraId="3693389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【思考与讨论】通过实验，发现使用动滑轮有什么特点?</w:t>
            </w:r>
          </w:p>
          <w:p w14:paraId="7EB3EB9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【实验结论】</w:t>
            </w:r>
          </w:p>
          <w:p w14:paraId="0D0D7FC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宋体" w:eastAsia="宋体" w:hAnsi="宋体" w:cs="宋体" w:hint="eastAsia"/>
              </w:rPr>
              <w:t>①</w:t>
            </w:r>
            <w:r>
              <w:rPr>
                <w:rFonts w:ascii="Times New Roman" w:eastAsia="宋体" w:hAnsi="Times New Roman"/>
              </w:rPr>
              <w:t>拉力与钩码重力的大小关系：</w:t>
            </w:r>
            <m:oMath>
              <m:r>
                <w:rPr>
                  <w:rFonts w:ascii="Cambria Math" w:eastAsia="宋体" w:hAnsi="Cambria Math"/>
                </w:rPr>
                <m:t>F=</m:t>
              </m:r>
              <m:f>
                <m:fPr>
                  <m:ctrlPr>
                    <w:rPr>
                      <w:rFonts w:ascii="Cambria Math" w:eastAsia="宋体" w:hAnsi="Cambria Math"/>
                      <w:i/>
                    </w:rPr>
                  </m:ctrlPr>
                </m:fPr>
                <m:num>
                  <m:ctrlPr>
                    <w:rPr>
                      <w:rFonts w:ascii="Cambria Math" w:eastAsia="宋体" w:hAnsi="Cambria Math"/>
                      <w:i/>
                    </w:rPr>
                  </m:ctrlPr>
                  <m:r>
                    <w:rPr>
                      <w:rFonts w:ascii="Cambria Math" w:eastAsia="宋体" w:hAnsi="Cambria Math"/>
                    </w:rPr>
                    <m:t>1</m:t>
                  </m:r>
                </m:num>
                <m:den>
                  <m:ctrlPr>
                    <w:rPr>
                      <w:rFonts w:ascii="Cambria Math" w:eastAsia="宋体" w:hAnsi="Cambria Math"/>
                      <w:i/>
                    </w:rPr>
                  </m:ctrlPr>
                  <m:r>
                    <w:rPr>
                      <w:rFonts w:ascii="Cambria Math" w:eastAsia="宋体" w:hAnsi="Cambria Math"/>
                    </w:rPr>
                    <m:t>2</m:t>
                  </m:r>
                </m:den>
              </m:f>
              <m:r>
                <w:rPr>
                  <w:rFonts w:ascii="Cambria Math" w:eastAsia="宋体" w:hAnsi="Cambria Math"/>
                </w:rPr>
                <m:t>G</m:t>
              </m:r>
            </m:oMath>
            <w:r>
              <w:rPr>
                <w:rFonts w:ascii="Times New Roman" w:eastAsia="宋体" w:hAnsi="Times New Roman"/>
              </w:rPr>
              <w:t>即使用动滑轮可以省一半力。</w:t>
            </w:r>
          </w:p>
          <w:p w14:paraId="5ED2CE3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i/>
                <w:iCs/>
              </w:rPr>
            </w:pPr>
            <w:r>
              <w:rPr>
                <w:rFonts w:ascii="宋体" w:eastAsia="宋体" w:hAnsi="宋体" w:cs="宋体" w:hint="eastAsia"/>
              </w:rPr>
              <w:t>②</w:t>
            </w:r>
            <w:r>
              <w:rPr>
                <w:rFonts w:ascii="Times New Roman" w:eastAsia="宋体" w:hAnsi="Times New Roman"/>
              </w:rPr>
              <w:t>拉力（绳末端）移动距离</w:t>
            </w:r>
            <w:r>
              <w:rPr>
                <w:rFonts w:ascii="Times New Roman" w:eastAsia="宋体" w:hAnsi="Times New Roman"/>
                <w:i/>
                <w:iCs/>
              </w:rPr>
              <w:t>s</w:t>
            </w:r>
            <w:r>
              <w:rPr>
                <w:rFonts w:ascii="Times New Roman" w:eastAsia="宋体" w:hAnsi="Times New Roman"/>
              </w:rPr>
              <w:t>与钩码上升高度</w:t>
            </w:r>
            <w:r>
              <w:rPr>
                <w:rFonts w:ascii="Times New Roman" w:eastAsia="宋体" w:hAnsi="Times New Roman"/>
                <w:i/>
                <w:iCs/>
              </w:rPr>
              <w:t>h</w:t>
            </w:r>
            <w:r>
              <w:rPr>
                <w:rFonts w:ascii="Times New Roman" w:eastAsia="宋体" w:hAnsi="Times New Roman"/>
              </w:rPr>
              <w:t>的关系：</w:t>
            </w:r>
            <m:oMath>
              <m:r>
                <w:rPr>
                  <w:rFonts w:ascii="Cambria Math" w:eastAsia="宋体" w:hAnsi="Cambria Math"/>
                </w:rPr>
                <m:t>s=2ℎ</m:t>
              </m:r>
            </m:oMath>
            <w:r>
              <w:rPr>
                <w:rFonts w:ascii="Times New Roman" w:eastAsia="宋体" w:hAnsi="Times New Roman"/>
                <w:i/>
                <w:iCs/>
              </w:rPr>
              <w:t>。</w:t>
            </w:r>
          </w:p>
          <w:p w14:paraId="2C4E83E7">
            <w:pPr>
              <w:pStyle w:val="BodyText"/>
              <w:rPr>
                <w:rFonts w:ascii="Times New Roman" w:eastAsia="宋体" w:hAnsi="Times New Roman"/>
              </w:rPr>
            </w:pPr>
          </w:p>
        </w:tc>
        <w:tc>
          <w:tcPr>
            <w:tcW w:w="1351" w:type="dxa"/>
          </w:tcPr>
          <w:p w14:paraId="5B27077D">
            <w:pPr>
              <w:pStyle w:val="BodyText"/>
              <w:rPr>
                <w:rFonts w:ascii="Times New Roman" w:eastAsia="宋体" w:hAnsi="Times New Roman"/>
                <w:szCs w:val="21"/>
              </w:rPr>
            </w:pPr>
            <w:r>
              <w:rPr>
                <w:rFonts w:ascii="Times New Roman" w:eastAsia="宋体" w:hAnsi="Times New Roman"/>
                <w:szCs w:val="21"/>
              </w:rPr>
              <w:t xml:space="preserve">   </w:t>
            </w:r>
          </w:p>
          <w:p w14:paraId="1F546955">
            <w:pPr>
              <w:pStyle w:val="BodyText"/>
              <w:rPr>
                <w:rFonts w:ascii="Times New Roman" w:eastAsia="宋体" w:hAnsi="Times New Roman"/>
                <w:szCs w:val="21"/>
              </w:rPr>
            </w:pPr>
          </w:p>
          <w:p w14:paraId="0027832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hint="default"/>
                <w:szCs w:val="21"/>
                <w:lang w:val="en-US" w:eastAsia="zh-CN"/>
              </w:rPr>
            </w:pPr>
            <w:r>
              <w:rPr>
                <w:rFonts w:ascii="Times New Roman" w:eastAsia="宋体" w:hAnsi="Times New Roman" w:hint="eastAsia"/>
                <w:szCs w:val="21"/>
              </w:rPr>
              <w:t>了解</w:t>
            </w:r>
            <w:r>
              <w:rPr>
                <w:rFonts w:ascii="Times New Roman" w:eastAsia="宋体" w:hAnsi="Times New Roman" w:hint="eastAsia"/>
              </w:rPr>
              <w:t>滑轮</w:t>
            </w:r>
            <w:r>
              <w:rPr>
                <w:rFonts w:ascii="Times New Roman" w:eastAsia="宋体" w:hAnsi="Times New Roman" w:hint="eastAsia"/>
                <w:szCs w:val="21"/>
              </w:rPr>
              <w:t>的主要</w:t>
            </w:r>
            <w:r>
              <w:rPr>
                <w:rFonts w:hint="eastAsia"/>
                <w:szCs w:val="21"/>
                <w:lang w:val="en-US" w:eastAsia="zh-CN"/>
              </w:rPr>
              <w:t>构造及工作特点</w:t>
            </w:r>
          </w:p>
          <w:p w14:paraId="095D7F70">
            <w:pPr>
              <w:pStyle w:val="BodyText"/>
              <w:rPr>
                <w:rFonts w:ascii="Times New Roman" w:eastAsia="宋体" w:hAnsi="Times New Roman"/>
                <w:szCs w:val="21"/>
              </w:rPr>
            </w:pPr>
          </w:p>
          <w:p w14:paraId="0233D701">
            <w:pPr>
              <w:pStyle w:val="BodyText"/>
              <w:rPr>
                <w:rFonts w:ascii="Times New Roman" w:eastAsia="宋体" w:hAnsi="Times New Roman"/>
                <w:szCs w:val="21"/>
              </w:rPr>
            </w:pPr>
          </w:p>
          <w:p w14:paraId="3F435BE0">
            <w:pPr>
              <w:pStyle w:val="BodyText"/>
              <w:rPr>
                <w:rFonts w:ascii="Times New Roman" w:eastAsia="宋体" w:hAnsi="Times New Roman"/>
                <w:szCs w:val="21"/>
              </w:rPr>
            </w:pPr>
          </w:p>
          <w:p w14:paraId="2B9A4DFF">
            <w:pPr>
              <w:pStyle w:val="BodyText"/>
              <w:rPr>
                <w:rFonts w:ascii="Times New Roman" w:eastAsia="宋体" w:hAnsi="Times New Roman"/>
                <w:szCs w:val="21"/>
              </w:rPr>
            </w:pPr>
          </w:p>
          <w:p w14:paraId="62EE9FF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szCs w:val="21"/>
              </w:rPr>
            </w:pPr>
            <w:r>
              <w:rPr>
                <w:rFonts w:hint="eastAsia"/>
                <w:szCs w:val="21"/>
                <w:lang w:val="en-US" w:eastAsia="zh-CN"/>
              </w:rPr>
              <w:t>通过实例认识</w:t>
            </w:r>
            <w:r>
              <w:rPr>
                <w:rFonts w:ascii="Times New Roman" w:eastAsia="宋体" w:hAnsi="Times New Roman" w:hint="eastAsia"/>
                <w:szCs w:val="21"/>
              </w:rPr>
              <w:t>定滑轮和动滑轮的区别</w:t>
            </w:r>
          </w:p>
          <w:p w14:paraId="777C8CE2">
            <w:pPr>
              <w:pStyle w:val="BodyText"/>
              <w:rPr>
                <w:rFonts w:ascii="Times New Roman" w:eastAsia="宋体" w:hAnsi="Times New Roman"/>
                <w:szCs w:val="21"/>
              </w:rPr>
            </w:pPr>
          </w:p>
          <w:p w14:paraId="00359ECF">
            <w:pPr>
              <w:pStyle w:val="BodyText"/>
              <w:rPr>
                <w:rFonts w:ascii="Times New Roman" w:eastAsia="宋体" w:hAnsi="Times New Roman"/>
                <w:szCs w:val="21"/>
              </w:rPr>
            </w:pPr>
          </w:p>
          <w:p w14:paraId="241A2379">
            <w:pPr>
              <w:pStyle w:val="BodyText"/>
              <w:rPr>
                <w:rFonts w:ascii="Times New Roman" w:eastAsia="宋体" w:hAnsi="Times New Roman"/>
                <w:szCs w:val="21"/>
              </w:rPr>
            </w:pPr>
          </w:p>
          <w:p w14:paraId="19CF9C3F">
            <w:pPr>
              <w:pStyle w:val="BodyText"/>
              <w:rPr>
                <w:rFonts w:ascii="Times New Roman" w:eastAsia="宋体" w:hAnsi="Times New Roman"/>
                <w:szCs w:val="21"/>
              </w:rPr>
            </w:pPr>
          </w:p>
          <w:p w14:paraId="4CA9E318">
            <w:pPr>
              <w:pStyle w:val="BodyText"/>
              <w:rPr>
                <w:rFonts w:ascii="Times New Roman" w:eastAsia="宋体" w:hAnsi="Times New Roman"/>
                <w:szCs w:val="21"/>
              </w:rPr>
            </w:pPr>
          </w:p>
          <w:p w14:paraId="6AB5903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szCs w:val="21"/>
              </w:rPr>
            </w:pPr>
            <w:r>
              <w:rPr>
                <w:rFonts w:hint="eastAsia"/>
                <w:szCs w:val="21"/>
                <w:lang w:val="en-US" w:eastAsia="zh-CN"/>
              </w:rPr>
              <w:t>经历</w:t>
            </w:r>
            <w:r>
              <w:rPr>
                <w:rFonts w:ascii="Times New Roman" w:eastAsia="宋体" w:hAnsi="Times New Roman"/>
                <w:szCs w:val="21"/>
              </w:rPr>
              <w:t>探究定滑轮的特点实验过程</w:t>
            </w:r>
          </w:p>
          <w:p w14:paraId="526B62FA">
            <w:pPr>
              <w:pStyle w:val="BodyText"/>
              <w:rPr>
                <w:rFonts w:ascii="Times New Roman" w:eastAsia="宋体" w:hAnsi="Times New Roman"/>
                <w:szCs w:val="21"/>
              </w:rPr>
            </w:pPr>
          </w:p>
          <w:p w14:paraId="7CC10375">
            <w:pPr>
              <w:pStyle w:val="BodyText"/>
              <w:rPr>
                <w:rFonts w:ascii="Times New Roman" w:eastAsia="宋体" w:hAnsi="Times New Roman"/>
                <w:szCs w:val="21"/>
              </w:rPr>
            </w:pPr>
          </w:p>
          <w:p w14:paraId="13AE9C43">
            <w:pPr>
              <w:pStyle w:val="BodyText"/>
              <w:rPr>
                <w:rFonts w:ascii="Times New Roman" w:eastAsia="宋体" w:hAnsi="Times New Roman"/>
                <w:szCs w:val="21"/>
              </w:rPr>
            </w:pPr>
          </w:p>
          <w:p w14:paraId="2CAD7A73">
            <w:pPr>
              <w:pStyle w:val="BodyText"/>
              <w:rPr>
                <w:rFonts w:ascii="Times New Roman" w:eastAsia="宋体" w:hAnsi="Times New Roman"/>
                <w:szCs w:val="21"/>
              </w:rPr>
            </w:pPr>
          </w:p>
          <w:p w14:paraId="163F6BE4">
            <w:pPr>
              <w:pStyle w:val="BodyText"/>
              <w:rPr>
                <w:rFonts w:ascii="Times New Roman" w:eastAsia="宋体" w:hAnsi="Times New Roman"/>
                <w:szCs w:val="21"/>
              </w:rPr>
            </w:pPr>
          </w:p>
          <w:p w14:paraId="1A1AC2B4">
            <w:pPr>
              <w:pStyle w:val="BodyText"/>
              <w:rPr>
                <w:rFonts w:ascii="Times New Roman" w:eastAsia="宋体" w:hAnsi="Times New Roman"/>
                <w:szCs w:val="21"/>
              </w:rPr>
            </w:pPr>
          </w:p>
          <w:p w14:paraId="0FAC21B3">
            <w:pPr>
              <w:pStyle w:val="BodyText"/>
              <w:rPr>
                <w:rFonts w:ascii="Times New Roman" w:eastAsia="宋体" w:hAnsi="Times New Roman"/>
                <w:szCs w:val="21"/>
              </w:rPr>
            </w:pPr>
          </w:p>
          <w:p w14:paraId="304FCFF2">
            <w:pPr>
              <w:pStyle w:val="BodyText"/>
              <w:rPr>
                <w:rFonts w:ascii="Times New Roman" w:eastAsia="宋体" w:hAnsi="Times New Roman"/>
                <w:szCs w:val="21"/>
              </w:rPr>
            </w:pPr>
          </w:p>
          <w:p w14:paraId="75AB7CA1">
            <w:pPr>
              <w:pStyle w:val="BodyText"/>
              <w:rPr>
                <w:rFonts w:ascii="Times New Roman" w:eastAsia="宋体" w:hAnsi="Times New Roman"/>
                <w:szCs w:val="21"/>
              </w:rPr>
            </w:pPr>
          </w:p>
          <w:p w14:paraId="786CC3E5">
            <w:pPr>
              <w:pStyle w:val="BodyText"/>
              <w:rPr>
                <w:rFonts w:ascii="Times New Roman" w:eastAsia="宋体" w:hAnsi="Times New Roman"/>
                <w:szCs w:val="21"/>
              </w:rPr>
            </w:pPr>
          </w:p>
          <w:p w14:paraId="5732E1EC">
            <w:pPr>
              <w:pStyle w:val="BodyText"/>
              <w:rPr>
                <w:rFonts w:ascii="Times New Roman" w:eastAsia="宋体" w:hAnsi="Times New Roman"/>
                <w:szCs w:val="21"/>
              </w:rPr>
            </w:pPr>
          </w:p>
          <w:p w14:paraId="0D6154BA">
            <w:pPr>
              <w:pStyle w:val="BodyText"/>
              <w:rPr>
                <w:rFonts w:ascii="Times New Roman" w:eastAsia="宋体" w:hAnsi="Times New Roman"/>
                <w:szCs w:val="21"/>
              </w:rPr>
            </w:pPr>
          </w:p>
          <w:p w14:paraId="09C499BD">
            <w:pPr>
              <w:pStyle w:val="BodyText"/>
              <w:rPr>
                <w:rFonts w:ascii="Times New Roman" w:eastAsia="宋体" w:hAnsi="Times New Roman"/>
                <w:szCs w:val="21"/>
              </w:rPr>
            </w:pPr>
          </w:p>
          <w:p w14:paraId="0722DFE8">
            <w:pPr>
              <w:pStyle w:val="BodyText"/>
              <w:rPr>
                <w:rFonts w:ascii="Times New Roman" w:eastAsia="宋体" w:hAnsi="Times New Roman"/>
                <w:szCs w:val="21"/>
              </w:rPr>
            </w:pPr>
          </w:p>
          <w:p w14:paraId="437D5A79">
            <w:pPr>
              <w:pStyle w:val="BodyText"/>
              <w:rPr>
                <w:rFonts w:ascii="Times New Roman" w:eastAsia="宋体" w:hAnsi="Times New Roman"/>
                <w:szCs w:val="21"/>
              </w:rPr>
            </w:pPr>
          </w:p>
          <w:p w14:paraId="3D8C3CC8">
            <w:pPr>
              <w:pStyle w:val="BodyText"/>
              <w:rPr>
                <w:rFonts w:ascii="Times New Roman" w:eastAsia="宋体" w:hAnsi="Times New Roman"/>
                <w:szCs w:val="21"/>
              </w:rPr>
            </w:pPr>
          </w:p>
          <w:p w14:paraId="74300095">
            <w:pPr>
              <w:pStyle w:val="BodyText"/>
              <w:rPr>
                <w:rFonts w:ascii="Times New Roman" w:eastAsia="宋体" w:hAnsi="Times New Roman"/>
                <w:szCs w:val="21"/>
              </w:rPr>
            </w:pPr>
          </w:p>
          <w:p w14:paraId="5CFAAAF0">
            <w:pPr>
              <w:pStyle w:val="BodyText"/>
              <w:rPr>
                <w:rFonts w:ascii="Times New Roman" w:eastAsia="宋体" w:hAnsi="Times New Roman"/>
                <w:szCs w:val="21"/>
              </w:rPr>
            </w:pPr>
          </w:p>
          <w:p w14:paraId="233DACE7">
            <w:pPr>
              <w:pStyle w:val="BodyText"/>
              <w:rPr>
                <w:rFonts w:ascii="Times New Roman" w:eastAsia="宋体" w:hAnsi="Times New Roman"/>
                <w:szCs w:val="21"/>
              </w:rPr>
            </w:pPr>
          </w:p>
          <w:p w14:paraId="4B76F54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szCs w:val="21"/>
              </w:rPr>
            </w:pPr>
            <w:r>
              <w:rPr>
                <w:rFonts w:hint="eastAsia"/>
                <w:szCs w:val="21"/>
                <w:lang w:val="en-US" w:eastAsia="zh-CN"/>
              </w:rPr>
              <w:t>探究</w:t>
            </w:r>
            <w:r>
              <w:rPr>
                <w:rFonts w:ascii="Times New Roman" w:eastAsia="宋体" w:hAnsi="Times New Roman"/>
                <w:szCs w:val="21"/>
              </w:rPr>
              <w:t>定滑轮</w:t>
            </w:r>
            <w:r>
              <w:rPr>
                <w:rFonts w:hint="eastAsia"/>
                <w:szCs w:val="21"/>
                <w:lang w:val="en-US" w:eastAsia="zh-CN"/>
              </w:rPr>
              <w:t>使用时拉力和拉动距离</w:t>
            </w:r>
            <w:r>
              <w:rPr>
                <w:rFonts w:ascii="Times New Roman" w:eastAsia="宋体" w:hAnsi="Times New Roman"/>
                <w:szCs w:val="21"/>
              </w:rPr>
              <w:t>的特点</w:t>
            </w:r>
          </w:p>
          <w:p w14:paraId="1FBE39AA">
            <w:pPr>
              <w:pStyle w:val="BodyText"/>
              <w:rPr>
                <w:rFonts w:ascii="Times New Roman" w:eastAsia="宋体" w:hAnsi="Times New Roman"/>
                <w:szCs w:val="21"/>
              </w:rPr>
            </w:pPr>
          </w:p>
          <w:p w14:paraId="067BDA5E">
            <w:pPr>
              <w:pStyle w:val="BodyText"/>
              <w:rPr>
                <w:rFonts w:ascii="Times New Roman" w:eastAsia="宋体" w:hAnsi="Times New Roman"/>
                <w:szCs w:val="21"/>
              </w:rPr>
            </w:pPr>
          </w:p>
          <w:p w14:paraId="186AB761">
            <w:pPr>
              <w:pStyle w:val="BodyText"/>
              <w:rPr>
                <w:rFonts w:ascii="Times New Roman" w:eastAsia="宋体" w:hAnsi="Times New Roman"/>
                <w:szCs w:val="21"/>
              </w:rPr>
            </w:pPr>
          </w:p>
          <w:p w14:paraId="0109E8EB">
            <w:pPr>
              <w:pStyle w:val="BodyText"/>
              <w:rPr>
                <w:rFonts w:ascii="Times New Roman" w:eastAsia="宋体" w:hAnsi="Times New Roman"/>
                <w:szCs w:val="21"/>
              </w:rPr>
            </w:pPr>
          </w:p>
          <w:p w14:paraId="50EAA5CF">
            <w:pPr>
              <w:pStyle w:val="BodyText"/>
              <w:rPr>
                <w:rFonts w:ascii="Times New Roman" w:eastAsia="宋体" w:hAnsi="Times New Roman"/>
                <w:szCs w:val="21"/>
              </w:rPr>
            </w:pPr>
          </w:p>
          <w:p w14:paraId="5A64757A">
            <w:pPr>
              <w:pStyle w:val="BodyText"/>
              <w:rPr>
                <w:rFonts w:ascii="Times New Roman" w:eastAsia="宋体" w:hAnsi="Times New Roman"/>
                <w:szCs w:val="21"/>
              </w:rPr>
            </w:pPr>
          </w:p>
          <w:p w14:paraId="06F93C2B">
            <w:pPr>
              <w:pStyle w:val="BodyText"/>
              <w:rPr>
                <w:rFonts w:ascii="Times New Roman" w:eastAsia="宋体" w:hAnsi="Times New Roman"/>
                <w:szCs w:val="21"/>
              </w:rPr>
            </w:pPr>
          </w:p>
          <w:p w14:paraId="073A20DD">
            <w:pPr>
              <w:pStyle w:val="BodyText"/>
              <w:rPr>
                <w:rFonts w:ascii="Times New Roman" w:eastAsia="宋体" w:hAnsi="Times New Roman"/>
                <w:szCs w:val="21"/>
              </w:rPr>
            </w:pPr>
          </w:p>
          <w:p w14:paraId="3B99F439">
            <w:pPr>
              <w:pStyle w:val="BodyText"/>
              <w:rPr>
                <w:rFonts w:ascii="Times New Roman" w:eastAsia="宋体" w:hAnsi="Times New Roman"/>
                <w:szCs w:val="21"/>
              </w:rPr>
            </w:pPr>
          </w:p>
          <w:p w14:paraId="1ED23F66">
            <w:pPr>
              <w:pStyle w:val="BodyText"/>
              <w:rPr>
                <w:rFonts w:ascii="Times New Roman" w:eastAsia="宋体" w:hAnsi="Times New Roman"/>
                <w:szCs w:val="21"/>
              </w:rPr>
            </w:pPr>
          </w:p>
          <w:p w14:paraId="085B754E">
            <w:pPr>
              <w:pStyle w:val="BodyText"/>
              <w:rPr>
                <w:rFonts w:ascii="Times New Roman" w:eastAsia="宋体" w:hAnsi="Times New Roman"/>
                <w:szCs w:val="21"/>
              </w:rPr>
            </w:pPr>
          </w:p>
          <w:p w14:paraId="73E3D177">
            <w:pPr>
              <w:pStyle w:val="BodyText"/>
              <w:rPr>
                <w:rFonts w:ascii="Times New Roman" w:eastAsia="宋体" w:hAnsi="Times New Roman"/>
                <w:szCs w:val="21"/>
              </w:rPr>
            </w:pPr>
          </w:p>
          <w:p w14:paraId="23ED7299">
            <w:pPr>
              <w:pStyle w:val="BodyText"/>
              <w:rPr>
                <w:rFonts w:ascii="Times New Roman" w:eastAsia="宋体" w:hAnsi="Times New Roman"/>
                <w:szCs w:val="21"/>
              </w:rPr>
            </w:pPr>
          </w:p>
          <w:p w14:paraId="53BB1662">
            <w:pPr>
              <w:pStyle w:val="BodyText"/>
              <w:rPr>
                <w:rFonts w:ascii="Times New Roman" w:eastAsia="宋体" w:hAnsi="Times New Roman"/>
                <w:szCs w:val="21"/>
              </w:rPr>
            </w:pPr>
          </w:p>
          <w:p w14:paraId="551A833E">
            <w:pPr>
              <w:pStyle w:val="BodyText"/>
              <w:rPr>
                <w:rFonts w:ascii="Times New Roman" w:eastAsia="宋体" w:hAnsi="Times New Roman"/>
                <w:szCs w:val="21"/>
              </w:rPr>
            </w:pPr>
          </w:p>
          <w:p w14:paraId="5F1F3846">
            <w:pPr>
              <w:pStyle w:val="BodyText"/>
              <w:rPr>
                <w:rFonts w:ascii="Times New Roman" w:eastAsia="宋体" w:hAnsi="Times New Roman"/>
                <w:szCs w:val="21"/>
              </w:rPr>
            </w:pPr>
          </w:p>
          <w:p w14:paraId="6CC70234">
            <w:pPr>
              <w:pStyle w:val="BodyText"/>
              <w:rPr>
                <w:rFonts w:ascii="Times New Roman" w:eastAsia="宋体" w:hAnsi="Times New Roman"/>
                <w:szCs w:val="21"/>
              </w:rPr>
            </w:pPr>
          </w:p>
          <w:p w14:paraId="75BBEA4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hint="default"/>
                <w:szCs w:val="21"/>
                <w:lang w:val="en-US" w:eastAsia="zh-CN"/>
              </w:rPr>
            </w:pPr>
            <w:r>
              <w:rPr>
                <w:rFonts w:hint="eastAsia"/>
                <w:szCs w:val="21"/>
                <w:lang w:val="en-US" w:eastAsia="zh-CN"/>
              </w:rPr>
              <w:t>经历探究</w:t>
            </w:r>
            <w:r>
              <w:rPr>
                <w:rFonts w:ascii="Times New Roman" w:eastAsia="宋体" w:hAnsi="Times New Roman" w:hint="eastAsia"/>
                <w:szCs w:val="21"/>
              </w:rPr>
              <w:t>定滑轮的特点</w:t>
            </w:r>
            <w:r>
              <w:rPr>
                <w:rFonts w:hint="eastAsia"/>
                <w:szCs w:val="21"/>
                <w:lang w:eastAsia="zh-CN"/>
              </w:rPr>
              <w:t>的</w:t>
            </w:r>
            <w:r>
              <w:rPr>
                <w:rFonts w:hint="eastAsia"/>
                <w:szCs w:val="21"/>
                <w:lang w:val="en-US" w:eastAsia="zh-CN"/>
              </w:rPr>
              <w:t>实验过程</w:t>
            </w:r>
          </w:p>
          <w:p w14:paraId="3528B1E7">
            <w:pPr>
              <w:pStyle w:val="BodyText"/>
              <w:rPr>
                <w:rFonts w:ascii="Times New Roman" w:eastAsia="宋体" w:hAnsi="Times New Roman"/>
                <w:szCs w:val="21"/>
              </w:rPr>
            </w:pPr>
          </w:p>
          <w:p w14:paraId="5BB54F0A">
            <w:pPr>
              <w:pStyle w:val="BodyText"/>
              <w:rPr>
                <w:rFonts w:ascii="Times New Roman" w:eastAsia="宋体" w:hAnsi="Times New Roman"/>
                <w:szCs w:val="21"/>
              </w:rPr>
            </w:pPr>
          </w:p>
          <w:p w14:paraId="5E3F0F5E">
            <w:pPr>
              <w:pStyle w:val="BodyText"/>
              <w:rPr>
                <w:rFonts w:ascii="Times New Roman" w:eastAsia="宋体" w:hAnsi="Times New Roman"/>
                <w:szCs w:val="21"/>
              </w:rPr>
            </w:pPr>
          </w:p>
          <w:p w14:paraId="367DA25F">
            <w:pPr>
              <w:pStyle w:val="BodyText"/>
              <w:rPr>
                <w:rFonts w:ascii="Times New Roman" w:eastAsia="宋体" w:hAnsi="Times New Roman"/>
                <w:szCs w:val="21"/>
              </w:rPr>
            </w:pPr>
          </w:p>
          <w:p w14:paraId="5D48E2D6">
            <w:pPr>
              <w:pStyle w:val="BodyText"/>
              <w:rPr>
                <w:rFonts w:ascii="Times New Roman" w:eastAsia="宋体" w:hAnsi="Times New Roman"/>
                <w:szCs w:val="21"/>
              </w:rPr>
            </w:pPr>
          </w:p>
          <w:p w14:paraId="162DA187">
            <w:pPr>
              <w:pStyle w:val="BodyText"/>
              <w:rPr>
                <w:rFonts w:ascii="Times New Roman" w:eastAsia="宋体" w:hAnsi="Times New Roman"/>
                <w:szCs w:val="21"/>
              </w:rPr>
            </w:pPr>
          </w:p>
          <w:p w14:paraId="12E7B5CF">
            <w:pPr>
              <w:pStyle w:val="BodyText"/>
              <w:rPr>
                <w:rFonts w:ascii="Times New Roman" w:eastAsia="宋体" w:hAnsi="Times New Roman"/>
                <w:szCs w:val="21"/>
              </w:rPr>
            </w:pPr>
          </w:p>
          <w:p w14:paraId="6CFD5B76">
            <w:pPr>
              <w:pStyle w:val="BodyText"/>
              <w:rPr>
                <w:rFonts w:ascii="Times New Roman" w:eastAsia="宋体" w:hAnsi="Times New Roman"/>
                <w:szCs w:val="21"/>
              </w:rPr>
            </w:pPr>
          </w:p>
          <w:p w14:paraId="075609C6">
            <w:pPr>
              <w:pStyle w:val="BodyText"/>
              <w:rPr>
                <w:rFonts w:ascii="Times New Roman" w:eastAsia="宋体" w:hAnsi="Times New Roman"/>
                <w:szCs w:val="21"/>
              </w:rPr>
            </w:pPr>
          </w:p>
          <w:p w14:paraId="404EACA7">
            <w:pPr>
              <w:pStyle w:val="BodyText"/>
              <w:rPr>
                <w:rFonts w:ascii="Times New Roman" w:eastAsia="宋体" w:hAnsi="Times New Roman"/>
                <w:szCs w:val="21"/>
              </w:rPr>
            </w:pPr>
          </w:p>
          <w:p w14:paraId="7F7906A9">
            <w:pPr>
              <w:pStyle w:val="BodyText"/>
              <w:rPr>
                <w:rFonts w:ascii="Times New Roman" w:eastAsia="宋体" w:hAnsi="Times New Roman"/>
                <w:szCs w:val="21"/>
              </w:rPr>
            </w:pPr>
          </w:p>
          <w:p w14:paraId="36F6BEF2">
            <w:pPr>
              <w:pStyle w:val="BodyText"/>
              <w:rPr>
                <w:rFonts w:ascii="Times New Roman" w:eastAsia="宋体" w:hAnsi="Times New Roman"/>
                <w:szCs w:val="21"/>
              </w:rPr>
            </w:pPr>
          </w:p>
          <w:p w14:paraId="5AD1CEF7">
            <w:pPr>
              <w:pStyle w:val="BodyText"/>
              <w:rPr>
                <w:rFonts w:ascii="Times New Roman" w:eastAsia="宋体" w:hAnsi="Times New Roman"/>
                <w:szCs w:val="21"/>
              </w:rPr>
            </w:pPr>
          </w:p>
          <w:p w14:paraId="49C1CF7E">
            <w:pPr>
              <w:pStyle w:val="BodyText"/>
              <w:rPr>
                <w:rFonts w:ascii="Times New Roman" w:eastAsia="宋体" w:hAnsi="Times New Roman"/>
                <w:szCs w:val="21"/>
              </w:rPr>
            </w:pPr>
          </w:p>
          <w:p w14:paraId="1E4E8D79">
            <w:pPr>
              <w:pStyle w:val="BodyText"/>
              <w:rPr>
                <w:rFonts w:ascii="Times New Roman" w:eastAsia="宋体" w:hAnsi="Times New Roman"/>
                <w:szCs w:val="21"/>
              </w:rPr>
            </w:pPr>
          </w:p>
          <w:p w14:paraId="413B87F3">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szCs w:val="21"/>
              </w:rPr>
            </w:pPr>
            <w:r>
              <w:rPr>
                <w:rFonts w:hint="eastAsia"/>
                <w:szCs w:val="21"/>
                <w:lang w:val="en-US" w:eastAsia="zh-CN"/>
              </w:rPr>
              <w:t>探究动</w:t>
            </w:r>
            <w:r>
              <w:rPr>
                <w:rFonts w:ascii="Times New Roman" w:eastAsia="宋体" w:hAnsi="Times New Roman"/>
                <w:szCs w:val="21"/>
              </w:rPr>
              <w:t>滑轮</w:t>
            </w:r>
            <w:r>
              <w:rPr>
                <w:rFonts w:hint="eastAsia"/>
                <w:szCs w:val="21"/>
                <w:lang w:val="en-US" w:eastAsia="zh-CN"/>
              </w:rPr>
              <w:t>使用时拉力和拉动距离</w:t>
            </w:r>
            <w:r>
              <w:rPr>
                <w:rFonts w:ascii="Times New Roman" w:eastAsia="宋体" w:hAnsi="Times New Roman"/>
                <w:szCs w:val="21"/>
              </w:rPr>
              <w:t>的特点</w:t>
            </w:r>
          </w:p>
          <w:p w14:paraId="47C8AE6E">
            <w:pPr>
              <w:pStyle w:val="BodyText"/>
              <w:rPr>
                <w:rFonts w:ascii="Times New Roman" w:eastAsia="宋体" w:hAnsi="Times New Roman"/>
                <w:szCs w:val="21"/>
              </w:rPr>
            </w:pPr>
          </w:p>
        </w:tc>
      </w:tr>
      <w:bookmarkEnd w:id="0"/>
      <w:tr w14:paraId="12F3E2E3">
        <w:tblPrEx>
          <w:tblW w:w="9426" w:type="dxa"/>
          <w:tblInd w:w="0" w:type="dxa"/>
        </w:tblPrEx>
        <w:trPr>
          <w:trHeight w:val="545"/>
        </w:trPr>
        <w:tc>
          <w:tcPr>
            <w:tcW w:w="8075" w:type="dxa"/>
            <w:tcBorders>
              <w:bottom w:val="single" w:sz="4" w:space="0" w:color="auto"/>
            </w:tcBorders>
            <w:vAlign w:val="center"/>
          </w:tcPr>
          <w:p w14:paraId="2419846F">
            <w:pPr>
              <w:spacing w:line="360" w:lineRule="auto"/>
              <w:jc w:val="left"/>
              <w:rPr>
                <w:rFonts w:ascii="Times New Roman" w:eastAsia="宋体" w:hAnsi="Times New Roman"/>
                <w:b/>
                <w:bCs/>
                <w:color w:val="C50BC5"/>
                <w:sz w:val="24"/>
                <w:szCs w:val="24"/>
                <w:u w:val="wavyDouble" w:color="FA34EC"/>
              </w:rPr>
            </w:pPr>
            <w:bookmarkStart w:id="1" w:name="_Hlk109911695"/>
            <w:r>
              <w:rPr>
                <w:rFonts w:ascii="Times New Roman" w:eastAsia="宋体" w:hAnsi="Times New Roman"/>
                <w:b/>
                <w:bCs/>
                <w:color w:val="C50BC5"/>
                <w:sz w:val="24"/>
                <w:szCs w:val="24"/>
                <w:u w:val="wavyDouble" w:color="FA34EC"/>
              </w:rPr>
              <w:t>学习新课  二、滑轮的实质</w:t>
            </w:r>
          </w:p>
          <w:p w14:paraId="50AA31C4">
            <w:pPr>
              <w:spacing w:line="360" w:lineRule="auto"/>
              <w:jc w:val="left"/>
              <w:rPr>
                <w:rFonts w:ascii="Times New Roman" w:eastAsia="宋体" w:hAnsi="Times New Roman"/>
                <w:b/>
                <w:bCs/>
                <w:color w:val="0070C0"/>
                <w:szCs w:val="21"/>
              </w:rPr>
            </w:pPr>
            <w:r>
              <w:rPr>
                <w:rFonts w:ascii="Times New Roman" w:eastAsia="宋体" w:hAnsi="Times New Roman"/>
                <w:b/>
                <w:bCs/>
                <w:color w:val="0070C0"/>
                <w:szCs w:val="21"/>
              </w:rPr>
              <w:t>1</w:t>
            </w:r>
            <w:r>
              <w:rPr>
                <w:rFonts w:hint="eastAsia"/>
                <w:b/>
                <w:bCs/>
                <w:color w:val="0070C0"/>
                <w:szCs w:val="21"/>
                <w:lang w:eastAsia="zh-CN"/>
              </w:rPr>
              <w:t>．</w:t>
            </w:r>
            <w:r>
              <w:rPr>
                <w:rFonts w:ascii="Times New Roman" w:eastAsia="宋体" w:hAnsi="Times New Roman"/>
                <w:b/>
                <w:bCs/>
                <w:color w:val="0070C0"/>
                <w:szCs w:val="21"/>
              </w:rPr>
              <w:t>滑轮的实质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11"/>
              <w:gridCol w:w="3602"/>
              <w:gridCol w:w="2436"/>
            </w:tblGrid>
            <w:tr w14:paraId="1DEB45D8">
              <w:tblPrEx>
                <w:tblW w:w="0" w:type="auto"/>
                <w:tblInd w:w="0" w:type="dxa"/>
              </w:tblPrEx>
              <w:tc>
                <w:tcPr>
                  <w:tcW w:w="1962" w:type="dxa"/>
                  <w:vAlign w:val="center"/>
                </w:tcPr>
                <w:p w14:paraId="4A48356B">
                  <w:pPr>
                    <w:spacing w:line="36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滑轮种类</w:t>
                  </w:r>
                </w:p>
              </w:tc>
              <w:tc>
                <w:tcPr>
                  <w:tcW w:w="3924" w:type="dxa"/>
                  <w:vAlign w:val="center"/>
                </w:tcPr>
                <w:p w14:paraId="6A8EF417">
                  <w:pPr>
                    <w:spacing w:line="36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特点</w:t>
                  </w:r>
                </w:p>
              </w:tc>
              <w:tc>
                <w:tcPr>
                  <w:tcW w:w="1963" w:type="dxa"/>
                  <w:vAlign w:val="center"/>
                </w:tcPr>
                <w:p w14:paraId="0936FF42">
                  <w:pPr>
                    <w:spacing w:line="36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图片</w:t>
                  </w:r>
                </w:p>
              </w:tc>
            </w:tr>
            <w:tr w14:paraId="7A9DFC2C">
              <w:tblPrEx>
                <w:tblW w:w="0" w:type="auto"/>
                <w:tblInd w:w="0" w:type="dxa"/>
              </w:tblPrEx>
              <w:tc>
                <w:tcPr>
                  <w:tcW w:w="1962" w:type="dxa"/>
                  <w:vAlign w:val="center"/>
                </w:tcPr>
                <w:p w14:paraId="65E33227">
                  <w:pPr>
                    <w:spacing w:line="36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定滑轮是等臂杠杆</w:t>
                  </w:r>
                </w:p>
              </w:tc>
              <w:tc>
                <w:tcPr>
                  <w:tcW w:w="3924" w:type="dxa"/>
                  <w:vAlign w:val="center"/>
                </w:tcPr>
                <w:p w14:paraId="445B9EB0">
                  <w:pPr>
                    <w:spacing w:line="360" w:lineRule="auto"/>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转轴</w:t>
                  </w:r>
                  <w:r>
                    <w:rPr>
                      <w:i/>
                      <w:iCs/>
                      <w:color w:val="000000" w:themeColor="text1"/>
                      <w:szCs w:val="21"/>
                      <w14:textFill>
                        <w14:solidFill>
                          <w14:schemeClr w14:val="tx1"/>
                        </w14:solidFill>
                      </w14:textFill>
                    </w:rPr>
                    <w:t>O</w:t>
                  </w:r>
                  <w:r>
                    <w:rPr>
                      <w:color w:val="000000" w:themeColor="text1"/>
                      <w:szCs w:val="21"/>
                      <w14:textFill>
                        <w14:solidFill>
                          <w14:schemeClr w14:val="tx1"/>
                        </w14:solidFill>
                      </w14:textFill>
                    </w:rPr>
                    <w:t>是支点。由杠杆平衡条件可知，动力</w:t>
                  </w:r>
                  <w:r>
                    <w:rPr>
                      <w:i/>
                      <w:iCs/>
                      <w:color w:val="000000" w:themeColor="text1"/>
                      <w:szCs w:val="21"/>
                      <w14:textFill>
                        <w14:solidFill>
                          <w14:schemeClr w14:val="tx1"/>
                        </w14:solidFill>
                      </w14:textFill>
                    </w:rPr>
                    <w:t>F</w:t>
                  </w:r>
                  <w:r>
                    <w:rPr>
                      <w:rFonts w:hint="eastAsia"/>
                      <w:color w:val="000000" w:themeColor="text1"/>
                      <w:szCs w:val="21"/>
                      <w:vertAlign w:val="subscript"/>
                      <w:lang w:val="en-US" w:eastAsia="zh-CN"/>
                      <w14:textFill>
                        <w14:solidFill>
                          <w14:schemeClr w14:val="tx1"/>
                        </w14:solidFill>
                      </w14:textFill>
                    </w:rPr>
                    <w:t>1</w:t>
                  </w:r>
                  <w:r>
                    <w:rPr>
                      <w:color w:val="000000" w:themeColor="text1"/>
                      <w:szCs w:val="21"/>
                      <w14:textFill>
                        <w14:solidFill>
                          <w14:schemeClr w14:val="tx1"/>
                        </w14:solidFill>
                      </w14:textFill>
                    </w:rPr>
                    <w:t>与阻力</w:t>
                  </w:r>
                  <w:r>
                    <w:rPr>
                      <w:i/>
                      <w:iCs/>
                      <w:color w:val="000000" w:themeColor="text1"/>
                      <w:szCs w:val="21"/>
                      <w14:textFill>
                        <w14:solidFill>
                          <w14:schemeClr w14:val="tx1"/>
                        </w14:solidFill>
                      </w14:textFill>
                    </w:rPr>
                    <w:t>F</w:t>
                  </w:r>
                  <w:r>
                    <w:rPr>
                      <w:rFonts w:hint="eastAsia"/>
                      <w:color w:val="000000" w:themeColor="text1"/>
                      <w:szCs w:val="21"/>
                      <w:vertAlign w:val="subscript"/>
                      <w:lang w:val="en-US" w:eastAsia="zh-CN"/>
                      <w14:textFill>
                        <w14:solidFill>
                          <w14:schemeClr w14:val="tx1"/>
                        </w14:solidFill>
                      </w14:textFill>
                    </w:rPr>
                    <w:t>2</w:t>
                  </w:r>
                  <w:r>
                    <w:rPr>
                      <w:color w:val="000000" w:themeColor="text1"/>
                      <w:szCs w:val="21"/>
                      <w14:textFill>
                        <w14:solidFill>
                          <w14:schemeClr w14:val="tx1"/>
                        </w14:solidFill>
                      </w14:textFill>
                    </w:rPr>
                    <w:t>大小相等，使用它可以改变施力的方向，但不省力</w:t>
                  </w:r>
                </w:p>
              </w:tc>
              <w:tc>
                <w:tcPr>
                  <w:tcW w:w="1963" w:type="dxa"/>
                  <w:vAlign w:val="center"/>
                </w:tcPr>
                <w:p w14:paraId="09E3937E">
                  <w:pPr>
                    <w:spacing w:line="360" w:lineRule="auto"/>
                    <w:jc w:val="center"/>
                    <w:rPr>
                      <w:color w:val="000000" w:themeColor="text1"/>
                      <w:szCs w:val="21"/>
                      <w14:textFill>
                        <w14:solidFill>
                          <w14:schemeClr w14:val="tx1"/>
                        </w14:solidFill>
                      </w14:textFill>
                    </w:rPr>
                  </w:pPr>
                  <w:r>
                    <w:drawing>
                      <wp:inline distT="0" distB="0" distL="114300" distR="114300">
                        <wp:extent cx="1120140" cy="1146810"/>
                        <wp:effectExtent l="0" t="0" r="3810" b="1524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xmlns:r="http://schemas.openxmlformats.org/officeDocument/2006/relationships" r:embed="rId12"/>
                                <a:stretch>
                                  <a:fillRect/>
                                </a:stretch>
                              </pic:blipFill>
                              <pic:spPr>
                                <a:xfrm>
                                  <a:off x="0" y="0"/>
                                  <a:ext cx="1120140" cy="1146810"/>
                                </a:xfrm>
                                <a:prstGeom prst="rect">
                                  <a:avLst/>
                                </a:prstGeom>
                              </pic:spPr>
                            </pic:pic>
                          </a:graphicData>
                        </a:graphic>
                      </wp:inline>
                    </w:drawing>
                  </w:r>
                </w:p>
              </w:tc>
            </w:tr>
            <w:tr w14:paraId="5543898D">
              <w:tblPrEx>
                <w:tblW w:w="0" w:type="auto"/>
                <w:tblInd w:w="0" w:type="dxa"/>
              </w:tblPrEx>
              <w:trPr>
                <w:trHeight w:val="131"/>
              </w:trPr>
              <w:tc>
                <w:tcPr>
                  <w:tcW w:w="1962" w:type="dxa"/>
                  <w:vAlign w:val="center"/>
                </w:tcPr>
                <w:p w14:paraId="19E0150E">
                  <w:pPr>
                    <w:spacing w:line="36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动滑轮是支点在一侧的不等臂杠杆</w:t>
                  </w:r>
                </w:p>
              </w:tc>
              <w:tc>
                <w:tcPr>
                  <w:tcW w:w="3924" w:type="dxa"/>
                  <w:vAlign w:val="center"/>
                </w:tcPr>
                <w:p w14:paraId="0DCBB885">
                  <w:pPr>
                    <w:spacing w:line="360" w:lineRule="auto"/>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支点在</w:t>
                  </w:r>
                  <w:r>
                    <w:rPr>
                      <w:rFonts w:hint="eastAsia"/>
                      <w:color w:val="000000" w:themeColor="text1"/>
                      <w:szCs w:val="21"/>
                      <w:vertAlign w:val="baseline"/>
                      <w:lang w:val="en-US" w:eastAsia="zh-CN"/>
                      <w14:textFill>
                        <w14:solidFill>
                          <w14:schemeClr w14:val="tx1"/>
                        </w14:solidFill>
                      </w14:textFill>
                    </w:rPr>
                    <w:t>滑轮</w:t>
                  </w:r>
                  <w:r>
                    <w:rPr>
                      <w:color w:val="000000" w:themeColor="text1"/>
                      <w:szCs w:val="21"/>
                      <w14:textFill>
                        <w14:solidFill>
                          <w14:schemeClr w14:val="tx1"/>
                        </w14:solidFill>
                      </w14:textFill>
                    </w:rPr>
                    <w:t>左侧边缘的点</w:t>
                  </w:r>
                  <w:r>
                    <w:rPr>
                      <w:i/>
                      <w:iCs/>
                      <w:color w:val="000000" w:themeColor="text1"/>
                      <w:szCs w:val="21"/>
                      <w14:textFill>
                        <w14:solidFill>
                          <w14:schemeClr w14:val="tx1"/>
                        </w14:solidFill>
                      </w14:textFill>
                    </w:rPr>
                    <w:t xml:space="preserve">O </w:t>
                  </w:r>
                  <w:r>
                    <w:rPr>
                      <w:color w:val="000000" w:themeColor="text1"/>
                      <w:szCs w:val="21"/>
                      <w14:textFill>
                        <w14:solidFill>
                          <w14:schemeClr w14:val="tx1"/>
                        </w14:solidFill>
                      </w14:textFill>
                    </w:rPr>
                    <w:t>处，动力臂是阻力臂的两倍，使用它最多可以省一半的力</w:t>
                  </w:r>
                </w:p>
              </w:tc>
              <w:tc>
                <w:tcPr>
                  <w:tcW w:w="1963" w:type="dxa"/>
                  <w:vAlign w:val="center"/>
                </w:tcPr>
                <w:p w14:paraId="5B729178">
                  <w:pPr>
                    <w:spacing w:line="360" w:lineRule="auto"/>
                    <w:jc w:val="center"/>
                    <w:rPr>
                      <w:color w:val="000000" w:themeColor="text1"/>
                      <w:szCs w:val="21"/>
                      <w14:textFill>
                        <w14:solidFill>
                          <w14:schemeClr w14:val="tx1"/>
                        </w14:solidFill>
                      </w14:textFill>
                    </w:rPr>
                  </w:pPr>
                  <w:r>
                    <w:drawing>
                      <wp:inline distT="0" distB="0" distL="114300" distR="114300">
                        <wp:extent cx="1404620" cy="1376680"/>
                        <wp:effectExtent l="0" t="0" r="5080" b="1397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xmlns:r="http://schemas.openxmlformats.org/officeDocument/2006/relationships" r:embed="rId13">
                                  <a:lum contrast="18000"/>
                                </a:blip>
                                <a:stretch>
                                  <a:fillRect/>
                                </a:stretch>
                              </pic:blipFill>
                              <pic:spPr>
                                <a:xfrm>
                                  <a:off x="0" y="0"/>
                                  <a:ext cx="1404620" cy="1376680"/>
                                </a:xfrm>
                                <a:prstGeom prst="rect">
                                  <a:avLst/>
                                </a:prstGeom>
                              </pic:spPr>
                            </pic:pic>
                          </a:graphicData>
                        </a:graphic>
                      </wp:inline>
                    </w:drawing>
                  </w:r>
                </w:p>
              </w:tc>
            </w:tr>
            <w:tr w14:paraId="7E667FB1">
              <w:tblPrEx>
                <w:tblW w:w="0" w:type="auto"/>
                <w:tblInd w:w="0" w:type="dxa"/>
              </w:tblPrEx>
              <w:trPr>
                <w:trHeight w:val="131"/>
              </w:trPr>
              <w:tc>
                <w:tcPr>
                  <w:tcW w:w="7849" w:type="dxa"/>
                  <w:gridSpan w:val="3"/>
                  <w:vAlign w:val="center"/>
                </w:tcPr>
                <w:p w14:paraId="4F0142A4">
                  <w:pPr>
                    <w:spacing w:line="360" w:lineRule="auto"/>
                    <w:jc w:val="center"/>
                    <w:rPr>
                      <w:color w:val="000000" w:themeColor="text1"/>
                      <w:szCs w:val="21"/>
                      <w14:textFill>
                        <w14:solidFill>
                          <w14:schemeClr w14:val="tx1"/>
                        </w14:solidFill>
                      </w14:textFill>
                    </w:rPr>
                  </w:pPr>
                  <w:r>
                    <w:rPr>
                      <w:color w:val="FF0000"/>
                      <w:szCs w:val="21"/>
                    </w:rPr>
                    <w:t>滑轮实质上是杠杆的变形</w:t>
                  </w:r>
                </w:p>
              </w:tc>
            </w:tr>
          </w:tbl>
          <w:p w14:paraId="24C866B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【思考与讨论】我们前面竖直向上拉弹簧测力计，使钩码匀速上升，得到的初步实验结论是使用动滑轮可以省一半力，而教材是使用动滑轮最多可以省一半的力。如何理解“最多”二字？</w:t>
            </w:r>
          </w:p>
          <w:p w14:paraId="385998F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我们可以活学活用杠杆所学的滑轮实质上是杠杆的变形；通过分析动力臂的大小，从而分析动力</w:t>
            </w:r>
            <w:r>
              <w:rPr>
                <w:rFonts w:ascii="Times New Roman" w:eastAsia="宋体" w:hAnsi="Times New Roman"/>
                <w:i/>
                <w:iCs/>
              </w:rPr>
              <w:t>F</w:t>
            </w:r>
            <w:r>
              <w:rPr>
                <w:rFonts w:ascii="Times New Roman" w:eastAsia="宋体" w:hAnsi="Times New Roman"/>
              </w:rPr>
              <w:t>的大小。同学们可以尝试多画几个非竖直方向的力</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3</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4</w:t>
            </w:r>
            <w:r>
              <w:rPr>
                <w:rFonts w:hint="eastAsia"/>
                <w:lang w:eastAsia="zh-CN"/>
              </w:rPr>
              <w:t>，</w:t>
            </w:r>
            <w:r>
              <w:rPr>
                <w:rFonts w:ascii="Times New Roman" w:eastAsia="宋体" w:hAnsi="Times New Roman"/>
              </w:rPr>
              <w:t>分别画出它们的力臂，并将它们与竖直方向的力</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对应的力臂相比较，你会发现什么规律？</w:t>
            </w:r>
          </w:p>
          <w:p w14:paraId="4F9398F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如下图所示，竖直方向的力</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对应的力臂是该圆的直径，根据在同一圆中的线段，直径最大，即</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对应的力臂最大，根据杠杆平衡条件，所以竖直方向的力</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最小，因此</w:t>
            </w:r>
            <w:r>
              <w:rPr>
                <w:rFonts w:ascii="Times New Roman" w:eastAsia="宋体" w:hAnsi="Times New Roman"/>
                <w:color w:val="FF0000"/>
              </w:rPr>
              <w:t>最多省一半的力</w:t>
            </w:r>
            <w:r>
              <w:rPr>
                <w:rFonts w:ascii="Times New Roman" w:eastAsia="宋体" w:hAnsi="Times New Roman"/>
              </w:rPr>
              <w:t>。而且在实际生活中还要考虑动滑轮的自身重力以及摩擦力等。</w:t>
            </w:r>
          </w:p>
          <w:p w14:paraId="04022304">
            <w:pPr>
              <w:pStyle w:val="BodyText"/>
              <w:jc w:val="center"/>
              <w:rPr>
                <w:rFonts w:ascii="Times New Roman" w:eastAsia="宋体" w:hAnsi="Times New Roman"/>
              </w:rPr>
            </w:pPr>
            <w:r>
              <w:rPr>
                <w:rFonts w:ascii="等线" w:eastAsia="等线" w:hAnsi="等线"/>
              </w:rPr>
              <w:drawing>
                <wp:inline distT="0" distB="0" distL="0" distR="0">
                  <wp:extent cx="1234440" cy="1284605"/>
                  <wp:effectExtent l="0" t="0" r="3810" b="1079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14"/>
                          <a:stretch>
                            <a:fillRect/>
                          </a:stretch>
                        </pic:blipFill>
                        <pic:spPr>
                          <a:xfrm>
                            <a:off x="0" y="0"/>
                            <a:ext cx="1234440" cy="1284605"/>
                          </a:xfrm>
                          <a:prstGeom prst="rect">
                            <a:avLst/>
                          </a:prstGeom>
                        </pic:spPr>
                      </pic:pic>
                    </a:graphicData>
                  </a:graphic>
                </wp:inline>
              </w:drawing>
            </w:r>
          </w:p>
          <w:p w14:paraId="1CCA1DB5">
            <w:pPr>
              <w:pStyle w:val="BodyText"/>
              <w:pBdr>
                <w:top w:val="single" w:sz="4" w:space="0" w:color="auto"/>
                <w:left w:val="single" w:sz="4" w:space="0" w:color="auto"/>
                <w:bottom w:val="single" w:sz="4" w:space="0" w:color="auto"/>
                <w:right w:val="single" w:sz="4" w:space="0" w:color="auto"/>
              </w:pBdr>
              <w:shd w:val="clear" w:color="auto" w:fill="DBEEF3" w:themeFill="accent5" w:themeFillTint="32"/>
              <w:spacing w:line="360" w:lineRule="auto"/>
              <w:jc w:val="center"/>
              <w:rPr>
                <w:rFonts w:ascii="Times New Roman" w:eastAsia="宋体" w:hAnsi="Times New Roman"/>
                <w:b/>
                <w:bCs/>
                <w:color w:val="C00000"/>
              </w:rPr>
            </w:pPr>
            <w:r>
              <w:rPr>
                <w:rFonts w:ascii="Times New Roman" w:eastAsia="宋体" w:hAnsi="Times New Roman"/>
                <w:b/>
                <w:bCs/>
                <w:color w:val="C00000"/>
              </w:rPr>
              <w:t>结论（动滑轮的特点）</w:t>
            </w:r>
          </w:p>
          <w:p w14:paraId="071DF2DF">
            <w:pPr>
              <w:pStyle w:val="BodyText"/>
              <w:pBdr>
                <w:top w:val="single" w:sz="4" w:space="0" w:color="auto"/>
                <w:left w:val="single" w:sz="4" w:space="0" w:color="auto"/>
                <w:bottom w:val="single" w:sz="4" w:space="0" w:color="auto"/>
                <w:right w:val="single" w:sz="4" w:space="0" w:color="auto"/>
              </w:pBdr>
              <w:shd w:val="clear" w:color="auto" w:fill="DBEEF3" w:themeFill="accent5" w:themeFillTint="32"/>
              <w:spacing w:line="360" w:lineRule="auto"/>
              <w:ind w:firstLine="420"/>
              <w:rPr>
                <w:rFonts w:ascii="Times New Roman" w:eastAsia="宋体" w:hAnsi="Times New Roman"/>
              </w:rPr>
            </w:pPr>
            <w:r>
              <w:rPr>
                <w:rFonts w:ascii="Times New Roman" w:eastAsia="宋体" w:hAnsi="Times New Roman"/>
              </w:rPr>
              <w:t>使用动滑轮，</w:t>
            </w:r>
            <w:r>
              <w:rPr>
                <w:rFonts w:ascii="Times New Roman" w:eastAsia="宋体" w:hAnsi="Times New Roman"/>
                <w:color w:val="FF0000"/>
              </w:rPr>
              <w:t>最多可以省一半力</w:t>
            </w:r>
            <w:r>
              <w:rPr>
                <w:rFonts w:ascii="Times New Roman" w:eastAsia="宋体" w:hAnsi="Times New Roman"/>
              </w:rPr>
              <w:t>，但</w:t>
            </w:r>
            <w:r>
              <w:rPr>
                <w:rFonts w:ascii="Times New Roman" w:eastAsia="宋体" w:hAnsi="Times New Roman"/>
                <w:color w:val="FF0000"/>
              </w:rPr>
              <w:t>不能改变施力的方向</w:t>
            </w:r>
            <w:r>
              <w:rPr>
                <w:rFonts w:ascii="Times New Roman" w:eastAsia="宋体" w:hAnsi="Times New Roman"/>
              </w:rPr>
              <w:t>；</w:t>
            </w:r>
          </w:p>
          <w:p w14:paraId="4E608998">
            <w:pPr>
              <w:pStyle w:val="BodyText"/>
              <w:pBdr>
                <w:top w:val="single" w:sz="4" w:space="0" w:color="auto"/>
                <w:left w:val="single" w:sz="4" w:space="0" w:color="auto"/>
                <w:bottom w:val="single" w:sz="4" w:space="0" w:color="auto"/>
                <w:right w:val="single" w:sz="4" w:space="0" w:color="auto"/>
              </w:pBdr>
              <w:shd w:val="clear" w:color="auto" w:fill="DBEEF3" w:themeFill="accent5" w:themeFillTint="32"/>
              <w:spacing w:line="360" w:lineRule="auto"/>
              <w:ind w:firstLine="420"/>
              <w:rPr>
                <w:rFonts w:ascii="Times New Roman" w:eastAsia="宋体" w:hAnsi="Times New Roman"/>
              </w:rPr>
            </w:pPr>
            <w:r>
              <w:rPr>
                <w:rFonts w:ascii="Times New Roman" w:eastAsia="宋体" w:hAnsi="Times New Roman"/>
              </w:rPr>
              <w:t>拉力（绳末端）移动距离</w:t>
            </w:r>
            <w:r>
              <w:rPr>
                <w:rFonts w:ascii="Times New Roman" w:eastAsia="宋体" w:hAnsi="Times New Roman"/>
                <w:i/>
                <w:iCs/>
              </w:rPr>
              <w:t>s</w:t>
            </w:r>
            <w:r>
              <w:rPr>
                <w:rFonts w:ascii="Times New Roman" w:eastAsia="宋体" w:hAnsi="Times New Roman"/>
              </w:rPr>
              <w:t>与重物上升高度</w:t>
            </w:r>
            <w:r>
              <w:rPr>
                <w:rFonts w:ascii="Times New Roman" w:eastAsia="宋体" w:hAnsi="Times New Roman"/>
                <w:i/>
                <w:iCs/>
              </w:rPr>
              <w:t>h</w:t>
            </w:r>
            <w:r>
              <w:rPr>
                <w:rFonts w:ascii="Times New Roman" w:eastAsia="宋体" w:hAnsi="Times New Roman"/>
              </w:rPr>
              <w:t>的关系：</w:t>
            </w:r>
            <w:r>
              <w:rPr>
                <w:rFonts w:ascii="Times New Roman" w:eastAsia="宋体" w:hAnsi="Times New Roman"/>
                <w:i/>
              </w:rPr>
              <w:t xml:space="preserve"> </w:t>
            </w:r>
            <m:oMath>
              <m:r>
                <w:rPr>
                  <w:rFonts w:ascii="Cambria Math" w:eastAsia="宋体" w:hAnsi="Cambria Math"/>
                </w:rPr>
                <m:t>s=2ℎ</m:t>
              </m:r>
            </m:oMath>
            <w:r>
              <w:rPr>
                <w:rFonts w:ascii="Times New Roman" w:eastAsia="宋体" w:hAnsi="Times New Roman"/>
              </w:rPr>
              <w:t>。</w:t>
            </w:r>
          </w:p>
        </w:tc>
        <w:tc>
          <w:tcPr>
            <w:tcW w:w="1351" w:type="dxa"/>
          </w:tcPr>
          <w:p w14:paraId="5EF09EC6">
            <w:pPr>
              <w:pStyle w:val="BodyText"/>
              <w:spacing w:after="0" w:line="360" w:lineRule="auto"/>
              <w:jc w:val="left"/>
              <w:rPr>
                <w:rFonts w:ascii="Times New Roman" w:eastAsia="宋体" w:hAnsi="Times New Roman"/>
                <w:szCs w:val="21"/>
              </w:rPr>
            </w:pPr>
          </w:p>
          <w:p w14:paraId="5B2ED343">
            <w:pPr>
              <w:pStyle w:val="BodyText"/>
              <w:spacing w:after="0" w:line="360" w:lineRule="auto"/>
              <w:jc w:val="left"/>
              <w:rPr>
                <w:rFonts w:ascii="Times New Roman" w:eastAsia="宋体" w:hAnsi="Times New Roman"/>
                <w:szCs w:val="21"/>
              </w:rPr>
            </w:pPr>
          </w:p>
          <w:p w14:paraId="71C0F31C">
            <w:pPr>
              <w:pStyle w:val="BodyText"/>
              <w:spacing w:after="0" w:line="360" w:lineRule="auto"/>
              <w:jc w:val="left"/>
              <w:rPr>
                <w:rFonts w:ascii="Times New Roman" w:eastAsia="宋体" w:hAnsi="Times New Roman"/>
                <w:szCs w:val="21"/>
              </w:rPr>
            </w:pPr>
          </w:p>
          <w:p w14:paraId="0BEBE963">
            <w:pPr>
              <w:pStyle w:val="BodyText"/>
              <w:spacing w:after="0" w:line="360" w:lineRule="auto"/>
              <w:jc w:val="left"/>
              <w:rPr>
                <w:rFonts w:ascii="Times New Roman" w:eastAsia="宋体" w:hAnsi="Times New Roman"/>
                <w:szCs w:val="21"/>
              </w:rPr>
            </w:pPr>
          </w:p>
          <w:p w14:paraId="66CDAC94">
            <w:pPr>
              <w:pStyle w:val="BodyText"/>
              <w:spacing w:after="0" w:line="360" w:lineRule="auto"/>
              <w:jc w:val="left"/>
              <w:rPr>
                <w:rFonts w:ascii="Times New Roman" w:eastAsia="宋体" w:hAnsi="Times New Roman"/>
                <w:szCs w:val="21"/>
              </w:rPr>
            </w:pPr>
          </w:p>
          <w:p w14:paraId="0E34596A">
            <w:pPr>
              <w:pStyle w:val="BodyText"/>
              <w:spacing w:after="0" w:line="360" w:lineRule="auto"/>
              <w:jc w:val="left"/>
              <w:rPr>
                <w:rFonts w:ascii="Times New Roman" w:eastAsia="宋体" w:hAnsi="Times New Roman"/>
                <w:szCs w:val="21"/>
              </w:rPr>
            </w:pPr>
          </w:p>
          <w:p w14:paraId="66BB14A1">
            <w:pPr>
              <w:pStyle w:val="BodyText"/>
              <w:spacing w:after="0" w:line="360" w:lineRule="auto"/>
              <w:jc w:val="left"/>
              <w:rPr>
                <w:rFonts w:ascii="Times New Roman" w:eastAsia="宋体" w:hAnsi="Times New Roman"/>
                <w:szCs w:val="21"/>
              </w:rPr>
            </w:pPr>
          </w:p>
          <w:p w14:paraId="2C1EF69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szCs w:val="21"/>
              </w:rPr>
            </w:pPr>
            <w:r>
              <w:rPr>
                <w:rFonts w:ascii="Times New Roman" w:eastAsia="宋体" w:hAnsi="Times New Roman" w:hint="eastAsia"/>
                <w:szCs w:val="21"/>
              </w:rPr>
              <w:t>能够</w:t>
            </w:r>
            <w:r>
              <w:rPr>
                <w:rFonts w:ascii="Times New Roman" w:eastAsia="宋体" w:hAnsi="Times New Roman"/>
                <w:szCs w:val="21"/>
              </w:rPr>
              <w:t>从杠杆的角度理解定滑轮和动滑轮的实质</w:t>
            </w:r>
          </w:p>
          <w:p w14:paraId="32A9CA6E">
            <w:pPr>
              <w:pStyle w:val="BodyText"/>
              <w:spacing w:after="0" w:line="360" w:lineRule="auto"/>
              <w:jc w:val="left"/>
              <w:rPr>
                <w:rFonts w:ascii="Times New Roman" w:eastAsia="宋体" w:hAnsi="Times New Roman"/>
                <w:szCs w:val="21"/>
              </w:rPr>
            </w:pPr>
          </w:p>
          <w:p w14:paraId="27CEBA8B">
            <w:pPr>
              <w:pStyle w:val="BodyText"/>
              <w:spacing w:after="0" w:line="360" w:lineRule="auto"/>
              <w:jc w:val="left"/>
              <w:rPr>
                <w:rFonts w:ascii="Times New Roman" w:eastAsia="宋体" w:hAnsi="Times New Roman"/>
                <w:szCs w:val="21"/>
              </w:rPr>
            </w:pPr>
          </w:p>
          <w:p w14:paraId="1814AB3C">
            <w:pPr>
              <w:pStyle w:val="BodyText"/>
              <w:spacing w:after="0" w:line="360" w:lineRule="auto"/>
              <w:jc w:val="left"/>
              <w:rPr>
                <w:rFonts w:ascii="Times New Roman" w:eastAsia="宋体" w:hAnsi="Times New Roman"/>
                <w:szCs w:val="21"/>
              </w:rPr>
            </w:pPr>
          </w:p>
          <w:p w14:paraId="6A53181E">
            <w:pPr>
              <w:pStyle w:val="BodyText"/>
              <w:spacing w:after="0" w:line="360" w:lineRule="auto"/>
              <w:jc w:val="left"/>
              <w:rPr>
                <w:rFonts w:ascii="Times New Roman" w:eastAsia="宋体" w:hAnsi="Times New Roman"/>
                <w:szCs w:val="21"/>
              </w:rPr>
            </w:pPr>
          </w:p>
          <w:p w14:paraId="408FE7EB">
            <w:pPr>
              <w:pStyle w:val="BodyText"/>
              <w:spacing w:after="0" w:line="360" w:lineRule="auto"/>
              <w:jc w:val="left"/>
              <w:rPr>
                <w:rFonts w:ascii="Times New Roman" w:eastAsia="宋体" w:hAnsi="Times New Roman"/>
                <w:szCs w:val="21"/>
              </w:rPr>
            </w:pPr>
          </w:p>
          <w:p w14:paraId="63BB4AC1">
            <w:pPr>
              <w:pStyle w:val="BodyText"/>
              <w:spacing w:after="0" w:line="360" w:lineRule="auto"/>
              <w:jc w:val="left"/>
              <w:rPr>
                <w:rFonts w:ascii="Times New Roman" w:eastAsia="宋体" w:hAnsi="Times New Roman"/>
                <w:szCs w:val="21"/>
              </w:rPr>
            </w:pPr>
          </w:p>
          <w:p w14:paraId="7B0256FE">
            <w:pPr>
              <w:pStyle w:val="BodyText"/>
              <w:spacing w:after="0" w:line="360" w:lineRule="auto"/>
              <w:jc w:val="left"/>
              <w:rPr>
                <w:rFonts w:ascii="Times New Roman" w:eastAsia="宋体" w:hAnsi="Times New Roman"/>
                <w:szCs w:val="21"/>
              </w:rPr>
            </w:pPr>
          </w:p>
          <w:p w14:paraId="08A1B89B">
            <w:pPr>
              <w:pStyle w:val="BodyText"/>
              <w:spacing w:after="0" w:line="360" w:lineRule="auto"/>
              <w:jc w:val="left"/>
              <w:rPr>
                <w:rFonts w:ascii="Times New Roman" w:eastAsia="宋体" w:hAnsi="Times New Roman"/>
                <w:szCs w:val="21"/>
              </w:rPr>
            </w:pPr>
          </w:p>
          <w:p w14:paraId="41B5D07E">
            <w:pPr>
              <w:pStyle w:val="BodyText"/>
              <w:spacing w:after="0" w:line="360" w:lineRule="auto"/>
              <w:jc w:val="left"/>
              <w:rPr>
                <w:rFonts w:ascii="Times New Roman" w:eastAsia="宋体" w:hAnsi="Times New Roman"/>
                <w:szCs w:val="21"/>
              </w:rPr>
            </w:pPr>
          </w:p>
          <w:p w14:paraId="2C05CB7F">
            <w:pPr>
              <w:pStyle w:val="BodyText"/>
              <w:spacing w:after="0" w:line="360" w:lineRule="auto"/>
              <w:jc w:val="left"/>
              <w:rPr>
                <w:rFonts w:ascii="Times New Roman" w:eastAsia="宋体" w:hAnsi="Times New Roman"/>
                <w:szCs w:val="21"/>
              </w:rPr>
            </w:pPr>
          </w:p>
          <w:p w14:paraId="7A4B4E83">
            <w:pPr>
              <w:pStyle w:val="BodyText"/>
              <w:spacing w:after="0" w:line="360" w:lineRule="auto"/>
              <w:jc w:val="left"/>
              <w:rPr>
                <w:rFonts w:ascii="Times New Roman" w:eastAsia="宋体" w:hAnsi="Times New Roman"/>
                <w:szCs w:val="21"/>
              </w:rPr>
            </w:pPr>
          </w:p>
          <w:p w14:paraId="1B2994F2">
            <w:pPr>
              <w:pStyle w:val="BodyText"/>
              <w:spacing w:after="0" w:line="360" w:lineRule="auto"/>
              <w:jc w:val="left"/>
              <w:rPr>
                <w:rFonts w:ascii="Times New Roman" w:eastAsia="宋体" w:hAnsi="Times New Roman"/>
                <w:szCs w:val="21"/>
              </w:rPr>
            </w:pPr>
          </w:p>
          <w:p w14:paraId="371627D9">
            <w:pPr>
              <w:pStyle w:val="BodyText"/>
              <w:spacing w:after="0" w:line="360" w:lineRule="auto"/>
              <w:jc w:val="left"/>
              <w:rPr>
                <w:rFonts w:ascii="Times New Roman" w:eastAsia="宋体" w:hAnsi="Times New Roman"/>
                <w:szCs w:val="21"/>
              </w:rPr>
            </w:pPr>
          </w:p>
          <w:p w14:paraId="69D6C7E3">
            <w:pPr>
              <w:pStyle w:val="BodyText"/>
              <w:spacing w:after="0" w:line="360" w:lineRule="auto"/>
              <w:jc w:val="left"/>
              <w:rPr>
                <w:rFonts w:ascii="Times New Roman" w:eastAsia="宋体" w:hAnsi="Times New Roman"/>
                <w:szCs w:val="21"/>
              </w:rPr>
            </w:pPr>
          </w:p>
          <w:p w14:paraId="18D34B22">
            <w:pPr>
              <w:pStyle w:val="BodyText"/>
              <w:spacing w:after="0" w:line="360" w:lineRule="auto"/>
              <w:jc w:val="left"/>
              <w:rPr>
                <w:rFonts w:ascii="Times New Roman" w:eastAsia="宋体" w:hAnsi="Times New Roman"/>
                <w:szCs w:val="21"/>
              </w:rPr>
            </w:pPr>
          </w:p>
          <w:p w14:paraId="077FE7E1">
            <w:pPr>
              <w:pStyle w:val="BodyText"/>
              <w:spacing w:after="0" w:line="360" w:lineRule="auto"/>
              <w:jc w:val="left"/>
              <w:rPr>
                <w:rFonts w:ascii="Times New Roman" w:eastAsia="宋体" w:hAnsi="Times New Roman"/>
                <w:szCs w:val="21"/>
              </w:rPr>
            </w:pPr>
          </w:p>
          <w:p w14:paraId="6598B5D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szCs w:val="21"/>
              </w:rPr>
            </w:pPr>
            <w:r>
              <w:rPr>
                <w:rFonts w:hint="eastAsia"/>
                <w:szCs w:val="21"/>
                <w:lang w:val="en-US" w:eastAsia="zh-CN"/>
              </w:rPr>
              <w:t>知道</w:t>
            </w:r>
            <w:r>
              <w:rPr>
                <w:rFonts w:ascii="Times New Roman" w:eastAsia="宋体" w:hAnsi="Times New Roman" w:hint="eastAsia"/>
                <w:szCs w:val="21"/>
              </w:rPr>
              <w:t>动滑轮</w:t>
            </w:r>
            <w:r>
              <w:rPr>
                <w:rFonts w:hint="eastAsia"/>
                <w:szCs w:val="21"/>
                <w:lang w:val="en-US" w:eastAsia="zh-CN"/>
              </w:rPr>
              <w:t>省力</w:t>
            </w:r>
            <w:r>
              <w:rPr>
                <w:rFonts w:ascii="Times New Roman" w:eastAsia="宋体" w:hAnsi="Times New Roman" w:hint="eastAsia"/>
                <w:szCs w:val="21"/>
              </w:rPr>
              <w:t>的特点</w:t>
            </w:r>
          </w:p>
          <w:p w14:paraId="2074ACA3">
            <w:pPr>
              <w:pStyle w:val="BodyText"/>
              <w:spacing w:after="0" w:line="360" w:lineRule="auto"/>
              <w:jc w:val="left"/>
              <w:rPr>
                <w:rFonts w:ascii="Times New Roman" w:eastAsia="宋体" w:hAnsi="Times New Roman"/>
                <w:szCs w:val="21"/>
              </w:rPr>
            </w:pPr>
          </w:p>
          <w:p w14:paraId="0AD470B1">
            <w:pPr>
              <w:pStyle w:val="BodyText"/>
              <w:spacing w:after="0" w:line="360" w:lineRule="auto"/>
              <w:jc w:val="left"/>
              <w:rPr>
                <w:rFonts w:ascii="Times New Roman" w:eastAsia="宋体" w:hAnsi="Times New Roman"/>
                <w:szCs w:val="21"/>
              </w:rPr>
            </w:pPr>
          </w:p>
        </w:tc>
      </w:tr>
      <w:bookmarkEnd w:id="1"/>
      <w:tr w14:paraId="557434C5">
        <w:tblPrEx>
          <w:tblW w:w="9426" w:type="dxa"/>
          <w:tblInd w:w="0" w:type="dxa"/>
        </w:tblPrEx>
        <w:trPr>
          <w:trHeight w:val="559"/>
        </w:trPr>
        <w:tc>
          <w:tcPr>
            <w:tcW w:w="8075" w:type="dxa"/>
          </w:tcPr>
          <w:p w14:paraId="63160768">
            <w:pPr>
              <w:spacing w:line="360" w:lineRule="auto"/>
              <w:jc w:val="left"/>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学习新课  三、滑轮组</w:t>
            </w:r>
          </w:p>
          <w:p w14:paraId="7A8DFC33">
            <w:pPr>
              <w:adjustRightInd w:val="0"/>
              <w:spacing w:line="360" w:lineRule="auto"/>
              <w:contextualSpacing/>
              <w:jc w:val="left"/>
              <w:rPr>
                <w:rFonts w:ascii="Times New Roman" w:eastAsia="宋体" w:hAnsi="Times New Roman"/>
                <w:b/>
                <w:bCs/>
                <w:color w:val="0070C0"/>
                <w:szCs w:val="21"/>
              </w:rPr>
            </w:pPr>
            <w:r>
              <w:rPr>
                <w:rFonts w:ascii="Times New Roman" w:eastAsia="宋体" w:hAnsi="Times New Roman"/>
                <w:b/>
                <w:bCs/>
                <w:color w:val="0070C0"/>
                <w:szCs w:val="21"/>
              </w:rPr>
              <w:t>1</w:t>
            </w:r>
            <w:r>
              <w:rPr>
                <w:rFonts w:hint="eastAsia"/>
                <w:b/>
                <w:bCs/>
                <w:color w:val="0070C0"/>
                <w:szCs w:val="21"/>
                <w:lang w:eastAsia="zh-CN"/>
              </w:rPr>
              <w:t>．</w:t>
            </w:r>
            <w:r>
              <w:rPr>
                <w:rFonts w:ascii="Times New Roman" w:eastAsia="宋体" w:hAnsi="Times New Roman"/>
                <w:b/>
                <w:bCs/>
                <w:color w:val="0070C0"/>
                <w:szCs w:val="21"/>
              </w:rPr>
              <w:t>滑轮组</w:t>
            </w:r>
          </w:p>
          <w:p w14:paraId="0AFF404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（1）滑轮组的定义：在实际使用中，人们常将动滑轮和定滑轮组合成滑轮组，这样既可以省力又可以改变施力的方向。</w:t>
            </w:r>
          </w:p>
          <w:p w14:paraId="5AD7D11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【思考与讨论】由一个定滑轮和一个动滑轮组成滑轮组有几种组合?这样的组合各有什么特点？</w:t>
            </w:r>
          </w:p>
          <w:p w14:paraId="1098CD1E">
            <w:pPr>
              <w:pStyle w:val="BodyText"/>
              <w:jc w:val="center"/>
              <w:rPr>
                <w:rFonts w:ascii="Times New Roman" w:eastAsia="宋体" w:hAnsi="Times New Roman"/>
              </w:rPr>
            </w:pPr>
            <w:r>
              <w:rPr>
                <w:rFonts w:ascii="等线" w:eastAsia="等线" w:hAnsi="等线"/>
              </w:rPr>
              <w:drawing>
                <wp:inline distT="0" distB="0" distL="0" distR="0">
                  <wp:extent cx="4253865" cy="1450975"/>
                  <wp:effectExtent l="0" t="0" r="13335"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5"/>
                          <a:stretch>
                            <a:fillRect/>
                          </a:stretch>
                        </pic:blipFill>
                        <pic:spPr>
                          <a:xfrm>
                            <a:off x="0" y="0"/>
                            <a:ext cx="4253865" cy="1450975"/>
                          </a:xfrm>
                          <a:prstGeom prst="rect">
                            <a:avLst/>
                          </a:prstGeom>
                        </pic:spPr>
                      </pic:pic>
                    </a:graphicData>
                  </a:graphic>
                </wp:inline>
              </w:drawing>
            </w:r>
          </w:p>
          <w:p w14:paraId="3DFE2EC6">
            <w:pPr>
              <w:pStyle w:val="BodyText"/>
              <w:jc w:val="center"/>
              <w:rPr>
                <w:rFonts w:ascii="Times New Roman" w:eastAsia="宋体" w:hAnsi="Times New Roman"/>
              </w:rPr>
            </w:pPr>
            <w:r>
              <w:rPr>
                <w:rFonts w:ascii="等线" w:eastAsia="等线" w:hAnsi="等线"/>
              </w:rPr>
              <w:drawing>
                <wp:inline distT="0" distB="0" distL="0" distR="0">
                  <wp:extent cx="2419350" cy="1789430"/>
                  <wp:effectExtent l="0" t="0" r="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6"/>
                          <a:stretch>
                            <a:fillRect/>
                          </a:stretch>
                        </pic:blipFill>
                        <pic:spPr>
                          <a:xfrm>
                            <a:off x="0" y="0"/>
                            <a:ext cx="2423068" cy="1792615"/>
                          </a:xfrm>
                          <a:prstGeom prst="rect">
                            <a:avLst/>
                          </a:prstGeom>
                        </pic:spPr>
                      </pic:pic>
                    </a:graphicData>
                  </a:graphic>
                </wp:inline>
              </w:drawing>
            </w:r>
          </w:p>
          <w:p w14:paraId="570AFE2A">
            <w:pPr>
              <w:adjustRightInd w:val="0"/>
              <w:spacing w:line="360" w:lineRule="auto"/>
              <w:contextualSpacing/>
              <w:jc w:val="left"/>
              <w:rPr>
                <w:rFonts w:ascii="Times New Roman" w:eastAsia="宋体" w:hAnsi="Times New Roman"/>
                <w:b/>
                <w:bCs/>
                <w:color w:val="0070C0"/>
                <w:szCs w:val="21"/>
              </w:rPr>
            </w:pPr>
            <w:r>
              <w:rPr>
                <w:rFonts w:ascii="Times New Roman" w:eastAsia="宋体" w:hAnsi="Times New Roman"/>
                <w:b/>
                <w:bCs/>
                <w:color w:val="0070C0"/>
                <w:szCs w:val="21"/>
              </w:rPr>
              <w:t>2</w:t>
            </w:r>
            <w:r>
              <w:rPr>
                <w:rFonts w:hint="eastAsia"/>
                <w:b/>
                <w:bCs/>
                <w:color w:val="0070C0"/>
                <w:szCs w:val="21"/>
                <w:lang w:eastAsia="zh-CN"/>
              </w:rPr>
              <w:t>．</w:t>
            </w:r>
            <w:r>
              <w:rPr>
                <w:rFonts w:ascii="Times New Roman" w:eastAsia="宋体" w:hAnsi="Times New Roman"/>
                <w:b/>
                <w:bCs/>
                <w:color w:val="0070C0"/>
                <w:szCs w:val="21"/>
              </w:rPr>
              <w:t>滑轮组的特点</w:t>
            </w:r>
          </w:p>
          <w:p w14:paraId="6D75F18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（1）拉力</w:t>
            </w:r>
            <w:r>
              <w:rPr>
                <w:rFonts w:ascii="Times New Roman" w:eastAsia="宋体" w:hAnsi="Times New Roman"/>
                <w:i/>
                <w:iCs/>
              </w:rPr>
              <w:t>F</w:t>
            </w:r>
            <w:r>
              <w:rPr>
                <w:rFonts w:ascii="Times New Roman" w:eastAsia="宋体" w:hAnsi="Times New Roman"/>
              </w:rPr>
              <w:t>的大小与吊起动滑轮的绳子段数</w:t>
            </w:r>
            <w:r>
              <w:rPr>
                <w:rFonts w:ascii="Times New Roman" w:eastAsia="宋体" w:hAnsi="Times New Roman"/>
                <w:i/>
                <w:iCs/>
              </w:rPr>
              <w:t>n</w:t>
            </w:r>
            <w:r>
              <w:rPr>
                <w:rFonts w:ascii="Times New Roman" w:eastAsia="宋体" w:hAnsi="Times New Roman"/>
              </w:rPr>
              <w:t>有关。动滑轮被几段绳子吊起，所用的力就是物重的几分之一即</w:t>
            </w:r>
            <w:r>
              <w:rPr>
                <w:rFonts w:hint="eastAsia"/>
                <w:lang w:eastAsia="zh-CN"/>
              </w:rPr>
              <w:t>：</w:t>
            </w:r>
          </w:p>
          <w:p w14:paraId="119B20B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不计动滑轮重、绳重和摩擦：</w:t>
            </w:r>
            <m:oMath>
              <m:r>
                <w:rPr>
                  <w:rFonts w:ascii="Cambria Math" w:eastAsia="宋体" w:hAnsi="Cambria Math"/>
                </w:rPr>
                <m:t>F=</m:t>
              </m:r>
              <m:f>
                <m:fPr>
                  <m:ctrlPr>
                    <w:rPr>
                      <w:rFonts w:ascii="Cambria Math" w:eastAsia="宋体" w:hAnsi="Cambria Math"/>
                      <w:i/>
                    </w:rPr>
                  </m:ctrlPr>
                </m:fPr>
                <m:num>
                  <m:ctrlPr>
                    <w:rPr>
                      <w:rFonts w:ascii="Cambria Math" w:eastAsia="宋体" w:hAnsi="Cambria Math"/>
                      <w:i/>
                    </w:rPr>
                  </m:ctrlPr>
                  <m:r>
                    <w:rPr>
                      <w:rFonts w:ascii="Cambria Math" w:eastAsia="宋体" w:hAnsi="Cambria Math"/>
                    </w:rPr>
                    <m:t>1</m:t>
                  </m:r>
                </m:num>
                <m:den>
                  <m:ctrlPr>
                    <w:rPr>
                      <w:rFonts w:ascii="Cambria Math" w:eastAsia="宋体" w:hAnsi="Cambria Math"/>
                      <w:i/>
                    </w:rPr>
                  </m:ctrlPr>
                  <m:r>
                    <w:rPr>
                      <w:rFonts w:ascii="Cambria Math" w:eastAsia="宋体" w:hAnsi="Cambria Math"/>
                    </w:rPr>
                    <m:t>n</m:t>
                  </m:r>
                </m:den>
              </m:f>
              <m:r>
                <w:rPr>
                  <w:rFonts w:ascii="Cambria Math" w:eastAsia="宋体" w:hAnsi="Cambria Math"/>
                </w:rPr>
                <m:t>G</m:t>
              </m:r>
            </m:oMath>
          </w:p>
          <w:p w14:paraId="7EC8507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i/>
              </w:rPr>
            </w:pPr>
            <w:r>
              <w:rPr>
                <w:rFonts w:ascii="Times New Roman" w:eastAsia="宋体" w:hAnsi="Times New Roman"/>
              </w:rPr>
              <w:t>不计绳重和摩擦但考虑滑轮重：</w:t>
            </w:r>
            <m:oMath>
              <m:r>
                <w:rPr>
                  <w:rFonts w:ascii="Cambria Math" w:eastAsia="宋体" w:hAnsi="Cambria Math"/>
                </w:rPr>
                <m:t>F=</m:t>
              </m:r>
              <m:f>
                <m:fPr>
                  <m:ctrlPr>
                    <w:rPr>
                      <w:rFonts w:ascii="Cambria Math" w:eastAsia="宋体" w:hAnsi="Cambria Math"/>
                      <w:i/>
                    </w:rPr>
                  </m:ctrlPr>
                </m:fPr>
                <m:num>
                  <m:ctrlPr>
                    <w:rPr>
                      <w:rFonts w:ascii="Cambria Math" w:eastAsia="宋体" w:hAnsi="Cambria Math"/>
                      <w:i/>
                    </w:rPr>
                  </m:ctrlPr>
                  <m:r>
                    <w:rPr>
                      <w:rFonts w:ascii="Cambria Math" w:eastAsia="宋体" w:hAnsi="Cambria Math"/>
                    </w:rPr>
                    <m:t>1</m:t>
                  </m:r>
                </m:num>
                <m:den>
                  <m:ctrlPr>
                    <w:rPr>
                      <w:rFonts w:ascii="Cambria Math" w:eastAsia="宋体" w:hAnsi="Cambria Math"/>
                      <w:i/>
                    </w:rPr>
                  </m:ctrlPr>
                  <m:r>
                    <w:rPr>
                      <w:rFonts w:ascii="Cambria Math" w:eastAsia="宋体" w:hAnsi="Cambria Math"/>
                    </w:rPr>
                    <m:t>n</m:t>
                  </m:r>
                </m:den>
              </m:f>
              <m:r>
                <w:rPr>
                  <w:rFonts w:ascii="Cambria Math" w:eastAsia="宋体" w:hAnsi="Cambria Math"/>
                </w:rPr>
                <m:t>(G+</m:t>
              </m:r>
              <m:sSub>
                <m:sSubPr>
                  <m:ctrlPr>
                    <w:rPr>
                      <w:rFonts w:ascii="Cambria Math" w:eastAsia="宋体" w:hAnsi="Cambria Math"/>
                      <w:i/>
                    </w:rPr>
                  </m:ctrlPr>
                </m:sSubPr>
                <m:e>
                  <m:ctrlPr>
                    <w:rPr>
                      <w:rFonts w:ascii="Cambria Math" w:eastAsia="宋体" w:hAnsi="Cambria Math"/>
                      <w:i/>
                    </w:rPr>
                  </m:ctrlPr>
                  <m:r>
                    <w:rPr>
                      <w:rFonts w:ascii="Cambria Math" w:eastAsia="宋体" w:hAnsi="Cambria Math"/>
                    </w:rPr>
                    <m:t>G</m:t>
                  </m:r>
                </m:e>
                <m:sub>
                  <m:ctrlPr>
                    <w:rPr>
                      <w:rFonts w:ascii="Cambria Math" w:eastAsia="宋体" w:hAnsi="Cambria Math"/>
                      <w:i/>
                    </w:rPr>
                  </m:ctrlPr>
                  <m:r>
                    <w:rPr>
                      <w:rFonts w:ascii="Cambria Math" w:eastAsia="宋体" w:hAnsi="Cambria Math"/>
                    </w:rPr>
                    <m:t>动</m:t>
                  </m:r>
                </m:sub>
              </m:sSub>
              <m:r>
                <w:rPr>
                  <w:rFonts w:ascii="Cambria Math" w:eastAsia="宋体" w:hAnsi="Cambria Math"/>
                </w:rPr>
                <m:t>)</m:t>
              </m:r>
            </m:oMath>
          </w:p>
          <w:p w14:paraId="0A977E9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（2）拉力</w:t>
            </w:r>
            <w:r>
              <w:rPr>
                <w:rFonts w:ascii="Times New Roman" w:eastAsia="宋体" w:hAnsi="Times New Roman"/>
                <w:i/>
                <w:iCs/>
              </w:rPr>
              <w:t>F</w:t>
            </w:r>
            <w:r>
              <w:rPr>
                <w:rFonts w:hint="eastAsia"/>
                <w:lang w:eastAsia="zh-CN"/>
              </w:rPr>
              <w:t>（</w:t>
            </w:r>
            <w:r>
              <w:rPr>
                <w:rFonts w:ascii="Times New Roman" w:eastAsia="宋体" w:hAnsi="Times New Roman"/>
              </w:rPr>
              <w:t>绳子自由端</w:t>
            </w:r>
            <w:r>
              <w:rPr>
                <w:rFonts w:hint="eastAsia"/>
                <w:lang w:eastAsia="zh-CN"/>
              </w:rPr>
              <w:t>）</w:t>
            </w:r>
            <w:r>
              <w:rPr>
                <w:rFonts w:ascii="Times New Roman" w:eastAsia="宋体" w:hAnsi="Times New Roman"/>
              </w:rPr>
              <w:t>移动距离s是物体上升高度</w:t>
            </w:r>
            <w:r>
              <w:rPr>
                <w:rFonts w:ascii="Times New Roman" w:eastAsia="宋体" w:hAnsi="Times New Roman"/>
                <w:i/>
                <w:iCs/>
              </w:rPr>
              <w:t>h</w:t>
            </w:r>
            <w:r>
              <w:rPr>
                <w:rFonts w:ascii="Times New Roman" w:eastAsia="宋体" w:hAnsi="Times New Roman"/>
              </w:rPr>
              <w:t>的</w:t>
            </w:r>
            <w:r>
              <w:rPr>
                <w:rFonts w:ascii="Times New Roman" w:eastAsia="宋体" w:hAnsi="Times New Roman"/>
                <w:i/>
                <w:iCs/>
              </w:rPr>
              <w:t>n</w:t>
            </w:r>
            <w:r>
              <w:rPr>
                <w:rFonts w:ascii="Times New Roman" w:eastAsia="宋体" w:hAnsi="Times New Roman"/>
              </w:rPr>
              <w:t>倍，即</w:t>
            </w:r>
            <w:r>
              <w:rPr>
                <w:rFonts w:hint="eastAsia"/>
                <w:lang w:eastAsia="zh-CN"/>
              </w:rPr>
              <w:t>：</w:t>
            </w:r>
            <m:oMath>
              <m:r>
                <w:rPr>
                  <w:rFonts w:ascii="Cambria Math" w:eastAsia="宋体" w:hAnsi="Cambria Math"/>
                </w:rPr>
                <m:t>s=nℎ</m:t>
              </m:r>
            </m:oMath>
            <w:r>
              <w:rPr>
                <w:rFonts w:hint="eastAsia"/>
                <w:lang w:eastAsia="zh-CN"/>
              </w:rPr>
              <w:t>．</w:t>
            </w:r>
          </w:p>
          <w:p w14:paraId="52B8CEB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（3）绳子自由端的速度与被物体的速度的关系：</w:t>
            </w:r>
            <m:oMath>
              <m:sSub>
                <m:sSubPr>
                  <m:ctrlPr>
                    <w:rPr>
                      <w:rFonts w:ascii="Cambria Math" w:eastAsia="宋体" w:hAnsi="Cambria Math"/>
                      <w:i/>
                    </w:rPr>
                  </m:ctrlPr>
                </m:sSubPr>
                <m:e>
                  <m:ctrlPr>
                    <w:rPr>
                      <w:rFonts w:ascii="Cambria Math" w:eastAsia="宋体" w:hAnsi="Cambria Math"/>
                      <w:i/>
                    </w:rPr>
                  </m:ctrlPr>
                  <m:r>
                    <w:rPr>
                      <w:rFonts w:ascii="Cambria Math" w:eastAsia="宋体" w:hAnsi="Cambria Math"/>
                    </w:rPr>
                    <m:t>v</m:t>
                  </m:r>
                </m:e>
                <m:sub>
                  <m:ctrlPr>
                    <w:rPr>
                      <w:rFonts w:ascii="Cambria Math" w:eastAsia="宋体" w:hAnsi="Cambria Math"/>
                      <w:i/>
                    </w:rPr>
                  </m:ctrlPr>
                  <m:r>
                    <w:rPr>
                      <w:rFonts w:ascii="Cambria Math" w:eastAsia="宋体" w:hAnsi="Cambria Math"/>
                    </w:rPr>
                    <m:t>绳</m:t>
                  </m:r>
                </m:sub>
              </m:sSub>
              <m:r>
                <w:rPr>
                  <w:rFonts w:ascii="Cambria Math" w:eastAsia="宋体" w:hAnsi="Cambria Math"/>
                </w:rPr>
                <m:t>=n×</m:t>
              </m:r>
              <m:sSub>
                <m:sSubPr>
                  <m:ctrlPr>
                    <w:rPr>
                      <w:rFonts w:ascii="Cambria Math" w:eastAsia="宋体" w:hAnsi="Cambria Math"/>
                      <w:i/>
                    </w:rPr>
                  </m:ctrlPr>
                </m:sSubPr>
                <m:e>
                  <m:ctrlPr>
                    <w:rPr>
                      <w:rFonts w:ascii="Cambria Math" w:eastAsia="宋体" w:hAnsi="Cambria Math"/>
                      <w:i/>
                    </w:rPr>
                  </m:ctrlPr>
                  <m:r>
                    <w:rPr>
                      <w:rFonts w:ascii="Cambria Math" w:eastAsia="宋体" w:hAnsi="Cambria Math"/>
                    </w:rPr>
                    <m:t>v</m:t>
                  </m:r>
                </m:e>
                <m:sub>
                  <m:ctrlPr>
                    <w:rPr>
                      <w:rFonts w:ascii="Cambria Math" w:eastAsia="宋体" w:hAnsi="Cambria Math"/>
                      <w:i/>
                    </w:rPr>
                  </m:ctrlPr>
                  <m:r>
                    <w:rPr>
                      <w:rFonts w:ascii="Cambria Math" w:eastAsia="宋体" w:hAnsi="Cambria Math"/>
                    </w:rPr>
                    <m:t>物</m:t>
                  </m:r>
                </m:sub>
              </m:sSub>
            </m:oMath>
          </w:p>
          <w:p w14:paraId="179238CD">
            <w:pPr>
              <w:adjustRightInd w:val="0"/>
              <w:spacing w:line="360" w:lineRule="auto"/>
              <w:contextualSpacing/>
              <w:jc w:val="left"/>
              <w:rPr>
                <w:rFonts w:ascii="Times New Roman" w:eastAsia="宋体" w:hAnsi="Times New Roman"/>
                <w:b/>
                <w:bCs/>
                <w:color w:val="0070C0"/>
                <w:szCs w:val="21"/>
              </w:rPr>
            </w:pPr>
            <w:r>
              <w:rPr>
                <w:rFonts w:ascii="Times New Roman" w:eastAsia="宋体" w:hAnsi="Times New Roman"/>
                <w:b/>
                <w:bCs/>
                <w:color w:val="0070C0"/>
                <w:szCs w:val="21"/>
              </w:rPr>
              <w:t>3</w:t>
            </w:r>
            <w:r>
              <w:rPr>
                <w:rFonts w:hint="eastAsia"/>
                <w:b/>
                <w:bCs/>
                <w:color w:val="0070C0"/>
                <w:szCs w:val="21"/>
                <w:lang w:eastAsia="zh-CN"/>
              </w:rPr>
              <w:t>．</w:t>
            </w:r>
            <w:r>
              <w:rPr>
                <w:rFonts w:ascii="Times New Roman" w:eastAsia="宋体" w:hAnsi="Times New Roman"/>
                <w:b/>
                <w:bCs/>
                <w:color w:val="0070C0"/>
                <w:szCs w:val="21"/>
              </w:rPr>
              <w:t>滑轮组的组装</w:t>
            </w:r>
          </w:p>
          <w:p w14:paraId="651EA1C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（1）确定绳子的段数</w:t>
            </w:r>
          </w:p>
          <w:p w14:paraId="34DD904D">
            <w:pPr>
              <w:pStyle w:val="BodyText"/>
              <w:jc w:val="center"/>
            </w:pPr>
            <w:r>
              <w:rPr>
                <w:rFonts w:ascii="等线" w:eastAsia="等线" w:hAnsi="等线"/>
              </w:rPr>
              <w:drawing>
                <wp:inline distT="0" distB="0" distL="114300" distR="114300">
                  <wp:extent cx="1047750" cy="450215"/>
                  <wp:effectExtent l="0" t="0" r="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7"/>
                          <a:stretch>
                            <a:fillRect/>
                          </a:stretch>
                        </pic:blipFill>
                        <pic:spPr>
                          <a:xfrm>
                            <a:off x="0" y="0"/>
                            <a:ext cx="1047750" cy="450215"/>
                          </a:xfrm>
                          <a:prstGeom prst="rect">
                            <a:avLst/>
                          </a:prstGeom>
                        </pic:spPr>
                      </pic:pic>
                    </a:graphicData>
                  </a:graphic>
                </wp:inline>
              </w:drawing>
            </w:r>
          </w:p>
          <w:p w14:paraId="4C0F4AB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当</w:t>
            </w:r>
            <w:r>
              <w:rPr>
                <w:rFonts w:ascii="Times New Roman" w:eastAsia="宋体" w:hAnsi="Times New Roman"/>
                <w:i/>
                <w:iCs/>
              </w:rPr>
              <w:t>n</w:t>
            </w:r>
            <w:r>
              <w:rPr>
                <w:rFonts w:ascii="Times New Roman" w:eastAsia="宋体" w:hAnsi="Times New Roman"/>
              </w:rPr>
              <w:t>不是整数时，要采用只入不舍的“进一法”处理小数位。</w:t>
            </w:r>
          </w:p>
          <w:p w14:paraId="5A1D2A3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（2）滑轮组的绕绳方法</w:t>
            </w:r>
          </w:p>
          <w:p w14:paraId="0AD573E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当承重绳子的段数</w:t>
            </w:r>
            <w:r>
              <w:rPr>
                <w:rFonts w:ascii="Times New Roman" w:eastAsia="宋体" w:hAnsi="Times New Roman"/>
                <w:i/>
                <w:iCs/>
              </w:rPr>
              <w:t>n</w:t>
            </w:r>
            <w:r>
              <w:rPr>
                <w:rFonts w:ascii="Times New Roman" w:eastAsia="宋体" w:hAnsi="Times New Roman"/>
              </w:rPr>
              <w:t>为奇数时，绳子的固定端在动滑轮上；</w:t>
            </w:r>
          </w:p>
          <w:p w14:paraId="39CC98F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当承重绳子的段数</w:t>
            </w:r>
            <w:r>
              <w:rPr>
                <w:rFonts w:ascii="Times New Roman" w:eastAsia="宋体" w:hAnsi="Times New Roman"/>
                <w:i/>
                <w:iCs/>
              </w:rPr>
              <w:t>n</w:t>
            </w:r>
            <w:r>
              <w:rPr>
                <w:rFonts w:ascii="Times New Roman" w:eastAsia="宋体" w:hAnsi="Times New Roman"/>
              </w:rPr>
              <w:t>为偶数时，绳子的固定端在定滑轮上；</w:t>
            </w:r>
          </w:p>
          <w:p w14:paraId="4C5FC25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概括为“</w:t>
            </w:r>
            <w:r>
              <w:rPr>
                <w:rFonts w:ascii="Times New Roman" w:eastAsia="宋体" w:hAnsi="Times New Roman"/>
                <w:color w:val="FF0000"/>
              </w:rPr>
              <w:t>奇动偶定</w:t>
            </w:r>
            <w:r>
              <w:rPr>
                <w:rFonts w:ascii="Times New Roman" w:eastAsia="宋体" w:hAnsi="Times New Roman"/>
              </w:rPr>
              <w:t>”。</w:t>
            </w:r>
          </w:p>
          <w:p w14:paraId="2F295748">
            <w:pPr>
              <w:pStyle w:val="BodyText"/>
              <w:rPr>
                <w:rFonts w:ascii="Times New Roman" w:eastAsia="宋体" w:hAnsi="Times New Roman"/>
              </w:rPr>
            </w:pPr>
            <w:r>
              <w:rPr>
                <w:rFonts w:ascii="Times New Roman" w:eastAsia="宋体" w:hAnsi="Times New Roman"/>
                <w:b/>
                <w:bCs/>
                <w:color w:val="0070C0"/>
                <w:szCs w:val="21"/>
              </w:rPr>
              <w:t>4</w:t>
            </w:r>
            <w:r>
              <w:rPr>
                <w:rFonts w:hint="eastAsia"/>
                <w:b/>
                <w:bCs/>
                <w:color w:val="0070C0"/>
                <w:szCs w:val="21"/>
                <w:lang w:eastAsia="zh-CN"/>
              </w:rPr>
              <w:t>．</w:t>
            </w:r>
            <w:r>
              <w:rPr>
                <w:rFonts w:ascii="Times New Roman" w:eastAsia="宋体" w:hAnsi="Times New Roman"/>
                <w:b/>
                <w:bCs/>
                <w:color w:val="0070C0"/>
                <w:szCs w:val="21"/>
              </w:rPr>
              <w:t>滑轮组的应用</w:t>
            </w:r>
          </w:p>
          <w:p w14:paraId="40A99EC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szCs w:val="21"/>
              </w:rPr>
            </w:pPr>
            <w:r>
              <w:rPr>
                <w:rFonts w:ascii="Times New Roman" w:eastAsia="宋体" w:hAnsi="Times New Roman"/>
                <w:szCs w:val="21"/>
              </w:rPr>
              <w:t>滑轮组在生产、生活中有广泛的应用。</w:t>
            </w:r>
          </w:p>
          <w:p w14:paraId="523DE78C">
            <w:pPr>
              <w:pStyle w:val="BodyText"/>
              <w:jc w:val="center"/>
              <w:rPr>
                <w:rFonts w:ascii="Times New Roman" w:eastAsia="宋体" w:hAnsi="Times New Roman"/>
              </w:rPr>
            </w:pPr>
            <w:r>
              <w:rPr>
                <w:rFonts w:ascii="等线" w:eastAsia="等线" w:hAnsi="等线"/>
              </w:rPr>
              <w:drawing>
                <wp:inline distT="0" distB="0" distL="0" distR="0">
                  <wp:extent cx="3775075" cy="1768475"/>
                  <wp:effectExtent l="0" t="0" r="1587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18">
                            <a:lum bright="6000"/>
                          </a:blip>
                          <a:stretch>
                            <a:fillRect/>
                          </a:stretch>
                        </pic:blipFill>
                        <pic:spPr>
                          <a:xfrm>
                            <a:off x="0" y="0"/>
                            <a:ext cx="3775075" cy="1768475"/>
                          </a:xfrm>
                          <a:prstGeom prst="rect">
                            <a:avLst/>
                          </a:prstGeom>
                        </pic:spPr>
                      </pic:pic>
                    </a:graphicData>
                  </a:graphic>
                </wp:inline>
              </w:drawing>
            </w:r>
          </w:p>
          <w:p w14:paraId="7A7385C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color w:val="0070C0"/>
                <w:szCs w:val="21"/>
              </w:rPr>
            </w:pPr>
            <w:r>
              <w:rPr>
                <w:rFonts w:ascii="等线" w:eastAsia="等线" w:hAnsi="等线"/>
              </w:rPr>
              <w:drawing>
                <wp:anchor distT="0" distB="0" distL="114300" distR="114300" simplePos="0" relativeHeight="251660288" behindDoc="0" locked="0" layoutInCell="1" allowOverlap="1">
                  <wp:simplePos x="0" y="0"/>
                  <wp:positionH relativeFrom="column">
                    <wp:posOffset>5080</wp:posOffset>
                  </wp:positionH>
                  <wp:positionV relativeFrom="paragraph">
                    <wp:posOffset>601980</wp:posOffset>
                  </wp:positionV>
                  <wp:extent cx="4752340" cy="1932305"/>
                  <wp:effectExtent l="0" t="0" r="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19"/>
                          <a:stretch>
                            <a:fillRect/>
                          </a:stretch>
                        </pic:blipFill>
                        <pic:spPr>
                          <a:xfrm>
                            <a:off x="0" y="0"/>
                            <a:ext cx="4752340" cy="1932569"/>
                          </a:xfrm>
                          <a:prstGeom prst="rect">
                            <a:avLst/>
                          </a:prstGeom>
                        </pic:spPr>
                      </pic:pic>
                    </a:graphicData>
                  </a:graphic>
                </wp:anchor>
              </w:drawing>
            </w:r>
            <w:r>
              <w:rPr>
                <w:rFonts w:ascii="Times New Roman" w:eastAsia="宋体" w:hAnsi="Times New Roman"/>
                <w:szCs w:val="21"/>
              </w:rPr>
              <w:t>【例1】用如图所示的滑轮组提高物体，根据已知条件，请填写空白处（不计绳重、摩擦及动滑轮自重）。</w:t>
            </w:r>
          </w:p>
        </w:tc>
        <w:tc>
          <w:tcPr>
            <w:tcW w:w="1351" w:type="dxa"/>
          </w:tcPr>
          <w:p w14:paraId="3CE0EF9A">
            <w:pPr>
              <w:spacing w:line="360" w:lineRule="auto"/>
              <w:jc w:val="left"/>
              <w:rPr>
                <w:rFonts w:ascii="Times New Roman" w:eastAsia="宋体" w:hAnsi="Times New Roman"/>
                <w:color w:val="000000" w:themeColor="text1"/>
                <w:spacing w:val="-4"/>
                <w:szCs w:val="21"/>
                <w14:textFill>
                  <w14:solidFill>
                    <w14:schemeClr w14:val="tx1"/>
                  </w14:solidFill>
                </w14:textFill>
              </w:rPr>
            </w:pPr>
          </w:p>
          <w:p w14:paraId="33ABD899">
            <w:pPr>
              <w:spacing w:line="360" w:lineRule="auto"/>
              <w:jc w:val="left"/>
              <w:rPr>
                <w:rFonts w:ascii="Times New Roman" w:eastAsia="宋体" w:hAnsi="Times New Roman"/>
                <w:szCs w:val="21"/>
              </w:rPr>
            </w:pPr>
          </w:p>
          <w:p w14:paraId="54FF2FC0">
            <w:pPr>
              <w:pStyle w:val="BodyText"/>
              <w:rPr>
                <w:rFonts w:ascii="Times New Roman" w:eastAsia="宋体" w:hAnsi="Times New Roman"/>
              </w:rPr>
            </w:pPr>
          </w:p>
          <w:p w14:paraId="76BE7247">
            <w:pPr>
              <w:pStyle w:val="BodyText"/>
              <w:rPr>
                <w:rFonts w:ascii="Times New Roman" w:eastAsia="宋体" w:hAnsi="Times New Roman"/>
              </w:rPr>
            </w:pPr>
          </w:p>
          <w:p w14:paraId="03585625">
            <w:pPr>
              <w:pStyle w:val="BodyText"/>
              <w:rPr>
                <w:rFonts w:ascii="Times New Roman" w:eastAsia="宋体" w:hAnsi="Times New Roman"/>
              </w:rPr>
            </w:pPr>
          </w:p>
          <w:p w14:paraId="2884CD8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ascii="Times New Roman" w:eastAsia="宋体" w:hAnsi="Times New Roman" w:hint="eastAsia"/>
              </w:rPr>
              <w:t>知道</w:t>
            </w:r>
            <w:r>
              <w:rPr>
                <w:rFonts w:ascii="Times New Roman" w:eastAsia="宋体" w:hAnsi="Times New Roman"/>
              </w:rPr>
              <w:t>滑轮组</w:t>
            </w:r>
            <w:r>
              <w:rPr>
                <w:rFonts w:hint="eastAsia"/>
                <w:lang w:eastAsia="zh-CN"/>
              </w:rPr>
              <w:t>的</w:t>
            </w:r>
            <w:r>
              <w:rPr>
                <w:rFonts w:hint="eastAsia"/>
                <w:lang w:val="en-US" w:eastAsia="zh-CN"/>
              </w:rPr>
              <w:t>构成</w:t>
            </w:r>
            <w:r>
              <w:rPr>
                <w:rFonts w:ascii="Times New Roman" w:eastAsia="宋体" w:hAnsi="Times New Roman"/>
              </w:rPr>
              <w:t>及其特点</w:t>
            </w:r>
          </w:p>
          <w:p w14:paraId="43636FF3">
            <w:pPr>
              <w:pStyle w:val="BodyText"/>
              <w:rPr>
                <w:rFonts w:ascii="Times New Roman" w:eastAsia="宋体" w:hAnsi="Times New Roman"/>
              </w:rPr>
            </w:pPr>
          </w:p>
          <w:p w14:paraId="70DA5722">
            <w:pPr>
              <w:pStyle w:val="BodyText"/>
              <w:rPr>
                <w:rFonts w:ascii="Times New Roman" w:eastAsia="宋体" w:hAnsi="Times New Roman"/>
              </w:rPr>
            </w:pPr>
          </w:p>
          <w:p w14:paraId="57051F4C">
            <w:pPr>
              <w:pStyle w:val="BodyText"/>
              <w:rPr>
                <w:rFonts w:ascii="Times New Roman" w:eastAsia="宋体" w:hAnsi="Times New Roman"/>
              </w:rPr>
            </w:pPr>
          </w:p>
          <w:p w14:paraId="49ABAFE4">
            <w:pPr>
              <w:pStyle w:val="BodyText"/>
              <w:rPr>
                <w:rFonts w:ascii="Times New Roman" w:eastAsia="宋体" w:hAnsi="Times New Roman"/>
              </w:rPr>
            </w:pPr>
          </w:p>
          <w:p w14:paraId="1CEF6286">
            <w:pPr>
              <w:pStyle w:val="BodyText"/>
              <w:rPr>
                <w:rFonts w:ascii="Times New Roman" w:eastAsia="宋体" w:hAnsi="Times New Roman"/>
              </w:rPr>
            </w:pPr>
          </w:p>
          <w:p w14:paraId="652D27E0">
            <w:pPr>
              <w:pStyle w:val="BodyText"/>
              <w:rPr>
                <w:rFonts w:ascii="Times New Roman" w:eastAsia="宋体" w:hAnsi="Times New Roman"/>
              </w:rPr>
            </w:pPr>
          </w:p>
          <w:p w14:paraId="3E630A08">
            <w:pPr>
              <w:pStyle w:val="BodyText"/>
              <w:rPr>
                <w:rFonts w:ascii="Times New Roman" w:eastAsia="宋体" w:hAnsi="Times New Roman"/>
              </w:rPr>
            </w:pPr>
          </w:p>
          <w:p w14:paraId="1506E271">
            <w:pPr>
              <w:pStyle w:val="BodyText"/>
              <w:rPr>
                <w:rFonts w:ascii="Times New Roman" w:eastAsia="宋体" w:hAnsi="Times New Roman"/>
              </w:rPr>
            </w:pPr>
          </w:p>
          <w:p w14:paraId="13F54D65">
            <w:pPr>
              <w:pStyle w:val="BodyText"/>
              <w:rPr>
                <w:rFonts w:ascii="Times New Roman" w:eastAsia="宋体" w:hAnsi="Times New Roman"/>
              </w:rPr>
            </w:pPr>
          </w:p>
          <w:p w14:paraId="4E69562A">
            <w:pPr>
              <w:pStyle w:val="BodyText"/>
              <w:rPr>
                <w:rFonts w:ascii="Times New Roman" w:eastAsia="宋体" w:hAnsi="Times New Roman"/>
              </w:rPr>
            </w:pPr>
          </w:p>
          <w:p w14:paraId="47062FA5">
            <w:pPr>
              <w:pStyle w:val="BodyText"/>
              <w:rPr>
                <w:rFonts w:ascii="Times New Roman" w:eastAsia="宋体" w:hAnsi="Times New Roman"/>
              </w:rPr>
            </w:pPr>
          </w:p>
          <w:p w14:paraId="6E8D96B8">
            <w:pPr>
              <w:pStyle w:val="BodyText"/>
              <w:rPr>
                <w:rFonts w:ascii="Times New Roman" w:eastAsia="宋体" w:hAnsi="Times New Roman"/>
              </w:rPr>
            </w:pPr>
          </w:p>
          <w:p w14:paraId="391D1E02">
            <w:pPr>
              <w:pStyle w:val="BodyText"/>
              <w:rPr>
                <w:rFonts w:ascii="Times New Roman" w:eastAsia="宋体" w:hAnsi="Times New Roman"/>
              </w:rPr>
            </w:pPr>
          </w:p>
          <w:p w14:paraId="1914A4EE">
            <w:pPr>
              <w:pStyle w:val="BodyText"/>
              <w:rPr>
                <w:rFonts w:ascii="Times New Roman" w:eastAsia="宋体" w:hAnsi="Times New Roman"/>
              </w:rPr>
            </w:pPr>
          </w:p>
          <w:p w14:paraId="7809859E">
            <w:pPr>
              <w:pStyle w:val="BodyText"/>
              <w:rPr>
                <w:rFonts w:ascii="Times New Roman" w:eastAsia="宋体" w:hAnsi="Times New Roman"/>
              </w:rPr>
            </w:pPr>
          </w:p>
          <w:p w14:paraId="6A595111">
            <w:pPr>
              <w:pStyle w:val="BodyText"/>
              <w:rPr>
                <w:rFonts w:ascii="Times New Roman" w:eastAsia="宋体" w:hAnsi="Times New Roman"/>
              </w:rPr>
            </w:pPr>
          </w:p>
          <w:p w14:paraId="1D0F8014">
            <w:pPr>
              <w:pStyle w:val="BodyText"/>
              <w:rPr>
                <w:rFonts w:ascii="Times New Roman" w:eastAsia="宋体" w:hAnsi="Times New Roman"/>
              </w:rPr>
            </w:pPr>
          </w:p>
          <w:p w14:paraId="095B9906">
            <w:pPr>
              <w:pStyle w:val="BodyText"/>
              <w:rPr>
                <w:rFonts w:ascii="Times New Roman" w:eastAsia="宋体" w:hAnsi="Times New Roman"/>
              </w:rPr>
            </w:pPr>
          </w:p>
          <w:p w14:paraId="13ACB4B5">
            <w:pPr>
              <w:pStyle w:val="BodyText"/>
              <w:rPr>
                <w:rFonts w:ascii="Times New Roman" w:eastAsia="宋体" w:hAnsi="Times New Roman"/>
              </w:rPr>
            </w:pPr>
          </w:p>
          <w:p w14:paraId="214B64E2">
            <w:pPr>
              <w:pStyle w:val="BodyText"/>
              <w:rPr>
                <w:rFonts w:ascii="Times New Roman" w:eastAsia="宋体" w:hAnsi="Times New Roman"/>
              </w:rPr>
            </w:pPr>
          </w:p>
          <w:p w14:paraId="513C8689">
            <w:pPr>
              <w:pStyle w:val="BodyText"/>
              <w:rPr>
                <w:rFonts w:ascii="Times New Roman" w:eastAsia="宋体" w:hAnsi="Times New Roman"/>
              </w:rPr>
            </w:pPr>
          </w:p>
          <w:p w14:paraId="5D2BD930">
            <w:pPr>
              <w:pStyle w:val="BodyText"/>
              <w:rPr>
                <w:rFonts w:ascii="Times New Roman" w:eastAsia="宋体" w:hAnsi="Times New Roman"/>
              </w:rPr>
            </w:pPr>
          </w:p>
          <w:p w14:paraId="5802DCB5">
            <w:pPr>
              <w:pStyle w:val="BodyText"/>
              <w:rPr>
                <w:rFonts w:ascii="Times New Roman" w:eastAsia="宋体" w:hAnsi="Times New Roman"/>
              </w:rPr>
            </w:pPr>
          </w:p>
          <w:p w14:paraId="4255496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hint="eastAsia"/>
                <w:lang w:val="en-US" w:eastAsia="zh-CN"/>
              </w:rPr>
              <w:t>学习</w:t>
            </w:r>
            <w:r>
              <w:rPr>
                <w:rFonts w:ascii="Times New Roman" w:eastAsia="宋体" w:hAnsi="Times New Roman" w:hint="eastAsia"/>
              </w:rPr>
              <w:t>确定滑轮组绳子的段数和绕绳方法</w:t>
            </w:r>
          </w:p>
          <w:p w14:paraId="1513E85B">
            <w:pPr>
              <w:pStyle w:val="BodyText"/>
              <w:rPr>
                <w:rFonts w:ascii="Times New Roman" w:eastAsia="宋体" w:hAnsi="Times New Roman"/>
              </w:rPr>
            </w:pPr>
          </w:p>
          <w:p w14:paraId="73F33CE6">
            <w:pPr>
              <w:pStyle w:val="BodyText"/>
              <w:rPr>
                <w:rFonts w:ascii="Times New Roman" w:eastAsia="宋体" w:hAnsi="Times New Roman"/>
              </w:rPr>
            </w:pPr>
          </w:p>
        </w:tc>
      </w:tr>
    </w:tbl>
    <w:p w14:paraId="7BF22B3E">
      <w:pPr>
        <w:rPr>
          <w:color w:val="000000"/>
          <w:szCs w:val="21"/>
        </w:rPr>
      </w:pPr>
    </w:p>
    <w:p w14:paraId="7263EC41">
      <w:pPr>
        <w:pStyle w:val="BodyText"/>
      </w:pPr>
    </w:p>
    <w:tbl>
      <w:tblPr>
        <w:tblStyle w:val="11"/>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8624"/>
      </w:tblGrid>
      <w:tr w14:paraId="1C043789">
        <w:tblPrEx>
          <w:tblW w:w="9298" w:type="dxa"/>
          <w:jc w:val="center"/>
          <w:tblLayout w:type="fixed"/>
        </w:tblPrEx>
        <w:trPr>
          <w:trHeight w:val="90"/>
          <w:jc w:val="center"/>
        </w:trPr>
        <w:tc>
          <w:tcPr>
            <w:tcW w:w="674" w:type="dxa"/>
          </w:tcPr>
          <w:p w14:paraId="7E6B6F8C">
            <w:pPr>
              <w:spacing w:before="120" w:beforeLines="50" w:line="300" w:lineRule="auto"/>
              <w:jc w:val="left"/>
              <w:rPr>
                <w:rFonts w:ascii="Times New Roman" w:eastAsia="宋体" w:hAnsi="Times New Roman"/>
                <w:b/>
                <w:bCs/>
                <w:sz w:val="24"/>
                <w:szCs w:val="24"/>
              </w:rPr>
            </w:pPr>
          </w:p>
          <w:p w14:paraId="7AA34A76">
            <w:pPr>
              <w:spacing w:before="120" w:beforeLines="50" w:line="300" w:lineRule="auto"/>
              <w:jc w:val="left"/>
              <w:rPr>
                <w:rFonts w:ascii="Times New Roman" w:eastAsia="宋体" w:hAnsi="Times New Roman"/>
                <w:b/>
                <w:bCs/>
                <w:sz w:val="24"/>
                <w:szCs w:val="24"/>
              </w:rPr>
            </w:pPr>
          </w:p>
          <w:p w14:paraId="656C93C4">
            <w:pPr>
              <w:spacing w:before="120" w:beforeLines="50" w:line="300" w:lineRule="auto"/>
              <w:jc w:val="left"/>
              <w:rPr>
                <w:rFonts w:ascii="Times New Roman" w:eastAsia="宋体" w:hAnsi="Times New Roman"/>
                <w:b/>
                <w:bCs/>
                <w:sz w:val="24"/>
                <w:szCs w:val="24"/>
              </w:rPr>
            </w:pPr>
          </w:p>
          <w:p w14:paraId="116DACA2">
            <w:pPr>
              <w:spacing w:before="120" w:beforeLines="50" w:line="300" w:lineRule="auto"/>
              <w:jc w:val="left"/>
              <w:rPr>
                <w:rFonts w:ascii="Times New Roman" w:eastAsia="宋体" w:hAnsi="Times New Roman"/>
                <w:b/>
                <w:bCs/>
                <w:sz w:val="24"/>
                <w:szCs w:val="24"/>
              </w:rPr>
            </w:pPr>
          </w:p>
          <w:p w14:paraId="378481F1">
            <w:pPr>
              <w:spacing w:before="120" w:beforeLines="50" w:line="300" w:lineRule="auto"/>
              <w:jc w:val="left"/>
              <w:rPr>
                <w:rFonts w:ascii="Times New Roman" w:eastAsia="宋体" w:hAnsi="Times New Roman"/>
                <w:b/>
                <w:bCs/>
                <w:sz w:val="24"/>
                <w:szCs w:val="24"/>
              </w:rPr>
            </w:pPr>
          </w:p>
          <w:p w14:paraId="7179D224">
            <w:pPr>
              <w:spacing w:before="120" w:beforeLines="50" w:line="300" w:lineRule="auto"/>
              <w:jc w:val="left"/>
              <w:rPr>
                <w:rFonts w:ascii="Times New Roman" w:eastAsia="宋体" w:hAnsi="Times New Roman"/>
                <w:b/>
                <w:bCs/>
                <w:sz w:val="24"/>
                <w:szCs w:val="24"/>
              </w:rPr>
            </w:pPr>
          </w:p>
          <w:p w14:paraId="697F95E1">
            <w:pPr>
              <w:spacing w:before="120" w:beforeLines="50" w:line="300" w:lineRule="auto"/>
              <w:jc w:val="left"/>
              <w:rPr>
                <w:rFonts w:ascii="Times New Roman" w:eastAsia="宋体" w:hAnsi="Times New Roman"/>
                <w:b/>
                <w:bCs/>
                <w:sz w:val="24"/>
                <w:szCs w:val="24"/>
              </w:rPr>
            </w:pPr>
          </w:p>
          <w:p w14:paraId="5EA5BAAB">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16F71B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20E5B345">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练</w:t>
            </w:r>
          </w:p>
          <w:p w14:paraId="271B2E64">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习</w:t>
            </w:r>
          </w:p>
          <w:p w14:paraId="58CF8160">
            <w:pPr>
              <w:spacing w:line="400" w:lineRule="exact"/>
              <w:jc w:val="center"/>
              <w:rPr>
                <w:rFonts w:ascii="Times New Roman" w:eastAsia="宋体" w:hAnsi="Times New Roman"/>
                <w:b/>
                <w:bCs/>
                <w:sz w:val="24"/>
                <w:szCs w:val="24"/>
              </w:rPr>
            </w:pPr>
          </w:p>
          <w:p w14:paraId="2BA331EB">
            <w:pPr>
              <w:spacing w:line="400" w:lineRule="exact"/>
              <w:jc w:val="center"/>
              <w:rPr>
                <w:rFonts w:ascii="Times New Roman" w:eastAsia="宋体" w:hAnsi="Times New Roman"/>
                <w:b/>
                <w:bCs/>
                <w:sz w:val="24"/>
                <w:szCs w:val="24"/>
              </w:rPr>
            </w:pPr>
          </w:p>
          <w:p w14:paraId="2EBEC962">
            <w:pPr>
              <w:spacing w:line="400" w:lineRule="exact"/>
              <w:jc w:val="center"/>
              <w:rPr>
                <w:rFonts w:ascii="Times New Roman" w:eastAsia="宋体" w:hAnsi="Times New Roman"/>
                <w:b/>
                <w:bCs/>
                <w:sz w:val="24"/>
                <w:szCs w:val="24"/>
              </w:rPr>
            </w:pPr>
          </w:p>
          <w:p w14:paraId="6840733D">
            <w:pPr>
              <w:spacing w:line="400" w:lineRule="exact"/>
              <w:jc w:val="center"/>
              <w:rPr>
                <w:rFonts w:ascii="Times New Roman" w:eastAsia="宋体" w:hAnsi="Times New Roman"/>
                <w:b/>
                <w:bCs/>
                <w:sz w:val="24"/>
                <w:szCs w:val="24"/>
              </w:rPr>
            </w:pPr>
          </w:p>
          <w:p w14:paraId="0B91E5AC">
            <w:pPr>
              <w:spacing w:line="400" w:lineRule="exact"/>
              <w:jc w:val="center"/>
              <w:rPr>
                <w:rFonts w:ascii="Times New Roman" w:eastAsia="宋体" w:hAnsi="Times New Roman"/>
                <w:b/>
                <w:bCs/>
                <w:sz w:val="24"/>
                <w:szCs w:val="24"/>
              </w:rPr>
            </w:pPr>
          </w:p>
        </w:tc>
        <w:tc>
          <w:tcPr>
            <w:tcW w:w="8624" w:type="dxa"/>
            <w:shd w:val="clear" w:color="auto" w:fill="FFFFFF" w:themeFill="background1"/>
          </w:tcPr>
          <w:p w14:paraId="02D98A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1．在不计</w:t>
            </w:r>
            <w:r>
              <w:rPr>
                <w:rFonts w:ascii="Times New Roman" w:eastAsia="宋体" w:hAnsi="Times New Roman" w:hint="eastAsia"/>
              </w:rPr>
              <w:t>机械</w:t>
            </w:r>
            <w:r>
              <w:rPr>
                <w:rFonts w:ascii="Times New Roman" w:eastAsia="宋体" w:hAnsi="Times New Roman"/>
              </w:rPr>
              <w:t>自重和摩擦的情况下，10N的拉力不能提起重20N物体的是</w:t>
            </w:r>
            <w:r>
              <w:rPr>
                <w:rFonts w:hint="eastAsia"/>
                <w:lang w:eastAsia="zh-CN"/>
              </w:rPr>
              <w:t>（</w:t>
            </w:r>
            <w:r>
              <w:rPr>
                <w:rFonts w:ascii="Times New Roman" w:eastAsia="宋体" w:hAnsi="Times New Roman"/>
              </w:rPr>
              <w:t xml:space="preserve"> </w:t>
            </w:r>
            <w:r>
              <w:rPr>
                <w:rFonts w:hint="eastAsia"/>
                <w:lang w:val="en-US" w:eastAsia="zh-CN"/>
              </w:rPr>
              <w:t xml:space="preserve"> </w:t>
            </w:r>
            <w:r>
              <w:rPr>
                <w:rFonts w:ascii="Times New Roman" w:eastAsia="宋体" w:hAnsi="Times New Roman"/>
              </w:rPr>
              <w:t xml:space="preserve">A </w:t>
            </w:r>
            <w:r>
              <w:rPr>
                <w:rFonts w:hint="eastAsia"/>
                <w:lang w:val="en-US" w:eastAsia="zh-CN"/>
              </w:rPr>
              <w:t xml:space="preserve"> </w:t>
            </w:r>
            <w:r>
              <w:rPr>
                <w:rFonts w:hint="eastAsia"/>
                <w:lang w:eastAsia="zh-CN"/>
              </w:rPr>
              <w:t>）</w:t>
            </w:r>
          </w:p>
          <w:p w14:paraId="4C53F7F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A．一个定</w:t>
            </w:r>
            <w:r>
              <w:rPr>
                <w:rFonts w:ascii="Times New Roman" w:eastAsia="宋体" w:hAnsi="Times New Roman"/>
                <w:szCs w:val="21"/>
              </w:rPr>
              <w:t>滑轮</w:t>
            </w:r>
            <w:r>
              <w:rPr>
                <w:rFonts w:ascii="Times New Roman" w:eastAsia="宋体" w:hAnsi="Times New Roman"/>
              </w:rPr>
              <w:t xml:space="preserve">     </w:t>
            </w:r>
            <w:r>
              <w:rPr>
                <w:rFonts w:hint="eastAsia"/>
                <w:lang w:val="en-US" w:eastAsia="zh-CN"/>
              </w:rPr>
              <w:t xml:space="preserve"> </w:t>
            </w:r>
            <w:r>
              <w:rPr>
                <w:rFonts w:ascii="Times New Roman" w:eastAsia="宋体" w:hAnsi="Times New Roman"/>
              </w:rPr>
              <w:t>B．一个动滑轮</w:t>
            </w:r>
            <w:r>
              <w:rPr>
                <w:rFonts w:hint="eastAsia"/>
                <w:lang w:val="en-US" w:eastAsia="zh-CN"/>
              </w:rPr>
              <w:t xml:space="preserve">        </w:t>
            </w:r>
            <w:r>
              <w:rPr>
                <w:rFonts w:ascii="Times New Roman" w:eastAsia="宋体" w:hAnsi="Times New Roman"/>
              </w:rPr>
              <w:t>C．</w:t>
            </w:r>
            <w:r>
              <w:rPr>
                <w:rFonts w:ascii="Times New Roman" w:eastAsia="宋体" w:hAnsi="Times New Roman" w:hint="eastAsia"/>
              </w:rPr>
              <w:t xml:space="preserve">杠杆           </w:t>
            </w:r>
            <w:r>
              <w:rPr>
                <w:rFonts w:ascii="Times New Roman" w:eastAsia="宋体" w:hAnsi="Times New Roman"/>
              </w:rPr>
              <w:t>D．以上机械都可以</w:t>
            </w:r>
          </w:p>
          <w:p w14:paraId="0F9683F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2．升旗的旗杆顶上有一个滑轮，如图所示，升旗时往下拉动绳子，旗子就会上升，对该滑轮的说法中，正确的是</w:t>
            </w:r>
            <w:r>
              <w:rPr>
                <w:rFonts w:hint="eastAsia"/>
                <w:lang w:eastAsia="zh-CN"/>
              </w:rPr>
              <w:t>（</w:t>
            </w:r>
            <w:r>
              <w:rPr>
                <w:rFonts w:ascii="Times New Roman" w:eastAsia="宋体" w:hAnsi="Times New Roman"/>
              </w:rPr>
              <w:t xml:space="preserve"> </w:t>
            </w:r>
            <w:r>
              <w:rPr>
                <w:rFonts w:hint="eastAsia"/>
                <w:lang w:val="en-US" w:eastAsia="zh-CN"/>
              </w:rPr>
              <w:t xml:space="preserve"> </w:t>
            </w:r>
            <w:r>
              <w:rPr>
                <w:rFonts w:ascii="Times New Roman" w:eastAsia="宋体" w:hAnsi="Times New Roman"/>
              </w:rPr>
              <w:t xml:space="preserve">D </w:t>
            </w:r>
            <w:r>
              <w:rPr>
                <w:rFonts w:hint="eastAsia"/>
                <w:lang w:val="en-US" w:eastAsia="zh-CN"/>
              </w:rPr>
              <w:t xml:space="preserve"> </w:t>
            </w:r>
            <w:r>
              <w:rPr>
                <w:rFonts w:hint="eastAsia"/>
                <w:lang w:eastAsia="zh-CN"/>
              </w:rPr>
              <w:t>）</w:t>
            </w:r>
          </w:p>
          <w:p w14:paraId="1C50B8F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A．这是</w:t>
            </w:r>
            <w:r>
              <w:rPr>
                <w:rFonts w:ascii="Times New Roman" w:eastAsia="宋体" w:hAnsi="Times New Roman"/>
                <w:szCs w:val="21"/>
              </w:rPr>
              <w:t>一个</w:t>
            </w:r>
            <w:r>
              <w:rPr>
                <w:rFonts w:ascii="Times New Roman" w:eastAsia="宋体" w:hAnsi="Times New Roman"/>
              </w:rPr>
              <w:t>定滑轮，费力</w:t>
            </w:r>
          </w:p>
          <w:p w14:paraId="5FD41A8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B．这是</w:t>
            </w:r>
            <w:r>
              <w:rPr>
                <w:rFonts w:ascii="Times New Roman" w:eastAsia="宋体" w:hAnsi="Times New Roman"/>
                <w:szCs w:val="21"/>
              </w:rPr>
              <w:t>一个</w:t>
            </w:r>
            <w:r>
              <w:rPr>
                <w:rFonts w:ascii="Times New Roman" w:eastAsia="宋体" w:hAnsi="Times New Roman"/>
              </w:rPr>
              <w:t>定滑轮，可省力</w:t>
            </w:r>
          </w:p>
          <w:p w14:paraId="670B1F4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C．这是</w:t>
            </w:r>
            <w:r>
              <w:rPr>
                <w:rFonts w:ascii="Times New Roman" w:eastAsia="宋体" w:hAnsi="Times New Roman" w:hint="eastAsia"/>
              </w:rPr>
              <w:t>一个</w:t>
            </w:r>
            <w:r>
              <w:rPr>
                <w:rFonts w:ascii="Times New Roman" w:eastAsia="宋体" w:hAnsi="Times New Roman"/>
              </w:rPr>
              <w:t>定滑轮，不能改变力的方向</w:t>
            </w:r>
          </w:p>
          <w:p w14:paraId="30BC16B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D．这是一个定滑轮，可改变用力的方向</w:t>
            </w:r>
          </w:p>
          <w:p w14:paraId="5C508D5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eastAsia="宋体" w:hAnsi="Times New Roman"/>
              </w:rPr>
            </w:pPr>
            <w:r>
              <w:rPr>
                <w:rFonts w:ascii="等线" w:eastAsia="等线" w:hAnsi="等线"/>
              </w:rPr>
              <w:drawing>
                <wp:inline distT="0" distB="0" distL="0" distR="0">
                  <wp:extent cx="1289685" cy="1497330"/>
                  <wp:effectExtent l="0" t="0" r="571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20"/>
                          <a:stretch>
                            <a:fillRect/>
                          </a:stretch>
                        </pic:blipFill>
                        <pic:spPr>
                          <a:xfrm>
                            <a:off x="0" y="0"/>
                            <a:ext cx="1289685" cy="1497330"/>
                          </a:xfrm>
                          <a:prstGeom prst="rect">
                            <a:avLst/>
                          </a:prstGeom>
                        </pic:spPr>
                      </pic:pic>
                    </a:graphicData>
                  </a:graphic>
                </wp:inline>
              </w:drawing>
            </w:r>
          </w:p>
          <w:p w14:paraId="12F8E98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3．如图所示，用6牛的拉力</w:t>
            </w:r>
            <w:r>
              <w:rPr>
                <w:rFonts w:ascii="Times New Roman" w:eastAsia="宋体" w:hAnsi="Times New Roman"/>
                <w:i/>
                <w:iCs/>
              </w:rPr>
              <w:t>F</w:t>
            </w:r>
            <w:r>
              <w:rPr>
                <w:rFonts w:ascii="Times New Roman" w:eastAsia="宋体" w:hAnsi="Times New Roman"/>
              </w:rPr>
              <w:t>匀速竖直提升重为</w:t>
            </w:r>
            <w:r>
              <w:rPr>
                <w:rFonts w:ascii="Times New Roman" w:eastAsia="宋体" w:hAnsi="Times New Roman"/>
                <w:i/>
                <w:iCs/>
              </w:rPr>
              <w:t>G</w:t>
            </w:r>
            <w:r>
              <w:rPr>
                <w:rFonts w:ascii="Times New Roman" w:eastAsia="宋体" w:hAnsi="Times New Roman"/>
              </w:rPr>
              <w:t>的物体，使其上升了0</w:t>
            </w:r>
            <w:r>
              <w:rPr>
                <w:rFonts w:hint="eastAsia"/>
                <w:lang w:val="en-US" w:eastAsia="zh-CN"/>
              </w:rPr>
              <w:t>.</w:t>
            </w:r>
            <w:r>
              <w:rPr>
                <w:rFonts w:ascii="Times New Roman" w:eastAsia="宋体" w:hAnsi="Times New Roman"/>
              </w:rPr>
              <w:t>4米。若不计滑轮自重及</w:t>
            </w:r>
            <w:r>
              <w:rPr>
                <w:rFonts w:ascii="Times New Roman" w:eastAsia="宋体" w:hAnsi="Times New Roman" w:hint="eastAsia"/>
              </w:rPr>
              <w:t>摩擦</w:t>
            </w:r>
            <w:r>
              <w:rPr>
                <w:rFonts w:ascii="Times New Roman" w:eastAsia="宋体" w:hAnsi="Times New Roman"/>
              </w:rPr>
              <w:t>，关于物体的重力</w:t>
            </w:r>
            <w:r>
              <w:rPr>
                <w:rFonts w:ascii="Times New Roman" w:eastAsia="宋体" w:hAnsi="Times New Roman"/>
                <w:i/>
                <w:iCs/>
              </w:rPr>
              <w:t>G</w:t>
            </w:r>
            <w:r>
              <w:rPr>
                <w:rFonts w:ascii="Times New Roman" w:eastAsia="宋体" w:hAnsi="Times New Roman"/>
              </w:rPr>
              <w:t>和绳子自由端移动的距离s，下列判断中正确的是</w:t>
            </w:r>
            <w:r>
              <w:rPr>
                <w:rFonts w:hint="eastAsia"/>
                <w:lang w:eastAsia="zh-CN"/>
              </w:rPr>
              <w:t>（</w:t>
            </w:r>
            <w:r>
              <w:rPr>
                <w:rFonts w:ascii="Times New Roman" w:eastAsia="宋体" w:hAnsi="Times New Roman"/>
              </w:rPr>
              <w:t xml:space="preserve"> D </w:t>
            </w:r>
            <w:r>
              <w:rPr>
                <w:rFonts w:hint="eastAsia"/>
                <w:lang w:eastAsia="zh-CN"/>
              </w:rPr>
              <w:t>）</w:t>
            </w:r>
          </w:p>
          <w:p w14:paraId="722419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A．</w:t>
            </w:r>
            <w:r>
              <w:rPr>
                <w:rFonts w:ascii="Times New Roman" w:eastAsia="宋体" w:hAnsi="Times New Roman"/>
                <w:i/>
                <w:iCs/>
              </w:rPr>
              <w:t>G</w:t>
            </w:r>
            <w:r>
              <w:rPr>
                <w:rFonts w:ascii="Times New Roman" w:eastAsia="宋体" w:hAnsi="Times New Roman"/>
              </w:rPr>
              <w:t>=3N、</w:t>
            </w:r>
            <w:r>
              <w:rPr>
                <w:rFonts w:ascii="Times New Roman" w:eastAsia="宋体" w:hAnsi="Times New Roman"/>
                <w:i/>
                <w:iCs/>
              </w:rPr>
              <w:t>s</w:t>
            </w:r>
            <w:r>
              <w:rPr>
                <w:rFonts w:ascii="Times New Roman" w:eastAsia="宋体" w:hAnsi="Times New Roman"/>
              </w:rPr>
              <w:t>=0</w:t>
            </w:r>
            <w:r>
              <w:rPr>
                <w:rFonts w:hint="eastAsia"/>
                <w:lang w:val="en-US" w:eastAsia="zh-CN"/>
              </w:rPr>
              <w:t>.</w:t>
            </w:r>
            <w:r>
              <w:rPr>
                <w:rFonts w:ascii="Times New Roman" w:eastAsia="宋体" w:hAnsi="Times New Roman"/>
                <w:szCs w:val="21"/>
              </w:rPr>
              <w:t>2m</w:t>
            </w:r>
            <w:r>
              <w:rPr>
                <w:rFonts w:ascii="Times New Roman" w:eastAsia="宋体" w:hAnsi="Times New Roman" w:hint="eastAsia"/>
                <w:szCs w:val="21"/>
                <w:lang w:val="en-US" w:eastAsia="zh-CN"/>
              </w:rPr>
              <w:t xml:space="preserve">          </w:t>
            </w:r>
            <w:r>
              <w:rPr>
                <w:rFonts w:ascii="Times New Roman" w:eastAsia="宋体" w:hAnsi="Times New Roman"/>
              </w:rPr>
              <w:t>B．</w:t>
            </w:r>
            <w:r>
              <w:rPr>
                <w:rFonts w:ascii="Times New Roman" w:eastAsia="宋体" w:hAnsi="Times New Roman"/>
                <w:i/>
                <w:iCs/>
              </w:rPr>
              <w:t>G</w:t>
            </w:r>
            <w:r>
              <w:rPr>
                <w:rFonts w:ascii="Times New Roman" w:eastAsia="宋体" w:hAnsi="Times New Roman"/>
              </w:rPr>
              <w:t>=3N、</w:t>
            </w:r>
            <w:r>
              <w:rPr>
                <w:rFonts w:ascii="Times New Roman" w:eastAsia="宋体" w:hAnsi="Times New Roman"/>
                <w:i/>
                <w:iCs/>
              </w:rPr>
              <w:t>s</w:t>
            </w:r>
            <w:r>
              <w:rPr>
                <w:rFonts w:ascii="Times New Roman" w:eastAsia="宋体" w:hAnsi="Times New Roman"/>
              </w:rPr>
              <w:t>=0</w:t>
            </w:r>
            <w:r>
              <w:rPr>
                <w:rFonts w:hint="eastAsia"/>
                <w:lang w:val="en-US" w:eastAsia="zh-CN"/>
              </w:rPr>
              <w:t>.</w:t>
            </w:r>
            <w:r>
              <w:rPr>
                <w:rFonts w:ascii="Times New Roman" w:eastAsia="宋体" w:hAnsi="Times New Roman"/>
              </w:rPr>
              <w:t xml:space="preserve">8m </w:t>
            </w:r>
          </w:p>
          <w:p w14:paraId="58C7EFA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C．</w:t>
            </w:r>
            <w:r>
              <w:rPr>
                <w:rFonts w:ascii="Times New Roman" w:eastAsia="宋体" w:hAnsi="Times New Roman"/>
                <w:i/>
                <w:iCs/>
              </w:rPr>
              <w:t>G</w:t>
            </w:r>
            <w:r>
              <w:rPr>
                <w:rFonts w:ascii="Times New Roman" w:eastAsia="宋体" w:hAnsi="Times New Roman"/>
              </w:rPr>
              <w:t>=12N、</w:t>
            </w:r>
            <w:r>
              <w:rPr>
                <w:rFonts w:ascii="Times New Roman" w:eastAsia="宋体" w:hAnsi="Times New Roman"/>
                <w:i/>
                <w:iCs/>
              </w:rPr>
              <w:t>s</w:t>
            </w:r>
            <w:r>
              <w:rPr>
                <w:rFonts w:ascii="Times New Roman" w:eastAsia="宋体" w:hAnsi="Times New Roman"/>
              </w:rPr>
              <w:t>=0</w:t>
            </w:r>
            <w:r>
              <w:rPr>
                <w:rFonts w:hint="eastAsia"/>
                <w:lang w:val="en-US" w:eastAsia="zh-CN"/>
              </w:rPr>
              <w:t>.</w:t>
            </w:r>
            <w:r>
              <w:rPr>
                <w:rFonts w:ascii="Times New Roman" w:eastAsia="宋体" w:hAnsi="Times New Roman"/>
                <w:szCs w:val="21"/>
              </w:rPr>
              <w:t xml:space="preserve">4m </w:t>
            </w:r>
            <w:r>
              <w:rPr>
                <w:rFonts w:ascii="Times New Roman" w:eastAsia="宋体" w:hAnsi="Times New Roman" w:hint="eastAsia"/>
                <w:szCs w:val="21"/>
                <w:lang w:val="en-US" w:eastAsia="zh-CN"/>
              </w:rPr>
              <w:t xml:space="preserve">        </w:t>
            </w:r>
            <w:r>
              <w:rPr>
                <w:rFonts w:ascii="Times New Roman" w:eastAsia="宋体" w:hAnsi="Times New Roman"/>
              </w:rPr>
              <w:t>D．</w:t>
            </w:r>
            <w:r>
              <w:rPr>
                <w:rFonts w:ascii="Times New Roman" w:eastAsia="宋体" w:hAnsi="Times New Roman"/>
                <w:i/>
                <w:iCs/>
              </w:rPr>
              <w:t>G</w:t>
            </w:r>
            <w:r>
              <w:rPr>
                <w:rFonts w:ascii="Times New Roman" w:eastAsia="宋体" w:hAnsi="Times New Roman"/>
              </w:rPr>
              <w:t>=12N、</w:t>
            </w:r>
            <w:r>
              <w:rPr>
                <w:rFonts w:ascii="Times New Roman" w:eastAsia="宋体" w:hAnsi="Times New Roman"/>
                <w:i/>
                <w:iCs/>
              </w:rPr>
              <w:t>s</w:t>
            </w:r>
            <w:r>
              <w:rPr>
                <w:rFonts w:ascii="Times New Roman" w:eastAsia="宋体" w:hAnsi="Times New Roman"/>
              </w:rPr>
              <w:t>=0</w:t>
            </w:r>
            <w:r>
              <w:rPr>
                <w:rFonts w:hint="eastAsia"/>
                <w:lang w:val="en-US" w:eastAsia="zh-CN"/>
              </w:rPr>
              <w:t>.</w:t>
            </w:r>
            <w:r>
              <w:rPr>
                <w:rFonts w:ascii="Times New Roman" w:eastAsia="宋体" w:hAnsi="Times New Roman"/>
              </w:rPr>
              <w:t>8m</w:t>
            </w:r>
          </w:p>
          <w:p w14:paraId="31258F6A">
            <w:pPr>
              <w:jc w:val="left"/>
              <w:rPr>
                <w:rFonts w:ascii="Times New Roman" w:eastAsia="宋体" w:hAnsi="Times New Roman"/>
              </w:rPr>
            </w:pPr>
          </w:p>
          <w:p w14:paraId="08FBAA2E">
            <w:pPr>
              <w:jc w:val="center"/>
              <w:rPr>
                <w:rFonts w:ascii="Times New Roman" w:eastAsia="宋体" w:hAnsi="Times New Roman"/>
              </w:rPr>
            </w:pPr>
            <w:r>
              <w:rPr>
                <w:rFonts w:ascii="等线" w:eastAsia="等线" w:hAnsi="等线"/>
              </w:rPr>
              <w:drawing>
                <wp:inline distT="0" distB="0" distL="0" distR="0">
                  <wp:extent cx="916940" cy="1191895"/>
                  <wp:effectExtent l="0" t="0" r="1651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21"/>
                          <a:stretch>
                            <a:fillRect/>
                          </a:stretch>
                        </pic:blipFill>
                        <pic:spPr>
                          <a:xfrm>
                            <a:off x="0" y="0"/>
                            <a:ext cx="916940" cy="1191895"/>
                          </a:xfrm>
                          <a:prstGeom prst="rect">
                            <a:avLst/>
                          </a:prstGeom>
                        </pic:spPr>
                      </pic:pic>
                    </a:graphicData>
                  </a:graphic>
                </wp:inline>
              </w:drawing>
            </w:r>
          </w:p>
          <w:p w14:paraId="72DE925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4．如图所示，用水平拉力</w:t>
            </w:r>
            <w:r>
              <w:rPr>
                <w:rFonts w:ascii="Times New Roman" w:eastAsia="宋体" w:hAnsi="Times New Roman"/>
                <w:i/>
                <w:iCs/>
              </w:rPr>
              <w:t>F</w:t>
            </w:r>
            <w:r>
              <w:rPr>
                <w:rFonts w:ascii="Times New Roman" w:eastAsia="宋体" w:hAnsi="Times New Roman"/>
              </w:rPr>
              <w:t>通过滑轮匀速拉动重力80N的物体A，已知A与水平地面的滑动摩擦力为20N。则拉力</w:t>
            </w:r>
            <w:r>
              <w:rPr>
                <w:rFonts w:ascii="Times New Roman" w:eastAsia="宋体" w:hAnsi="Times New Roman"/>
                <w:i/>
                <w:iCs/>
              </w:rPr>
              <w:t>F</w:t>
            </w:r>
            <w:r>
              <w:rPr>
                <w:rFonts w:ascii="Times New Roman" w:eastAsia="宋体" w:hAnsi="Times New Roman"/>
              </w:rPr>
              <w:t>的大小为</w:t>
            </w:r>
            <w:r>
              <w:rPr>
                <w:rFonts w:hint="eastAsia"/>
                <w:lang w:eastAsia="zh-CN"/>
              </w:rPr>
              <w:t>（</w:t>
            </w:r>
            <w:r>
              <w:rPr>
                <w:rFonts w:ascii="Times New Roman" w:eastAsia="宋体" w:hAnsi="Times New Roman"/>
              </w:rPr>
              <w:t xml:space="preserve"> B </w:t>
            </w:r>
            <w:r>
              <w:rPr>
                <w:rFonts w:hint="eastAsia"/>
                <w:lang w:eastAsia="zh-CN"/>
              </w:rPr>
              <w:t>）</w:t>
            </w:r>
            <w:r>
              <w:rPr>
                <w:rFonts w:ascii="Times New Roman" w:eastAsia="宋体" w:hAnsi="Times New Roman"/>
              </w:rPr>
              <w:t xml:space="preserve"> </w:t>
            </w:r>
          </w:p>
          <w:p w14:paraId="5FA138E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A．</w:t>
            </w:r>
            <w:r>
              <w:rPr>
                <w:rFonts w:ascii="Times New Roman" w:eastAsia="宋体" w:hAnsi="Times New Roman" w:hint="eastAsia"/>
                <w:szCs w:val="21"/>
              </w:rPr>
              <w:t xml:space="preserve">10N  </w:t>
            </w:r>
            <w:r>
              <w:rPr>
                <w:rFonts w:ascii="Times New Roman" w:eastAsia="宋体" w:hAnsi="Times New Roman" w:hint="eastAsia"/>
                <w:szCs w:val="21"/>
                <w:lang w:val="en-US" w:eastAsia="zh-CN"/>
              </w:rPr>
              <w:t xml:space="preserve">      </w:t>
            </w:r>
            <w:r>
              <w:rPr>
                <w:rFonts w:ascii="Times New Roman" w:eastAsia="宋体" w:hAnsi="Times New Roman"/>
              </w:rPr>
              <w:t xml:space="preserve">B．20N  </w:t>
            </w:r>
            <w:r>
              <w:rPr>
                <w:rFonts w:hint="eastAsia"/>
                <w:lang w:val="en-US" w:eastAsia="zh-CN"/>
              </w:rPr>
              <w:t xml:space="preserve">       </w:t>
            </w:r>
            <w:r>
              <w:rPr>
                <w:rFonts w:ascii="Times New Roman" w:eastAsia="宋体" w:hAnsi="Times New Roman"/>
              </w:rPr>
              <w:t xml:space="preserve">C．40N </w:t>
            </w:r>
            <w:r>
              <w:rPr>
                <w:rFonts w:hint="eastAsia"/>
                <w:lang w:val="en-US" w:eastAsia="zh-CN"/>
              </w:rPr>
              <w:t xml:space="preserve">     </w:t>
            </w:r>
            <w:r>
              <w:rPr>
                <w:rFonts w:ascii="Times New Roman" w:eastAsia="宋体" w:hAnsi="Times New Roman"/>
              </w:rPr>
              <w:t xml:space="preserve"> D．80N</w:t>
            </w:r>
          </w:p>
          <w:p w14:paraId="47109E01">
            <w:pPr>
              <w:jc w:val="center"/>
              <w:rPr>
                <w:rFonts w:ascii="Times New Roman" w:eastAsia="宋体" w:hAnsi="Times New Roman"/>
              </w:rPr>
            </w:pPr>
            <w:r>
              <w:rPr>
                <w:rFonts w:ascii="等线" w:eastAsia="等线" w:hAnsi="等线"/>
              </w:rPr>
              <w:drawing>
                <wp:inline distT="0" distB="0" distL="0" distR="0">
                  <wp:extent cx="1796415" cy="900430"/>
                  <wp:effectExtent l="0" t="0" r="13335"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22"/>
                          <a:stretch>
                            <a:fillRect/>
                          </a:stretch>
                        </pic:blipFill>
                        <pic:spPr>
                          <a:xfrm>
                            <a:off x="0" y="0"/>
                            <a:ext cx="1796415" cy="900430"/>
                          </a:xfrm>
                          <a:prstGeom prst="rect">
                            <a:avLst/>
                          </a:prstGeom>
                        </pic:spPr>
                      </pic:pic>
                    </a:graphicData>
                  </a:graphic>
                </wp:inline>
              </w:drawing>
            </w:r>
          </w:p>
          <w:p w14:paraId="22C6D3C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5．如图所示是用滑轮匀速提升同一重物的三种方式，所用的拉力分别为</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3</w:t>
            </w:r>
            <w:r>
              <w:rPr>
                <w:rFonts w:ascii="Times New Roman" w:eastAsia="宋体" w:hAnsi="Times New Roman"/>
              </w:rPr>
              <w:t>，不计摩擦和滑轮自重，则</w:t>
            </w:r>
            <w:r>
              <w:rPr>
                <w:rFonts w:hint="eastAsia"/>
                <w:lang w:eastAsia="zh-CN"/>
              </w:rPr>
              <w:t>（</w:t>
            </w:r>
            <w:r>
              <w:rPr>
                <w:rFonts w:ascii="Times New Roman" w:eastAsia="宋体" w:hAnsi="Times New Roman"/>
              </w:rPr>
              <w:t xml:space="preserve"> C </w:t>
            </w:r>
            <w:r>
              <w:rPr>
                <w:rFonts w:hint="eastAsia"/>
                <w:lang w:eastAsia="zh-CN"/>
              </w:rPr>
              <w:t>）</w:t>
            </w:r>
          </w:p>
          <w:p w14:paraId="20C5916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vertAlign w:val="subscript"/>
              </w:rPr>
            </w:pPr>
            <w:r>
              <w:rPr>
                <w:rFonts w:ascii="Times New Roman" w:eastAsia="宋体" w:hAnsi="Times New Roman"/>
              </w:rPr>
              <w:t>A．</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w:t>
            </w:r>
            <w:r>
              <w:rPr>
                <w:rFonts w:ascii="Times New Roman" w:eastAsia="宋体" w:hAnsi="Times New Roman"/>
                <w:i/>
                <w:iCs/>
              </w:rPr>
              <w:t>F</w:t>
            </w:r>
            <w:r>
              <w:rPr>
                <w:rFonts w:ascii="Times New Roman" w:eastAsia="宋体" w:hAnsi="Times New Roman"/>
                <w:vertAlign w:val="subscript"/>
              </w:rPr>
              <w:t>3</w:t>
            </w:r>
            <w:r>
              <w:rPr>
                <w:rFonts w:ascii="Times New Roman" w:eastAsia="宋体" w:hAnsi="Times New Roman"/>
              </w:rPr>
              <w:t xml:space="preserve">        B．</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&lt;</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&lt;</w:t>
            </w:r>
            <w:r>
              <w:rPr>
                <w:rFonts w:ascii="Times New Roman" w:eastAsia="宋体" w:hAnsi="Times New Roman"/>
                <w:i/>
                <w:iCs/>
              </w:rPr>
              <w:t>F</w:t>
            </w:r>
            <w:r>
              <w:rPr>
                <w:rFonts w:ascii="Times New Roman" w:eastAsia="宋体" w:hAnsi="Times New Roman"/>
                <w:vertAlign w:val="subscript"/>
              </w:rPr>
              <w:t>3</w:t>
            </w:r>
            <w:r>
              <w:rPr>
                <w:rFonts w:hint="eastAsia"/>
                <w:vertAlign w:val="subscript"/>
                <w:lang w:val="en-US" w:eastAsia="zh-CN"/>
              </w:rPr>
              <w:t xml:space="preserve">           </w:t>
            </w:r>
            <w:r>
              <w:rPr>
                <w:rFonts w:ascii="Times New Roman" w:eastAsia="宋体" w:hAnsi="Times New Roman"/>
              </w:rPr>
              <w:t>C．</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&gt;</w:t>
            </w:r>
            <w:r>
              <w:rPr>
                <w:rFonts w:ascii="Times New Roman" w:eastAsia="宋体" w:hAnsi="Times New Roman"/>
                <w:i/>
                <w:iCs/>
              </w:rPr>
              <w:t>F</w:t>
            </w:r>
            <w:r>
              <w:rPr>
                <w:rFonts w:ascii="Times New Roman" w:eastAsia="宋体" w:hAnsi="Times New Roman"/>
                <w:vertAlign w:val="subscript"/>
              </w:rPr>
              <w:t>3</w:t>
            </w:r>
            <w:r>
              <w:rPr>
                <w:rFonts w:ascii="Times New Roman" w:eastAsia="宋体" w:hAnsi="Times New Roman"/>
              </w:rPr>
              <w:t>&gt;</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 xml:space="preserve">        D．</w:t>
            </w:r>
            <w:r>
              <w:rPr>
                <w:rFonts w:ascii="Times New Roman" w:eastAsia="宋体" w:hAnsi="Times New Roman"/>
                <w:i/>
                <w:iCs/>
              </w:rPr>
              <w:t>F</w:t>
            </w:r>
            <w:r>
              <w:rPr>
                <w:rFonts w:ascii="Times New Roman" w:eastAsia="宋体" w:hAnsi="Times New Roman"/>
                <w:vertAlign w:val="subscript"/>
              </w:rPr>
              <w:t>3</w:t>
            </w:r>
            <w:r>
              <w:rPr>
                <w:rFonts w:ascii="Times New Roman" w:eastAsia="宋体" w:hAnsi="Times New Roman"/>
              </w:rPr>
              <w:t>&gt;</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&gt;</w:t>
            </w:r>
            <w:r>
              <w:rPr>
                <w:rFonts w:ascii="Times New Roman" w:eastAsia="宋体" w:hAnsi="Times New Roman"/>
                <w:i/>
                <w:iCs/>
              </w:rPr>
              <w:t>F</w:t>
            </w:r>
            <w:r>
              <w:rPr>
                <w:rFonts w:ascii="Times New Roman" w:eastAsia="宋体" w:hAnsi="Times New Roman"/>
                <w:vertAlign w:val="subscript"/>
              </w:rPr>
              <w:t>2</w:t>
            </w:r>
          </w:p>
          <w:p w14:paraId="6D9ACB14">
            <w:pPr>
              <w:pStyle w:val="BodyText"/>
              <w:jc w:val="center"/>
              <w:rPr>
                <w:rFonts w:ascii="Times New Roman" w:eastAsia="宋体" w:hAnsi="Times New Roman"/>
              </w:rPr>
            </w:pPr>
            <w:r>
              <w:rPr>
                <w:rFonts w:ascii="等线" w:eastAsia="等线" w:hAnsi="等线"/>
              </w:rPr>
              <w:drawing>
                <wp:inline distT="0" distB="0" distL="0" distR="0">
                  <wp:extent cx="2378075" cy="180213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23">
                            <a:lum bright="-6000" contrast="18000"/>
                          </a:blip>
                          <a:stretch>
                            <a:fillRect/>
                          </a:stretch>
                        </pic:blipFill>
                        <pic:spPr>
                          <a:xfrm>
                            <a:off x="0" y="0"/>
                            <a:ext cx="2378075" cy="1802130"/>
                          </a:xfrm>
                          <a:prstGeom prst="rect">
                            <a:avLst/>
                          </a:prstGeom>
                        </pic:spPr>
                      </pic:pic>
                    </a:graphicData>
                  </a:graphic>
                </wp:inline>
              </w:drawing>
            </w:r>
          </w:p>
          <w:p w14:paraId="4B6A9AB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6．如图所示，用滑轮组将重为180N的物体匀速提高了1米，动滑轮重为6N，则下列说法</w:t>
            </w:r>
            <w:r>
              <w:rPr>
                <w:rFonts w:ascii="Times New Roman" w:eastAsia="宋体" w:hAnsi="Times New Roman"/>
                <w:szCs w:val="21"/>
              </w:rPr>
              <w:t>正确</w:t>
            </w:r>
            <w:r>
              <w:rPr>
                <w:rFonts w:ascii="Times New Roman" w:eastAsia="宋体" w:hAnsi="Times New Roman"/>
              </w:rPr>
              <w:t>的是（不计绳重及摩擦）</w:t>
            </w:r>
            <w:r>
              <w:rPr>
                <w:rFonts w:hint="eastAsia"/>
                <w:lang w:eastAsia="zh-CN"/>
              </w:rPr>
              <w:t>（</w:t>
            </w:r>
            <w:r>
              <w:rPr>
                <w:rFonts w:ascii="Times New Roman" w:eastAsia="宋体" w:hAnsi="Times New Roman"/>
              </w:rPr>
              <w:t xml:space="preserve"> </w:t>
            </w:r>
            <w:r>
              <w:rPr>
                <w:rFonts w:hint="eastAsia"/>
                <w:lang w:val="en-US" w:eastAsia="zh-CN"/>
              </w:rPr>
              <w:t xml:space="preserve"> </w:t>
            </w:r>
            <w:r>
              <w:rPr>
                <w:rFonts w:ascii="Times New Roman" w:eastAsia="宋体" w:hAnsi="Times New Roman"/>
              </w:rPr>
              <w:t xml:space="preserve">B </w:t>
            </w:r>
            <w:r>
              <w:rPr>
                <w:rFonts w:hint="eastAsia"/>
                <w:lang w:val="en-US" w:eastAsia="zh-CN"/>
              </w:rPr>
              <w:t xml:space="preserve"> </w:t>
            </w:r>
            <w:r>
              <w:rPr>
                <w:rFonts w:hint="eastAsia"/>
                <w:lang w:eastAsia="zh-CN"/>
              </w:rPr>
              <w:t>）</w:t>
            </w:r>
          </w:p>
          <w:p w14:paraId="4D679D6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A．拉力为</w:t>
            </w:r>
            <w:r>
              <w:rPr>
                <w:rFonts w:ascii="Times New Roman" w:eastAsia="宋体" w:hAnsi="Times New Roman" w:hint="eastAsia"/>
              </w:rPr>
              <w:t>60N</w:t>
            </w:r>
          </w:p>
          <w:p w14:paraId="53BECB5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B．拉力为</w:t>
            </w:r>
            <w:r>
              <w:rPr>
                <w:rFonts w:ascii="Times New Roman" w:eastAsia="宋体" w:hAnsi="Times New Roman" w:hint="eastAsia"/>
              </w:rPr>
              <w:t>62N</w:t>
            </w:r>
          </w:p>
          <w:p w14:paraId="68CB529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C．绳的自由端移动了4m</w:t>
            </w:r>
          </w:p>
          <w:p w14:paraId="598B35B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D．绳的</w:t>
            </w:r>
            <w:r>
              <w:rPr>
                <w:rFonts w:ascii="Times New Roman" w:eastAsia="宋体" w:hAnsi="Times New Roman"/>
                <w:szCs w:val="21"/>
              </w:rPr>
              <w:t>自由</w:t>
            </w:r>
            <w:r>
              <w:rPr>
                <w:rFonts w:ascii="Times New Roman" w:eastAsia="宋体" w:hAnsi="Times New Roman"/>
              </w:rPr>
              <w:t>端移动了1m</w:t>
            </w:r>
          </w:p>
          <w:p w14:paraId="373BE19D">
            <w:pPr>
              <w:jc w:val="center"/>
              <w:rPr>
                <w:rFonts w:ascii="Times New Roman" w:eastAsia="宋体" w:hAnsi="Times New Roman"/>
              </w:rPr>
            </w:pPr>
            <w:r>
              <w:rPr>
                <w:rFonts w:ascii="等线" w:eastAsia="等线" w:hAnsi="等线"/>
              </w:rPr>
              <w:drawing>
                <wp:inline distT="0" distB="0" distL="0" distR="0">
                  <wp:extent cx="582930" cy="13208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24"/>
                          <a:stretch>
                            <a:fillRect/>
                          </a:stretch>
                        </pic:blipFill>
                        <pic:spPr>
                          <a:xfrm>
                            <a:off x="0" y="0"/>
                            <a:ext cx="585821" cy="1326464"/>
                          </a:xfrm>
                          <a:prstGeom prst="rect">
                            <a:avLst/>
                          </a:prstGeom>
                        </pic:spPr>
                      </pic:pic>
                    </a:graphicData>
                  </a:graphic>
                </wp:inline>
              </w:drawing>
            </w:r>
          </w:p>
          <w:p w14:paraId="7D0F654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7．某场馆</w:t>
            </w:r>
            <w:r>
              <w:rPr>
                <w:rFonts w:ascii="Times New Roman" w:eastAsia="宋体" w:hAnsi="Times New Roman"/>
                <w:szCs w:val="21"/>
              </w:rPr>
              <w:t>建设</w:t>
            </w:r>
            <w:r>
              <w:rPr>
                <w:rFonts w:ascii="Times New Roman" w:eastAsia="宋体" w:hAnsi="Times New Roman"/>
              </w:rPr>
              <w:t>中，采用如图所示的装置提升重物，工人师傅站在水平地面上，竖直向下拉动绳子自由端，使</w:t>
            </w:r>
            <w:r>
              <w:rPr>
                <w:rFonts w:ascii="Times New Roman" w:eastAsia="宋体" w:hAnsi="Times New Roman" w:hint="eastAsia"/>
              </w:rPr>
              <w:t>物体</w:t>
            </w:r>
            <w:r>
              <w:rPr>
                <w:rFonts w:ascii="Times New Roman" w:eastAsia="宋体" w:hAnsi="Times New Roman"/>
              </w:rPr>
              <w:t>A在5s内匀速上升了2m。已知物体A重400N，每个滑轮重20N</w:t>
            </w:r>
          </w:p>
          <w:p w14:paraId="52AC8F5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eastAsia"/>
                <w:szCs w:val="21"/>
                <w:lang w:eastAsia="zh-CN"/>
              </w:rPr>
            </w:pPr>
            <w:r>
              <w:rPr>
                <w:rFonts w:ascii="Times New Roman" w:eastAsia="宋体" w:hAnsi="Times New Roman"/>
              </w:rPr>
              <w:t>，不计绳重</w:t>
            </w:r>
            <w:r>
              <w:rPr>
                <w:rFonts w:ascii="Times New Roman" w:eastAsia="宋体" w:hAnsi="Times New Roman"/>
                <w:szCs w:val="21"/>
              </w:rPr>
              <w:t>与摩擦，下列说法不正确的是</w:t>
            </w:r>
            <w:r>
              <w:rPr>
                <w:rFonts w:ascii="Times New Roman" w:eastAsia="宋体" w:hAnsi="Times New Roman" w:hint="eastAsia"/>
                <w:szCs w:val="21"/>
                <w:lang w:eastAsia="zh-CN"/>
              </w:rPr>
              <w:t>（</w:t>
            </w:r>
            <w:r>
              <w:rPr>
                <w:rFonts w:ascii="Times New Roman" w:eastAsia="宋体" w:hAnsi="Times New Roman"/>
                <w:szCs w:val="21"/>
              </w:rPr>
              <w:t xml:space="preserve"> </w:t>
            </w:r>
            <w:r>
              <w:rPr>
                <w:rFonts w:ascii="Times New Roman" w:eastAsia="宋体" w:hAnsi="Times New Roman" w:hint="eastAsia"/>
                <w:szCs w:val="21"/>
                <w:lang w:val="en-US" w:eastAsia="zh-CN"/>
              </w:rPr>
              <w:t xml:space="preserve"> </w:t>
            </w:r>
            <w:r>
              <w:rPr>
                <w:rFonts w:ascii="Times New Roman" w:eastAsia="宋体" w:hAnsi="Times New Roman"/>
                <w:szCs w:val="21"/>
              </w:rPr>
              <w:t xml:space="preserve">B </w:t>
            </w:r>
            <w:r>
              <w:rPr>
                <w:rFonts w:ascii="Times New Roman" w:eastAsia="宋体" w:hAnsi="Times New Roman" w:hint="eastAsia"/>
                <w:szCs w:val="21"/>
                <w:lang w:val="en-US" w:eastAsia="zh-CN"/>
              </w:rPr>
              <w:t xml:space="preserve"> </w:t>
            </w:r>
            <w:r>
              <w:rPr>
                <w:rFonts w:ascii="Times New Roman" w:eastAsia="宋体" w:hAnsi="Times New Roman" w:hint="eastAsia"/>
                <w:szCs w:val="21"/>
                <w:lang w:eastAsia="zh-CN"/>
              </w:rPr>
              <w:t>）</w:t>
            </w:r>
          </w:p>
          <w:p w14:paraId="4103A18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szCs w:val="21"/>
              </w:rPr>
            </w:pPr>
            <w:r>
              <w:rPr>
                <w:rFonts w:ascii="Times New Roman" w:eastAsia="宋体" w:hAnsi="Times New Roman"/>
                <w:szCs w:val="21"/>
              </w:rPr>
              <w:t>A．人对绳子的拉力为210N</w:t>
            </w:r>
          </w:p>
          <w:p w14:paraId="4359406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szCs w:val="21"/>
              </w:rPr>
            </w:pPr>
            <w:r>
              <w:rPr>
                <w:rFonts w:ascii="Times New Roman" w:eastAsia="宋体" w:hAnsi="Times New Roman"/>
                <w:szCs w:val="21"/>
              </w:rPr>
              <w:t>B．绳子自由端移动的距离为6m</w:t>
            </w:r>
          </w:p>
          <w:p w14:paraId="52080F9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szCs w:val="21"/>
              </w:rPr>
            </w:pPr>
            <w:r>
              <w:rPr>
                <w:rFonts w:ascii="Times New Roman" w:eastAsia="宋体" w:hAnsi="Times New Roman"/>
                <w:szCs w:val="21"/>
              </w:rPr>
              <w:t>C．绳子自由端</w:t>
            </w:r>
            <w:r>
              <w:rPr>
                <w:rFonts w:ascii="Times New Roman" w:eastAsia="宋体" w:hAnsi="Times New Roman" w:hint="eastAsia"/>
                <w:szCs w:val="21"/>
              </w:rPr>
              <w:t>移动</w:t>
            </w:r>
            <w:r>
              <w:rPr>
                <w:rFonts w:ascii="Times New Roman" w:eastAsia="宋体" w:hAnsi="Times New Roman"/>
                <w:szCs w:val="21"/>
              </w:rPr>
              <w:t>的速度为0</w:t>
            </w:r>
            <w:r>
              <w:rPr>
                <w:rFonts w:ascii="Times New Roman" w:eastAsia="宋体" w:hAnsi="Times New Roman" w:hint="eastAsia"/>
                <w:szCs w:val="21"/>
                <w:lang w:val="en-US" w:eastAsia="zh-CN"/>
              </w:rPr>
              <w:t>.</w:t>
            </w:r>
            <w:r>
              <w:rPr>
                <w:rFonts w:ascii="Times New Roman" w:eastAsia="宋体" w:hAnsi="Times New Roman"/>
                <w:szCs w:val="21"/>
              </w:rPr>
              <w:t>8m/s</w:t>
            </w:r>
          </w:p>
          <w:p w14:paraId="1A4A4CA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szCs w:val="21"/>
              </w:rPr>
              <w:t>D．使用此滑轮组</w:t>
            </w:r>
            <w:r>
              <w:rPr>
                <w:rFonts w:ascii="Times New Roman" w:eastAsia="宋体" w:hAnsi="Times New Roman"/>
              </w:rPr>
              <w:t>能改变力的方向</w:t>
            </w:r>
          </w:p>
          <w:p w14:paraId="2F6C4D42">
            <w:pPr>
              <w:jc w:val="center"/>
              <w:rPr>
                <w:rFonts w:ascii="Times New Roman" w:eastAsia="宋体" w:hAnsi="Times New Roman"/>
              </w:rPr>
            </w:pPr>
            <w:r>
              <w:rPr>
                <w:rFonts w:ascii="等线" w:eastAsia="等线" w:hAnsi="等线"/>
              </w:rPr>
              <w:drawing>
                <wp:inline distT="0" distB="0" distL="0" distR="0">
                  <wp:extent cx="1257300" cy="17557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25"/>
                          <a:stretch>
                            <a:fillRect/>
                          </a:stretch>
                        </pic:blipFill>
                        <pic:spPr>
                          <a:xfrm>
                            <a:off x="0" y="0"/>
                            <a:ext cx="1264618" cy="1766106"/>
                          </a:xfrm>
                          <a:prstGeom prst="rect">
                            <a:avLst/>
                          </a:prstGeom>
                        </pic:spPr>
                      </pic:pic>
                    </a:graphicData>
                  </a:graphic>
                </wp:inline>
              </w:drawing>
            </w:r>
          </w:p>
          <w:p w14:paraId="1330ED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8．阅读</w:t>
            </w:r>
            <w:r>
              <w:rPr>
                <w:rFonts w:ascii="Times New Roman" w:eastAsia="宋体" w:hAnsi="Times New Roman"/>
                <w:szCs w:val="21"/>
              </w:rPr>
              <w:t>文章</w:t>
            </w:r>
            <w:r>
              <w:rPr>
                <w:rFonts w:ascii="Times New Roman" w:eastAsia="宋体" w:hAnsi="Times New Roman"/>
              </w:rPr>
              <w:t xml:space="preserve">，回答问题：  </w:t>
            </w:r>
          </w:p>
          <w:p w14:paraId="5726CCC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轮轴是一种简单机械，轮轴由具有共同转动轴</w:t>
            </w:r>
            <w:r>
              <w:rPr>
                <w:rFonts w:ascii="Times New Roman" w:eastAsia="宋体" w:hAnsi="Times New Roman"/>
                <w:i/>
                <w:iCs/>
              </w:rPr>
              <w:t xml:space="preserve"> O </w:t>
            </w:r>
            <w:r>
              <w:rPr>
                <w:rFonts w:ascii="Times New Roman" w:eastAsia="宋体" w:hAnsi="Times New Roman"/>
              </w:rPr>
              <w:t xml:space="preserve">的大轮和小轮组成，通常把大轮叫轮，小轮叫轴。图1所示是一些轮轴的实例，轮轴实际上是一个可以连续转动的变形的杠杆，轮半径 </w:t>
            </w:r>
            <w:r>
              <w:rPr>
                <w:rFonts w:ascii="Times New Roman" w:eastAsia="宋体" w:hAnsi="Times New Roman"/>
                <w:i/>
                <w:iCs/>
              </w:rPr>
              <w:t xml:space="preserve">R </w:t>
            </w:r>
            <w:r>
              <w:rPr>
                <w:rFonts w:ascii="Times New Roman" w:eastAsia="宋体" w:hAnsi="Times New Roman"/>
              </w:rPr>
              <w:t xml:space="preserve">和轴半径 </w:t>
            </w:r>
            <w:r>
              <w:rPr>
                <w:rFonts w:ascii="Times New Roman" w:eastAsia="宋体" w:hAnsi="Times New Roman"/>
                <w:i/>
                <w:iCs/>
              </w:rPr>
              <w:t xml:space="preserve">r </w:t>
            </w:r>
            <w:r>
              <w:rPr>
                <w:rFonts w:ascii="Times New Roman" w:eastAsia="宋体" w:hAnsi="Times New Roman"/>
              </w:rPr>
              <w:t>分别就是作用在轮和轴上的两个力</w:t>
            </w:r>
            <w:r>
              <w:rPr>
                <w:rFonts w:ascii="Times New Roman" w:eastAsia="宋体" w:hAnsi="Times New Roman"/>
                <w:i/>
                <w:iCs/>
              </w:rPr>
              <w:t>F</w:t>
            </w:r>
            <w:r>
              <w:rPr>
                <w:rFonts w:hint="eastAsia"/>
                <w:i w:val="0"/>
                <w:iCs w:val="0"/>
                <w:vertAlign w:val="subscript"/>
                <w:lang w:val="en-US" w:eastAsia="zh-CN"/>
              </w:rPr>
              <w:t>1</w:t>
            </w:r>
            <w:r>
              <w:rPr>
                <w:rFonts w:ascii="Times New Roman" w:eastAsia="宋体" w:hAnsi="Times New Roman"/>
              </w:rPr>
              <w:t>和</w:t>
            </w:r>
            <w:r>
              <w:rPr>
                <w:rFonts w:ascii="Times New Roman" w:eastAsia="宋体" w:hAnsi="Times New Roman"/>
                <w:i/>
                <w:iCs/>
              </w:rPr>
              <w:t>F</w:t>
            </w:r>
            <w:r>
              <w:rPr>
                <w:rFonts w:hint="eastAsia"/>
                <w:i w:val="0"/>
                <w:iCs w:val="0"/>
                <w:vertAlign w:val="subscript"/>
                <w:lang w:val="en-US" w:eastAsia="zh-CN"/>
              </w:rPr>
              <w:t>2</w:t>
            </w:r>
            <w:r>
              <w:rPr>
                <w:rFonts w:ascii="Times New Roman" w:eastAsia="宋体" w:hAnsi="Times New Roman"/>
              </w:rPr>
              <w:t>的力臂，如图2所示。</w:t>
            </w:r>
          </w:p>
          <w:p w14:paraId="68A487A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ascii="Times New Roman" w:eastAsia="宋体" w:hAnsi="Times New Roman"/>
              </w:rPr>
              <w:t>根据杠杆的平衡条件，可得</w:t>
            </w:r>
            <w:r>
              <w:rPr>
                <w:rFonts w:ascii="Times New Roman" w:eastAsia="宋体" w:hAnsi="Times New Roman"/>
                <w:i/>
                <w:iCs/>
              </w:rPr>
              <w:t>F</w:t>
            </w:r>
            <w:r>
              <w:rPr>
                <w:rFonts w:ascii="Times New Roman" w:eastAsia="宋体" w:hAnsi="Times New Roman"/>
                <w:vertAlign w:val="subscript"/>
              </w:rPr>
              <w:t>1</w:t>
            </w:r>
            <w:r>
              <w:rPr>
                <w:rFonts w:ascii="Times New Roman" w:eastAsia="宋体" w:hAnsi="Times New Roman"/>
              </w:rPr>
              <w:t>×</w:t>
            </w:r>
            <w:r>
              <w:rPr>
                <w:rFonts w:ascii="Times New Roman" w:eastAsia="宋体" w:hAnsi="Times New Roman"/>
                <w:i/>
                <w:iCs/>
              </w:rPr>
              <w:t xml:space="preserve">R </w:t>
            </w:r>
            <w:r>
              <w:rPr>
                <w:rFonts w:ascii="Times New Roman" w:eastAsia="宋体" w:hAnsi="Times New Roman"/>
                <w:vertAlign w:val="baseline"/>
              </w:rPr>
              <w:t>=</w:t>
            </w:r>
            <w:r>
              <w:rPr>
                <w:rFonts w:ascii="Times New Roman" w:eastAsia="宋体" w:hAnsi="Times New Roman"/>
                <w:i/>
                <w:iCs/>
              </w:rPr>
              <w:t>F</w:t>
            </w:r>
            <w:r>
              <w:rPr>
                <w:rFonts w:ascii="Times New Roman" w:eastAsia="宋体" w:hAnsi="Times New Roman"/>
                <w:vertAlign w:val="subscript"/>
              </w:rPr>
              <w:t>2</w:t>
            </w:r>
            <w:r>
              <w:rPr>
                <w:rFonts w:ascii="Times New Roman" w:eastAsia="宋体" w:hAnsi="Times New Roman"/>
              </w:rPr>
              <w:t>×</w:t>
            </w:r>
            <w:r>
              <w:rPr>
                <w:rFonts w:ascii="Times New Roman" w:eastAsia="宋体" w:hAnsi="Times New Roman"/>
                <w:i/>
                <w:iCs/>
              </w:rPr>
              <w:t>r</w:t>
            </w:r>
            <w:r>
              <w:rPr>
                <w:rFonts w:ascii="Times New Roman" w:eastAsia="宋体" w:hAnsi="Times New Roman"/>
              </w:rPr>
              <w:t>，使用轮轴时，如果动力作用在轮上能省力，且轮半径是轴半径的几倍，作用在轮上的动力就是阻力的几分之一，如果动力作用在轴上就费力，但可以省距离。</w:t>
            </w:r>
          </w:p>
          <w:p w14:paraId="0AF4518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（1）轮轴的实质是变形的</w:t>
            </w:r>
            <w:r>
              <w:rPr>
                <w:rFonts w:ascii="Times New Roman" w:eastAsia="宋体" w:hAnsi="Times New Roman"/>
                <w:u w:val="single"/>
              </w:rPr>
              <w:t xml:space="preserve">  杠杆  </w:t>
            </w:r>
            <w:r>
              <w:rPr>
                <w:rFonts w:ascii="Times New Roman" w:eastAsia="宋体" w:hAnsi="Times New Roman"/>
              </w:rPr>
              <w:t>，如果动力作用在轮上就可以</w:t>
            </w:r>
            <w:r>
              <w:rPr>
                <w:rFonts w:ascii="Times New Roman" w:eastAsia="宋体" w:hAnsi="Times New Roman"/>
                <w:u w:val="single"/>
              </w:rPr>
              <w:t xml:space="preserve">  省 </w:t>
            </w:r>
            <w:r>
              <w:rPr>
                <w:rFonts w:ascii="Times New Roman" w:eastAsia="宋体" w:hAnsi="Times New Roman"/>
              </w:rPr>
              <w:t>力，作用在轴上就</w:t>
            </w:r>
            <w:r>
              <w:rPr>
                <w:rFonts w:ascii="Times New Roman" w:eastAsia="宋体" w:hAnsi="Times New Roman"/>
                <w:u w:val="single"/>
              </w:rPr>
              <w:t xml:space="preserve">  费 </w:t>
            </w:r>
            <w:r>
              <w:rPr>
                <w:rFonts w:ascii="Times New Roman" w:eastAsia="宋体" w:hAnsi="Times New Roman"/>
              </w:rPr>
              <w:t>力；</w:t>
            </w:r>
          </w:p>
          <w:p w14:paraId="4AC26AA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（2）若螺丝刀的轮半径是1</w:t>
            </w:r>
            <w:r>
              <w:rPr>
                <w:rFonts w:hint="eastAsia"/>
                <w:lang w:val="en-US" w:eastAsia="zh-CN"/>
              </w:rPr>
              <w:t>.</w:t>
            </w:r>
            <w:r>
              <w:rPr>
                <w:rFonts w:ascii="Times New Roman" w:eastAsia="宋体" w:hAnsi="Times New Roman"/>
              </w:rPr>
              <w:t>5cm，轴半径是0</w:t>
            </w:r>
            <w:r>
              <w:rPr>
                <w:rFonts w:hint="eastAsia"/>
                <w:lang w:val="en-US" w:eastAsia="zh-CN"/>
              </w:rPr>
              <w:t>.</w:t>
            </w:r>
            <w:r>
              <w:rPr>
                <w:rFonts w:ascii="Times New Roman" w:eastAsia="宋体" w:hAnsi="Times New Roman"/>
              </w:rPr>
              <w:t>3cm，则正常使用螺丝刀是</w:t>
            </w:r>
            <w:r>
              <w:rPr>
                <w:rFonts w:ascii="Times New Roman" w:eastAsia="宋体" w:hAnsi="Times New Roman"/>
                <w:u w:val="single"/>
              </w:rPr>
              <w:t xml:space="preserve">  省力  </w:t>
            </w:r>
            <w:r>
              <w:rPr>
                <w:rFonts w:ascii="Times New Roman" w:eastAsia="宋体" w:hAnsi="Times New Roman"/>
              </w:rPr>
              <w:t>（选填“省力”或“费力”）的，且动力是阻力的</w:t>
            </w:r>
            <w:r>
              <w:rPr>
                <w:rFonts w:ascii="Times New Roman" w:eastAsia="宋体" w:hAnsi="Times New Roman"/>
                <w:u w:val="single"/>
              </w:rPr>
              <w:t xml:space="preserve">  0</w:t>
            </w:r>
            <w:r>
              <w:rPr>
                <w:rFonts w:hint="eastAsia"/>
                <w:u w:val="single"/>
                <w:lang w:val="en-US" w:eastAsia="zh-CN"/>
              </w:rPr>
              <w:t>.</w:t>
            </w:r>
            <w:r>
              <w:rPr>
                <w:rFonts w:ascii="Times New Roman" w:eastAsia="宋体" w:hAnsi="Times New Roman"/>
                <w:u w:val="single"/>
              </w:rPr>
              <w:t xml:space="preserve">2  </w:t>
            </w:r>
            <w:r>
              <w:rPr>
                <w:rFonts w:ascii="Times New Roman" w:eastAsia="宋体" w:hAnsi="Times New Roman"/>
              </w:rPr>
              <w:t>倍。</w:t>
            </w:r>
          </w:p>
          <w:p w14:paraId="6659BF13">
            <w:pPr>
              <w:jc w:val="center"/>
              <w:rPr>
                <w:rFonts w:ascii="Times New Roman" w:eastAsia="宋体" w:hAnsi="Times New Roman"/>
              </w:rPr>
            </w:pPr>
            <w:r>
              <w:rPr>
                <w:rFonts w:ascii="等线" w:eastAsia="等线" w:hAnsi="等线"/>
              </w:rPr>
              <w:drawing>
                <wp:inline distT="0" distB="0" distL="0" distR="0">
                  <wp:extent cx="4324350" cy="12547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26"/>
                          <a:stretch>
                            <a:fillRect/>
                          </a:stretch>
                        </pic:blipFill>
                        <pic:spPr>
                          <a:xfrm>
                            <a:off x="0" y="0"/>
                            <a:ext cx="4351114" cy="1262692"/>
                          </a:xfrm>
                          <a:prstGeom prst="rect">
                            <a:avLst/>
                          </a:prstGeom>
                        </pic:spPr>
                      </pic:pic>
                    </a:graphicData>
                  </a:graphic>
                </wp:inline>
              </w:drawing>
            </w:r>
          </w:p>
        </w:tc>
      </w:tr>
      <w:tr w14:paraId="31D75CAC">
        <w:tblPrEx>
          <w:tblW w:w="9298" w:type="dxa"/>
          <w:jc w:val="center"/>
          <w:tblLayout w:type="fixed"/>
        </w:tblPrEx>
        <w:trPr>
          <w:trHeight w:val="559"/>
          <w:jc w:val="center"/>
        </w:trPr>
        <w:tc>
          <w:tcPr>
            <w:tcW w:w="674" w:type="dxa"/>
            <w:vAlign w:val="center"/>
          </w:tcPr>
          <w:p w14:paraId="68D3515E">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板</w:t>
            </w:r>
          </w:p>
          <w:p w14:paraId="0DE571BF">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书</w:t>
            </w:r>
          </w:p>
          <w:p w14:paraId="364963C2">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设</w:t>
            </w:r>
          </w:p>
          <w:p w14:paraId="3884EC3C">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计</w:t>
            </w:r>
          </w:p>
          <w:p w14:paraId="5E677CB5">
            <w:pPr>
              <w:spacing w:before="120" w:beforeLines="50" w:line="300" w:lineRule="auto"/>
              <w:jc w:val="center"/>
              <w:rPr>
                <w:rFonts w:ascii="Times New Roman" w:eastAsia="宋体" w:hAnsi="Times New Roman"/>
                <w:b/>
                <w:bCs/>
                <w:sz w:val="24"/>
                <w:szCs w:val="24"/>
              </w:rPr>
            </w:pPr>
          </w:p>
        </w:tc>
        <w:tc>
          <w:tcPr>
            <w:tcW w:w="8624" w:type="dxa"/>
          </w:tcPr>
          <w:p w14:paraId="43280D76">
            <w:pPr>
              <w:spacing w:line="360" w:lineRule="auto"/>
              <w:ind w:firstLine="3150" w:firstLineChars="1500"/>
              <w:rPr>
                <w:rFonts w:ascii="Times New Roman" w:eastAsia="宋体" w:hAnsi="Times New Roman"/>
              </w:rPr>
            </w:pPr>
            <w:r>
              <w:rPr>
                <w:rFonts w:ascii="Times New Roman" w:eastAsia="宋体" w:hAnsi="Times New Roman"/>
              </w:rPr>
              <w:t>二、滑轮</w:t>
            </w:r>
          </w:p>
          <w:p w14:paraId="029A640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ascii="Times New Roman" w:eastAsia="宋体" w:hAnsi="Times New Roman"/>
              </w:rPr>
              <w:t>一、滑轮</w:t>
            </w:r>
          </w:p>
          <w:p w14:paraId="0AA40FF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lang w:eastAsia="zh-CN"/>
              </w:rPr>
              <w:t>．</w:t>
            </w:r>
            <w:r>
              <w:rPr>
                <w:rFonts w:ascii="Times New Roman" w:eastAsia="宋体" w:hAnsi="Times New Roman"/>
              </w:rPr>
              <w:t>滑轮的定义：能绕轴转动的轮子</w:t>
            </w:r>
          </w:p>
          <w:p w14:paraId="156648D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滑轮的分类：定滑轮、动滑轮</w:t>
            </w:r>
          </w:p>
          <w:p w14:paraId="53043E68">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ascii="Times New Roman" w:eastAsia="宋体" w:hAnsi="Times New Roman"/>
              </w:rPr>
              <w:t>二、定滑轮和动滑轮的特点</w:t>
            </w:r>
          </w:p>
          <w:p w14:paraId="3FFF1B9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lang w:eastAsia="zh-CN"/>
              </w:rPr>
              <w:t>．</w:t>
            </w:r>
            <w:r>
              <w:rPr>
                <w:rFonts w:ascii="Times New Roman" w:eastAsia="宋体" w:hAnsi="Times New Roman"/>
              </w:rPr>
              <w:t>定滑轮</w:t>
            </w:r>
          </w:p>
          <w:p w14:paraId="4F3B361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（1）不能省力</w:t>
            </w:r>
            <w:r>
              <w:rPr>
                <w:rFonts w:hint="eastAsia"/>
                <w:lang w:eastAsia="zh-CN"/>
              </w:rPr>
              <w:t>；</w:t>
            </w:r>
            <w:r>
              <w:rPr>
                <w:rFonts w:ascii="Times New Roman" w:eastAsia="宋体" w:hAnsi="Times New Roman"/>
              </w:rPr>
              <w:t>（2）可以改变施力的方向</w:t>
            </w:r>
          </w:p>
          <w:p w14:paraId="5C69E67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动滑轮</w:t>
            </w:r>
          </w:p>
          <w:p w14:paraId="68DA114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（1）最多可以省一半的力</w:t>
            </w:r>
            <w:r>
              <w:rPr>
                <w:rFonts w:hint="eastAsia"/>
                <w:lang w:eastAsia="zh-CN"/>
              </w:rPr>
              <w:t>；</w:t>
            </w:r>
            <w:r>
              <w:rPr>
                <w:rFonts w:ascii="Times New Roman" w:eastAsia="宋体" w:hAnsi="Times New Roman"/>
              </w:rPr>
              <w:t>（2）不能改变施力的方向</w:t>
            </w:r>
          </w:p>
          <w:p w14:paraId="535641F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ascii="Times New Roman" w:eastAsia="宋体" w:hAnsi="Times New Roman"/>
              </w:rPr>
              <w:t>三、滑轮的实质</w:t>
            </w:r>
          </w:p>
          <w:p w14:paraId="38D1888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lang w:eastAsia="zh-CN"/>
              </w:rPr>
              <w:t>．</w:t>
            </w:r>
            <w:r>
              <w:rPr>
                <w:rFonts w:ascii="Times New Roman" w:eastAsia="宋体" w:hAnsi="Times New Roman"/>
              </w:rPr>
              <w:t>定滑轮</w:t>
            </w:r>
            <w:r>
              <w:rPr>
                <w:rFonts w:hint="eastAsia"/>
                <w:lang w:eastAsia="zh-CN"/>
              </w:rPr>
              <w:t>——</w:t>
            </w:r>
            <w:r>
              <w:rPr>
                <w:rFonts w:ascii="Times New Roman" w:eastAsia="宋体" w:hAnsi="Times New Roman"/>
              </w:rPr>
              <w:t>等臂杠杆</w:t>
            </w:r>
          </w:p>
          <w:p w14:paraId="596F90B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动滑轮</w:t>
            </w:r>
            <w:r>
              <w:rPr>
                <w:rFonts w:hint="eastAsia"/>
                <w:lang w:eastAsia="zh-CN"/>
              </w:rPr>
              <w:t>——</w:t>
            </w:r>
            <w:r>
              <w:rPr>
                <w:rFonts w:ascii="Times New Roman" w:eastAsia="宋体" w:hAnsi="Times New Roman" w:hint="eastAsia"/>
                <w:lang w:val="en-US" w:eastAsia="zh-CN"/>
              </w:rPr>
              <w:t>动力</w:t>
            </w:r>
            <w:r>
              <w:rPr>
                <w:rFonts w:hint="eastAsia"/>
                <w:lang w:val="en-US" w:eastAsia="zh-CN"/>
              </w:rPr>
              <w:t>臂为阻力臂2倍的省力</w:t>
            </w:r>
            <w:r>
              <w:rPr>
                <w:rFonts w:ascii="Times New Roman" w:eastAsia="宋体" w:hAnsi="Times New Roman"/>
              </w:rPr>
              <w:t>杠杆</w:t>
            </w:r>
          </w:p>
          <w:p w14:paraId="2810798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rPr>
            </w:pPr>
            <w:r>
              <w:rPr>
                <w:rFonts w:ascii="Times New Roman" w:eastAsia="宋体" w:hAnsi="Times New Roman"/>
              </w:rPr>
              <w:t>四、滑轮组</w:t>
            </w:r>
          </w:p>
          <w:p w14:paraId="6E25EE8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hint="eastAsia"/>
                <w:lang w:eastAsia="zh-CN"/>
              </w:rPr>
              <w:t>．</w:t>
            </w:r>
            <w:r>
              <w:rPr>
                <w:rFonts w:ascii="Times New Roman" w:eastAsia="宋体" w:hAnsi="Times New Roman"/>
              </w:rPr>
              <w:t>定义：定滑轮和动滑轮组合而成滑轮组</w:t>
            </w:r>
            <w:r>
              <w:rPr>
                <w:rFonts w:hint="eastAsia"/>
                <w:lang w:eastAsia="zh-CN"/>
              </w:rPr>
              <w:t>——</w:t>
            </w:r>
            <w:r>
              <w:rPr>
                <w:rFonts w:ascii="Times New Roman" w:eastAsia="宋体" w:hAnsi="Times New Roman"/>
              </w:rPr>
              <w:t>既可以省力又可以改变施力的方向</w:t>
            </w:r>
          </w:p>
          <w:p w14:paraId="0441F40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滑轮组的特点</w:t>
            </w:r>
            <w:r>
              <w:rPr>
                <w:rFonts w:ascii="Times New Roman" w:eastAsia="宋体" w:hAnsi="Times New Roman" w:hint="eastAsia"/>
              </w:rPr>
              <w:t>，滑轮组的组装</w:t>
            </w:r>
          </w:p>
          <w:p w14:paraId="568E72C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3</w:t>
            </w:r>
            <w:r>
              <w:rPr>
                <w:rFonts w:hint="eastAsia"/>
                <w:lang w:eastAsia="zh-CN"/>
              </w:rPr>
              <w:t>．</w:t>
            </w:r>
            <w:r>
              <w:rPr>
                <w:rFonts w:ascii="Times New Roman" w:eastAsia="宋体" w:hAnsi="Times New Roman"/>
              </w:rPr>
              <w:t>滑轮组的绕绳方法</w:t>
            </w:r>
            <w:r>
              <w:rPr>
                <w:rFonts w:hint="eastAsia"/>
                <w:lang w:eastAsia="zh-CN"/>
              </w:rPr>
              <w:t>——</w:t>
            </w:r>
            <w:r>
              <w:rPr>
                <w:rFonts w:ascii="Times New Roman" w:eastAsia="宋体" w:hAnsi="Times New Roman"/>
              </w:rPr>
              <w:t>“奇定偶动”</w:t>
            </w:r>
          </w:p>
        </w:tc>
      </w:tr>
      <w:tr w14:paraId="6802C407">
        <w:tblPrEx>
          <w:tblW w:w="9298" w:type="dxa"/>
          <w:jc w:val="center"/>
          <w:tblLayout w:type="fixed"/>
        </w:tblPrEx>
        <w:trPr>
          <w:trHeight w:val="3252"/>
          <w:jc w:val="center"/>
        </w:trPr>
        <w:tc>
          <w:tcPr>
            <w:tcW w:w="674" w:type="dxa"/>
          </w:tcPr>
          <w:p w14:paraId="2E0AF46C">
            <w:pPr>
              <w:spacing w:before="120" w:beforeLines="50" w:line="300" w:lineRule="auto"/>
              <w:rPr>
                <w:rFonts w:ascii="Times New Roman" w:eastAsia="宋体" w:hAnsi="Times New Roman"/>
                <w:b/>
                <w:bCs/>
                <w:sz w:val="24"/>
                <w:szCs w:val="24"/>
              </w:rPr>
            </w:pPr>
          </w:p>
          <w:p w14:paraId="754FA714">
            <w:pPr>
              <w:spacing w:before="120" w:beforeLines="50" w:line="300" w:lineRule="auto"/>
              <w:rPr>
                <w:rFonts w:ascii="Times New Roman" w:eastAsia="宋体" w:hAnsi="Times New Roman"/>
                <w:b/>
                <w:bCs/>
                <w:sz w:val="24"/>
                <w:szCs w:val="24"/>
              </w:rPr>
            </w:pPr>
          </w:p>
          <w:p w14:paraId="0BC98DEC">
            <w:pPr>
              <w:spacing w:before="120" w:beforeLines="50" w:line="300" w:lineRule="auto"/>
              <w:rPr>
                <w:rFonts w:ascii="Times New Roman" w:eastAsia="宋体" w:hAnsi="Times New Roman"/>
                <w:b/>
                <w:bCs/>
                <w:sz w:val="24"/>
                <w:szCs w:val="24"/>
              </w:rPr>
            </w:pPr>
          </w:p>
          <w:p w14:paraId="4E5660B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62C8247D">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332CC6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小</w:t>
            </w:r>
          </w:p>
          <w:p w14:paraId="57C6DB7C">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结</w:t>
            </w:r>
          </w:p>
          <w:p w14:paraId="02DF017D">
            <w:pPr>
              <w:spacing w:before="120" w:beforeLines="50" w:line="300" w:lineRule="auto"/>
              <w:jc w:val="left"/>
              <w:rPr>
                <w:rFonts w:ascii="Times New Roman" w:eastAsia="宋体" w:hAnsi="Times New Roman"/>
                <w:b/>
                <w:bCs/>
                <w:sz w:val="24"/>
                <w:szCs w:val="24"/>
              </w:rPr>
            </w:pPr>
          </w:p>
          <w:p w14:paraId="4048B8EE">
            <w:pPr>
              <w:spacing w:before="120" w:beforeLines="50" w:line="300" w:lineRule="auto"/>
              <w:jc w:val="left"/>
              <w:rPr>
                <w:rFonts w:ascii="Times New Roman" w:eastAsia="宋体" w:hAnsi="Times New Roman"/>
                <w:b/>
                <w:bCs/>
                <w:sz w:val="24"/>
                <w:szCs w:val="24"/>
              </w:rPr>
            </w:pPr>
          </w:p>
        </w:tc>
        <w:tc>
          <w:tcPr>
            <w:tcW w:w="8624" w:type="dxa"/>
          </w:tcPr>
          <w:p w14:paraId="1A73132D">
            <w:pPr>
              <w:spacing w:line="360" w:lineRule="auto"/>
              <w:ind w:firstLine="3150" w:firstLineChars="1500"/>
              <w:rPr>
                <w:rFonts w:ascii="Times New Roman" w:eastAsia="宋体" w:hAnsi="Times New Roman"/>
                <w:szCs w:val="24"/>
              </w:rPr>
            </w:pPr>
            <w:r>
              <w:rPr>
                <w:rFonts w:ascii="Times New Roman" w:eastAsia="宋体" w:hAnsi="Times New Roman"/>
                <w:szCs w:val="24"/>
              </w:rPr>
              <w:t>二、滑轮</w:t>
            </w:r>
          </w:p>
          <w:p w14:paraId="1F49A9C6">
            <w:pPr>
              <w:pStyle w:val="BodyText"/>
              <w:jc w:val="center"/>
              <w:rPr>
                <w:rFonts w:ascii="Times New Roman" w:eastAsia="宋体" w:hAnsi="Times New Roman"/>
              </w:rPr>
            </w:pPr>
            <w:r>
              <w:rPr>
                <w:rFonts w:ascii="等线" w:eastAsia="等线" w:hAnsi="等线"/>
              </w:rPr>
              <w:drawing>
                <wp:inline distT="0" distB="0" distL="0" distR="0">
                  <wp:extent cx="5257800" cy="30118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27"/>
                          <a:stretch>
                            <a:fillRect/>
                          </a:stretch>
                        </pic:blipFill>
                        <pic:spPr>
                          <a:xfrm>
                            <a:off x="0" y="0"/>
                            <a:ext cx="5257800" cy="3011805"/>
                          </a:xfrm>
                          <a:prstGeom prst="rect">
                            <a:avLst/>
                          </a:prstGeom>
                        </pic:spPr>
                      </pic:pic>
                    </a:graphicData>
                  </a:graphic>
                </wp:inline>
              </w:drawing>
            </w:r>
          </w:p>
        </w:tc>
      </w:tr>
      <w:tr w14:paraId="07784AD6">
        <w:tblPrEx>
          <w:tblW w:w="9298" w:type="dxa"/>
          <w:jc w:val="center"/>
          <w:tblLayout w:type="fixed"/>
        </w:tblPrEx>
        <w:trPr>
          <w:trHeight w:val="90"/>
          <w:jc w:val="center"/>
        </w:trPr>
        <w:tc>
          <w:tcPr>
            <w:tcW w:w="674" w:type="dxa"/>
          </w:tcPr>
          <w:p w14:paraId="4D273C1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作业布置</w:t>
            </w:r>
          </w:p>
        </w:tc>
        <w:tc>
          <w:tcPr>
            <w:tcW w:w="8624" w:type="dxa"/>
          </w:tcPr>
          <w:p w14:paraId="736D153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color w:val="0D0D0D"/>
                <w:szCs w:val="21"/>
              </w:rPr>
            </w:pPr>
            <w:r>
              <w:rPr>
                <w:rFonts w:ascii="Times New Roman" w:eastAsia="宋体" w:hAnsi="Times New Roman"/>
                <w:color w:val="0D0D0D"/>
                <w:szCs w:val="21"/>
              </w:rPr>
              <w:t>1</w:t>
            </w:r>
            <w:r>
              <w:rPr>
                <w:rFonts w:hint="eastAsia"/>
                <w:color w:val="0D0D0D"/>
                <w:szCs w:val="21"/>
                <w:lang w:eastAsia="zh-CN"/>
              </w:rPr>
              <w:t>．</w:t>
            </w:r>
            <w:r>
              <w:rPr>
                <w:rFonts w:ascii="Times New Roman" w:eastAsia="宋体" w:hAnsi="Times New Roman"/>
                <w:color w:val="0D0D0D"/>
                <w:szCs w:val="21"/>
              </w:rPr>
              <w:t>工人师傅用单个动滑轮将重600N的木箱吊到阳台上，至少要用多大的拉力?</w:t>
            </w:r>
          </w:p>
          <w:p w14:paraId="48A2454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default"/>
                <w:color w:val="FF0000"/>
                <w:lang w:val="en-US" w:eastAsia="zh-CN"/>
              </w:rPr>
            </w:pPr>
            <w:r>
              <w:rPr>
                <w:rFonts w:ascii="Times New Roman" w:eastAsia="宋体" w:hAnsi="Times New Roman" w:hint="eastAsia"/>
                <w:color w:val="FF0000"/>
                <w:lang w:val="en-US" w:eastAsia="zh-CN"/>
              </w:rPr>
              <w:t>300N</w:t>
            </w:r>
          </w:p>
          <w:p w14:paraId="4C024DE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hint="eastAsia"/>
                <w:lang w:eastAsia="zh-CN"/>
              </w:rPr>
              <w:t>．</w:t>
            </w:r>
            <w:r>
              <w:rPr>
                <w:rFonts w:ascii="Times New Roman" w:eastAsia="宋体" w:hAnsi="Times New Roman"/>
              </w:rPr>
              <w:t>用绳子和木棍体验“滑轮组”的威力。</w:t>
            </w:r>
          </w:p>
          <w:p w14:paraId="0F7395C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两位同学各持一根较光滑的木棍，相距1m面对面站立。另外一位同学取一根绳子，将绳子的一端系在其中一根木棍上，再按图所示依次绕过两根木棍，然后缓慢地拉动绳子的另一端，结果会怎样?</w:t>
            </w:r>
          </w:p>
          <w:p w14:paraId="000D997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color w:val="FF0000"/>
              </w:rPr>
            </w:pPr>
            <w:r>
              <w:rPr>
                <w:rFonts w:ascii="Times New Roman" w:eastAsia="宋体" w:hAnsi="Times New Roman"/>
                <w:color w:val="FF0000"/>
              </w:rPr>
              <w:t>当用一根结实的绳子在两根较光滑木棍上绕几圈后，木棍就相当于滑轮，持木棍的两位同学所加的力为阻力，加在绳子末端的力为动力，使用滑轮组可以省力，因此绳上的动力克服持木棍的两位同学施加的阻力而使他们运动起来，最终撞在一起。</w:t>
            </w:r>
          </w:p>
          <w:p w14:paraId="3216B8DA">
            <w:pPr>
              <w:pStyle w:val="BodyText"/>
              <w:jc w:val="center"/>
              <w:rPr>
                <w:rFonts w:ascii="Times New Roman" w:eastAsia="宋体" w:hAnsi="Times New Roman"/>
              </w:rPr>
            </w:pPr>
            <w:r>
              <w:rPr>
                <w:rFonts w:ascii="等线" w:eastAsia="等线" w:hAnsi="等线"/>
              </w:rPr>
              <w:drawing>
                <wp:inline distT="0" distB="0" distL="0" distR="0">
                  <wp:extent cx="1431925" cy="1426845"/>
                  <wp:effectExtent l="0" t="0" r="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xmlns:r="http://schemas.openxmlformats.org/officeDocument/2006/relationships" r:embed="rId28"/>
                          <a:stretch>
                            <a:fillRect/>
                          </a:stretch>
                        </pic:blipFill>
                        <pic:spPr>
                          <a:xfrm>
                            <a:off x="0" y="0"/>
                            <a:ext cx="1437432" cy="1431981"/>
                          </a:xfrm>
                          <a:prstGeom prst="rect">
                            <a:avLst/>
                          </a:prstGeom>
                        </pic:spPr>
                      </pic:pic>
                    </a:graphicData>
                  </a:graphic>
                </wp:inline>
              </w:drawing>
            </w:r>
          </w:p>
          <w:p w14:paraId="1300EB50">
            <w:pPr>
              <w:pStyle w:val="BodyText"/>
              <w:rPr>
                <w:rFonts w:ascii="Times New Roman" w:eastAsia="宋体" w:hAnsi="Times New Roman"/>
              </w:rPr>
            </w:pPr>
          </w:p>
          <w:p w14:paraId="2C14891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rPr>
            </w:pPr>
            <w:r>
              <w:rPr>
                <w:rFonts w:ascii="Times New Roman" w:eastAsia="宋体" w:hAnsi="Times New Roman"/>
              </w:rPr>
              <w:t>3</w:t>
            </w:r>
            <w:r>
              <w:rPr>
                <w:rFonts w:hint="eastAsia"/>
                <w:lang w:eastAsia="zh-CN"/>
              </w:rPr>
              <w:t>．</w:t>
            </w:r>
            <w:r>
              <w:rPr>
                <w:rFonts w:ascii="Times New Roman" w:eastAsia="宋体" w:hAnsi="Times New Roman"/>
              </w:rPr>
              <w:t>观察自行车</w:t>
            </w:r>
            <w:r>
              <w:rPr>
                <w:rFonts w:hint="eastAsia"/>
                <w:lang w:eastAsia="zh-CN"/>
              </w:rPr>
              <w:t>（</w:t>
            </w:r>
            <w:r>
              <w:rPr>
                <w:rFonts w:ascii="Times New Roman" w:eastAsia="宋体" w:hAnsi="Times New Roman"/>
              </w:rPr>
              <w:t>图11-29</w:t>
            </w:r>
            <w:r>
              <w:rPr>
                <w:rFonts w:hint="eastAsia"/>
                <w:lang w:eastAsia="zh-CN"/>
              </w:rPr>
              <w:t>），</w:t>
            </w:r>
            <w:r>
              <w:rPr>
                <w:rFonts w:ascii="Times New Roman" w:eastAsia="宋体" w:hAnsi="Times New Roman"/>
              </w:rPr>
              <w:t>它使用了哪些简单机械?这些简单机械的作用分别是什么?</w:t>
            </w:r>
          </w:p>
          <w:p w14:paraId="0F626CE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color w:val="FF0000"/>
              </w:rPr>
            </w:pPr>
            <w:r>
              <w:rPr>
                <w:rFonts w:ascii="Times New Roman" w:eastAsia="宋体" w:hAnsi="Times New Roman"/>
                <w:color w:val="FF0000"/>
              </w:rPr>
              <w:t>自行车的车把是轮轴，车闸是几根杠杆的组合，车脚蹬是轮轴，其作用都是为了省力和方便。</w:t>
            </w:r>
          </w:p>
          <w:p w14:paraId="1A9A1B42">
            <w:pPr>
              <w:pStyle w:val="BodyText"/>
              <w:jc w:val="center"/>
              <w:rPr>
                <w:rFonts w:ascii="Times New Roman" w:eastAsia="宋体" w:hAnsi="Times New Roman"/>
              </w:rPr>
            </w:pPr>
            <w:r>
              <w:rPr>
                <w:rFonts w:ascii="等线" w:eastAsia="等线" w:hAnsi="等线"/>
              </w:rPr>
              <w:drawing>
                <wp:inline distT="0" distB="0" distL="0" distR="0">
                  <wp:extent cx="1821815" cy="1340485"/>
                  <wp:effectExtent l="0" t="0" r="698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xmlns:r="http://schemas.openxmlformats.org/officeDocument/2006/relationships" r:embed="rId29"/>
                          <a:stretch>
                            <a:fillRect/>
                          </a:stretch>
                        </pic:blipFill>
                        <pic:spPr>
                          <a:xfrm>
                            <a:off x="0" y="0"/>
                            <a:ext cx="1824936" cy="1342940"/>
                          </a:xfrm>
                          <a:prstGeom prst="rect">
                            <a:avLst/>
                          </a:prstGeom>
                        </pic:spPr>
                      </pic:pic>
                    </a:graphicData>
                  </a:graphic>
                </wp:inline>
              </w:drawing>
            </w:r>
          </w:p>
          <w:p w14:paraId="38E6C09E">
            <w:pPr>
              <w:pStyle w:val="BodyText"/>
              <w:rPr>
                <w:rFonts w:ascii="Times New Roman" w:eastAsia="宋体" w:hAnsi="Times New Roman"/>
              </w:rPr>
            </w:pPr>
          </w:p>
        </w:tc>
      </w:tr>
      <w:tr w14:paraId="24C45187">
        <w:tblPrEx>
          <w:tblW w:w="9298" w:type="dxa"/>
          <w:jc w:val="center"/>
          <w:tblLayout w:type="fixed"/>
        </w:tblPrEx>
        <w:trPr>
          <w:trHeight w:val="6712"/>
          <w:jc w:val="center"/>
        </w:trPr>
        <w:tc>
          <w:tcPr>
            <w:tcW w:w="674" w:type="dxa"/>
            <w:vAlign w:val="center"/>
          </w:tcPr>
          <w:p w14:paraId="2CDBBAA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教学反思</w:t>
            </w:r>
          </w:p>
        </w:tc>
        <w:tc>
          <w:tcPr>
            <w:tcW w:w="8624" w:type="dxa"/>
          </w:tcPr>
          <w:p w14:paraId="04935F86">
            <w:pPr>
              <w:adjustRightInd w:val="0"/>
              <w:spacing w:line="360" w:lineRule="auto"/>
              <w:ind w:firstLine="420" w:firstLineChars="200"/>
              <w:jc w:val="left"/>
              <w:rPr>
                <w:rFonts w:ascii="Times New Roman" w:eastAsia="宋体" w:hAnsi="Times New Roman"/>
                <w:b/>
                <w:bCs/>
                <w:color w:val="0D0D0D"/>
                <w:szCs w:val="21"/>
              </w:rPr>
            </w:pPr>
          </w:p>
          <w:p w14:paraId="40DF8DF5">
            <w:pPr>
              <w:pStyle w:val="BodyText"/>
              <w:rPr>
                <w:rFonts w:ascii="Times New Roman" w:eastAsia="宋体" w:hAnsi="Times New Roman"/>
                <w:b/>
                <w:bCs/>
                <w:color w:val="0D0D0D"/>
                <w:szCs w:val="21"/>
              </w:rPr>
            </w:pPr>
          </w:p>
          <w:p w14:paraId="18143FCF">
            <w:pPr>
              <w:pStyle w:val="BodyText"/>
              <w:rPr>
                <w:rFonts w:ascii="Times New Roman" w:eastAsia="宋体" w:hAnsi="Times New Roman"/>
                <w:b/>
                <w:bCs/>
                <w:color w:val="0D0D0D"/>
                <w:szCs w:val="21"/>
              </w:rPr>
            </w:pPr>
          </w:p>
          <w:p w14:paraId="1C1566C4">
            <w:pPr>
              <w:pStyle w:val="BodyText"/>
              <w:rPr>
                <w:rFonts w:ascii="Times New Roman" w:eastAsia="宋体" w:hAnsi="Times New Roman"/>
                <w:b/>
                <w:bCs/>
                <w:color w:val="0D0D0D"/>
                <w:szCs w:val="21"/>
              </w:rPr>
            </w:pPr>
          </w:p>
          <w:p w14:paraId="7287FAF7">
            <w:pPr>
              <w:pStyle w:val="BodyText"/>
              <w:rPr>
                <w:rFonts w:ascii="Times New Roman" w:eastAsia="宋体" w:hAnsi="Times New Roman"/>
                <w:b/>
                <w:bCs/>
                <w:color w:val="0D0D0D"/>
                <w:szCs w:val="21"/>
              </w:rPr>
            </w:pPr>
          </w:p>
          <w:p w14:paraId="483B7F25">
            <w:pPr>
              <w:pStyle w:val="BodyText"/>
              <w:rPr>
                <w:rFonts w:ascii="Times New Roman" w:eastAsia="宋体" w:hAnsi="Times New Roman"/>
                <w:b/>
                <w:bCs/>
                <w:color w:val="0D0D0D"/>
                <w:szCs w:val="21"/>
              </w:rPr>
            </w:pPr>
          </w:p>
          <w:p w14:paraId="609A985D">
            <w:pPr>
              <w:pStyle w:val="BodyText"/>
              <w:rPr>
                <w:rFonts w:ascii="Times New Roman" w:eastAsia="宋体" w:hAnsi="Times New Roman"/>
                <w:b/>
                <w:bCs/>
                <w:color w:val="0D0D0D"/>
                <w:szCs w:val="21"/>
              </w:rPr>
            </w:pPr>
          </w:p>
          <w:p w14:paraId="37D00C53">
            <w:pPr>
              <w:pStyle w:val="BodyText"/>
              <w:rPr>
                <w:rFonts w:ascii="Times New Roman" w:eastAsia="宋体" w:hAnsi="Times New Roman"/>
                <w:b/>
                <w:bCs/>
                <w:color w:val="0D0D0D"/>
                <w:szCs w:val="21"/>
              </w:rPr>
            </w:pPr>
          </w:p>
          <w:p w14:paraId="782B3BCB">
            <w:pPr>
              <w:pStyle w:val="BodyText"/>
              <w:rPr>
                <w:rFonts w:ascii="Times New Roman" w:eastAsia="宋体" w:hAnsi="Times New Roman"/>
                <w:b/>
                <w:bCs/>
                <w:color w:val="0D0D0D"/>
                <w:szCs w:val="21"/>
              </w:rPr>
            </w:pPr>
          </w:p>
          <w:p w14:paraId="037979C9">
            <w:pPr>
              <w:pStyle w:val="BodyText"/>
              <w:rPr>
                <w:rFonts w:ascii="Times New Roman" w:eastAsia="宋体" w:hAnsi="Times New Roman"/>
                <w:b/>
                <w:bCs/>
                <w:color w:val="0D0D0D"/>
                <w:szCs w:val="21"/>
              </w:rPr>
            </w:pPr>
          </w:p>
          <w:p w14:paraId="6C7C1CF1">
            <w:pPr>
              <w:pStyle w:val="BodyText"/>
              <w:rPr>
                <w:rFonts w:ascii="Times New Roman" w:eastAsia="宋体" w:hAnsi="Times New Roman"/>
                <w:b/>
                <w:bCs/>
                <w:color w:val="0D0D0D"/>
                <w:szCs w:val="21"/>
              </w:rPr>
            </w:pPr>
          </w:p>
        </w:tc>
      </w:tr>
    </w:tbl>
    <w:p w14:paraId="1A786437">
      <w:pPr>
        <w:snapToGrid w:val="0"/>
        <w:spacing w:line="360" w:lineRule="auto"/>
        <w:ind w:firstLine="420" w:firstLineChars="200"/>
        <w:jc w:val="left"/>
        <w:rPr>
          <w:color w:val="000000"/>
          <w:szCs w:val="21"/>
        </w:rPr>
      </w:pPr>
    </w:p>
    <w:p w14:paraId="4A74A351">
      <w:pPr>
        <w:pStyle w:val="BodyText"/>
      </w:pPr>
      <w:bookmarkStart w:id="2" w:name="_GoBack"/>
      <w:bookmarkEnd w:id="2"/>
    </w:p>
    <w:p w14:paraId="580881D9">
      <w:pPr>
        <w:pStyle w:val="BodyText"/>
      </w:pPr>
    </w:p>
    <w:sectPr>
      <w:type w:val="continuous"/>
      <w:pgSz w:w="11906" w:h="16838"/>
      <w:pgMar w:top="1247" w:right="1077" w:bottom="1247"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embedRegular r:id="rId1" w:subsetted="1" w:fontKey="{4ACFE6B0-B5E6-40DA-BDF0-E2DE6D911376}"/>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2000019F" w:csb1="00000000"/>
    <w:embedRegular r:id="rId2" w:subsetted="1" w:fontKey="{7AC39B84-3CE4-4994-9964-0C3F437F8846}"/>
  </w:font>
  <w:font w:name="Cambria">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36C1"/>
    <w:rsid w:val="000070CE"/>
    <w:rsid w:val="000103D1"/>
    <w:rsid w:val="0001131C"/>
    <w:rsid w:val="00011F4F"/>
    <w:rsid w:val="00015B42"/>
    <w:rsid w:val="00016A98"/>
    <w:rsid w:val="00020CA6"/>
    <w:rsid w:val="00023CE2"/>
    <w:rsid w:val="00025E32"/>
    <w:rsid w:val="00027DAB"/>
    <w:rsid w:val="00030D0F"/>
    <w:rsid w:val="000330F1"/>
    <w:rsid w:val="0003478B"/>
    <w:rsid w:val="00034A7C"/>
    <w:rsid w:val="00035D2C"/>
    <w:rsid w:val="00036D6B"/>
    <w:rsid w:val="00042344"/>
    <w:rsid w:val="00042BC8"/>
    <w:rsid w:val="00044606"/>
    <w:rsid w:val="000524C8"/>
    <w:rsid w:val="000561F2"/>
    <w:rsid w:val="00060356"/>
    <w:rsid w:val="00061045"/>
    <w:rsid w:val="00062788"/>
    <w:rsid w:val="0006285D"/>
    <w:rsid w:val="0006785C"/>
    <w:rsid w:val="000839BF"/>
    <w:rsid w:val="00083B86"/>
    <w:rsid w:val="00085EC8"/>
    <w:rsid w:val="00086475"/>
    <w:rsid w:val="00087CD2"/>
    <w:rsid w:val="00091019"/>
    <w:rsid w:val="00094D1C"/>
    <w:rsid w:val="00094D77"/>
    <w:rsid w:val="00094DEE"/>
    <w:rsid w:val="00096071"/>
    <w:rsid w:val="000A0D15"/>
    <w:rsid w:val="000A172D"/>
    <w:rsid w:val="000A6BA2"/>
    <w:rsid w:val="000B06F9"/>
    <w:rsid w:val="000B2B0D"/>
    <w:rsid w:val="000B5F62"/>
    <w:rsid w:val="000C1496"/>
    <w:rsid w:val="000C275B"/>
    <w:rsid w:val="000C277E"/>
    <w:rsid w:val="000C2AC7"/>
    <w:rsid w:val="000C3743"/>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253FB"/>
    <w:rsid w:val="0012636C"/>
    <w:rsid w:val="00133A99"/>
    <w:rsid w:val="0013670F"/>
    <w:rsid w:val="001367C4"/>
    <w:rsid w:val="00140046"/>
    <w:rsid w:val="00140606"/>
    <w:rsid w:val="0014186E"/>
    <w:rsid w:val="00142E26"/>
    <w:rsid w:val="00143676"/>
    <w:rsid w:val="001436F1"/>
    <w:rsid w:val="0014398B"/>
    <w:rsid w:val="00150007"/>
    <w:rsid w:val="001552A1"/>
    <w:rsid w:val="0015788C"/>
    <w:rsid w:val="00163890"/>
    <w:rsid w:val="001639B3"/>
    <w:rsid w:val="00172CB1"/>
    <w:rsid w:val="00172D3D"/>
    <w:rsid w:val="00173B15"/>
    <w:rsid w:val="00174350"/>
    <w:rsid w:val="00174AAD"/>
    <w:rsid w:val="001765A9"/>
    <w:rsid w:val="00180B23"/>
    <w:rsid w:val="00184B94"/>
    <w:rsid w:val="00190400"/>
    <w:rsid w:val="001912D5"/>
    <w:rsid w:val="00192B8C"/>
    <w:rsid w:val="0019540E"/>
    <w:rsid w:val="00195B4C"/>
    <w:rsid w:val="001A243C"/>
    <w:rsid w:val="001A322D"/>
    <w:rsid w:val="001A4557"/>
    <w:rsid w:val="001B0FA1"/>
    <w:rsid w:val="001B2478"/>
    <w:rsid w:val="001B32A4"/>
    <w:rsid w:val="001B4CC4"/>
    <w:rsid w:val="001C222C"/>
    <w:rsid w:val="001D1273"/>
    <w:rsid w:val="001D5B97"/>
    <w:rsid w:val="001D7462"/>
    <w:rsid w:val="001D752B"/>
    <w:rsid w:val="001E0CB4"/>
    <w:rsid w:val="001E2A97"/>
    <w:rsid w:val="001E2BA6"/>
    <w:rsid w:val="001E31B3"/>
    <w:rsid w:val="001E39F2"/>
    <w:rsid w:val="001E66C5"/>
    <w:rsid w:val="001F003D"/>
    <w:rsid w:val="001F115D"/>
    <w:rsid w:val="001F148B"/>
    <w:rsid w:val="001F4FF2"/>
    <w:rsid w:val="002021C1"/>
    <w:rsid w:val="00205994"/>
    <w:rsid w:val="002061E1"/>
    <w:rsid w:val="0020772E"/>
    <w:rsid w:val="00207C7D"/>
    <w:rsid w:val="00210889"/>
    <w:rsid w:val="00211752"/>
    <w:rsid w:val="002138C6"/>
    <w:rsid w:val="00215543"/>
    <w:rsid w:val="002225C5"/>
    <w:rsid w:val="00224CC6"/>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654AE"/>
    <w:rsid w:val="00267919"/>
    <w:rsid w:val="002706C3"/>
    <w:rsid w:val="00270BF0"/>
    <w:rsid w:val="00271B6E"/>
    <w:rsid w:val="0027793A"/>
    <w:rsid w:val="00277FC6"/>
    <w:rsid w:val="002841E4"/>
    <w:rsid w:val="00287B5F"/>
    <w:rsid w:val="002906D6"/>
    <w:rsid w:val="00293D41"/>
    <w:rsid w:val="00296968"/>
    <w:rsid w:val="002A0DA1"/>
    <w:rsid w:val="002A0EC7"/>
    <w:rsid w:val="002A19F4"/>
    <w:rsid w:val="002B1ABC"/>
    <w:rsid w:val="002B2854"/>
    <w:rsid w:val="002B5CDD"/>
    <w:rsid w:val="002C10D0"/>
    <w:rsid w:val="002C139A"/>
    <w:rsid w:val="002C4CB6"/>
    <w:rsid w:val="002C7FD1"/>
    <w:rsid w:val="002D2933"/>
    <w:rsid w:val="002D36A2"/>
    <w:rsid w:val="002D3C2B"/>
    <w:rsid w:val="002E1A7A"/>
    <w:rsid w:val="002E4017"/>
    <w:rsid w:val="002E4763"/>
    <w:rsid w:val="002E65A2"/>
    <w:rsid w:val="002E765A"/>
    <w:rsid w:val="002F30C5"/>
    <w:rsid w:val="002F4246"/>
    <w:rsid w:val="002F6315"/>
    <w:rsid w:val="0030164E"/>
    <w:rsid w:val="00303EDC"/>
    <w:rsid w:val="003105A8"/>
    <w:rsid w:val="00310981"/>
    <w:rsid w:val="00311421"/>
    <w:rsid w:val="00314F8D"/>
    <w:rsid w:val="003176F6"/>
    <w:rsid w:val="0032711F"/>
    <w:rsid w:val="003279B4"/>
    <w:rsid w:val="00330D8C"/>
    <w:rsid w:val="00334869"/>
    <w:rsid w:val="00335A1D"/>
    <w:rsid w:val="00341BBA"/>
    <w:rsid w:val="003436D6"/>
    <w:rsid w:val="00344855"/>
    <w:rsid w:val="00350E04"/>
    <w:rsid w:val="00351DDD"/>
    <w:rsid w:val="00351FC0"/>
    <w:rsid w:val="00353013"/>
    <w:rsid w:val="00354FAA"/>
    <w:rsid w:val="00361A94"/>
    <w:rsid w:val="003630DC"/>
    <w:rsid w:val="00363807"/>
    <w:rsid w:val="003672E4"/>
    <w:rsid w:val="00371264"/>
    <w:rsid w:val="00377713"/>
    <w:rsid w:val="00377F2F"/>
    <w:rsid w:val="00384FD0"/>
    <w:rsid w:val="003904DC"/>
    <w:rsid w:val="0039090C"/>
    <w:rsid w:val="00390CCA"/>
    <w:rsid w:val="00390D34"/>
    <w:rsid w:val="00395F2F"/>
    <w:rsid w:val="003A2B38"/>
    <w:rsid w:val="003A3D94"/>
    <w:rsid w:val="003B5913"/>
    <w:rsid w:val="003B60FD"/>
    <w:rsid w:val="003B6173"/>
    <w:rsid w:val="003C0DA8"/>
    <w:rsid w:val="003C3964"/>
    <w:rsid w:val="003C43BD"/>
    <w:rsid w:val="003C457C"/>
    <w:rsid w:val="003C5D19"/>
    <w:rsid w:val="003C7598"/>
    <w:rsid w:val="003C7B0E"/>
    <w:rsid w:val="003D31CF"/>
    <w:rsid w:val="003D3B5F"/>
    <w:rsid w:val="003D5581"/>
    <w:rsid w:val="003E2233"/>
    <w:rsid w:val="003E6D66"/>
    <w:rsid w:val="003F115E"/>
    <w:rsid w:val="003F1325"/>
    <w:rsid w:val="003F2C64"/>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7A0"/>
    <w:rsid w:val="0043580E"/>
    <w:rsid w:val="00446535"/>
    <w:rsid w:val="00446C9D"/>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B43EF"/>
    <w:rsid w:val="004B6771"/>
    <w:rsid w:val="004B704F"/>
    <w:rsid w:val="004C2952"/>
    <w:rsid w:val="004C6242"/>
    <w:rsid w:val="004D0ADA"/>
    <w:rsid w:val="004D694C"/>
    <w:rsid w:val="004E35E3"/>
    <w:rsid w:val="004E70F0"/>
    <w:rsid w:val="004E7D7D"/>
    <w:rsid w:val="004F08FC"/>
    <w:rsid w:val="004F10D8"/>
    <w:rsid w:val="004F6ED7"/>
    <w:rsid w:val="005031BD"/>
    <w:rsid w:val="00504595"/>
    <w:rsid w:val="00504BF1"/>
    <w:rsid w:val="00505F16"/>
    <w:rsid w:val="00506B49"/>
    <w:rsid w:val="00507908"/>
    <w:rsid w:val="0051166E"/>
    <w:rsid w:val="00513177"/>
    <w:rsid w:val="00514725"/>
    <w:rsid w:val="00521448"/>
    <w:rsid w:val="00522E54"/>
    <w:rsid w:val="00523A5C"/>
    <w:rsid w:val="00524583"/>
    <w:rsid w:val="00524D7A"/>
    <w:rsid w:val="00525DEC"/>
    <w:rsid w:val="005318A3"/>
    <w:rsid w:val="00536129"/>
    <w:rsid w:val="00536A57"/>
    <w:rsid w:val="00541299"/>
    <w:rsid w:val="005448CD"/>
    <w:rsid w:val="00545F24"/>
    <w:rsid w:val="00554AFF"/>
    <w:rsid w:val="00555347"/>
    <w:rsid w:val="00563A6B"/>
    <w:rsid w:val="0056557C"/>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404E"/>
    <w:rsid w:val="005C1242"/>
    <w:rsid w:val="005D0D99"/>
    <w:rsid w:val="005D3573"/>
    <w:rsid w:val="005D7A90"/>
    <w:rsid w:val="005E19EF"/>
    <w:rsid w:val="005E333D"/>
    <w:rsid w:val="005E644C"/>
    <w:rsid w:val="005F12BF"/>
    <w:rsid w:val="005F3AD7"/>
    <w:rsid w:val="005F4DFD"/>
    <w:rsid w:val="005F676F"/>
    <w:rsid w:val="005F78FC"/>
    <w:rsid w:val="0060358B"/>
    <w:rsid w:val="00605228"/>
    <w:rsid w:val="00606C35"/>
    <w:rsid w:val="00607685"/>
    <w:rsid w:val="00607B8D"/>
    <w:rsid w:val="00613A9E"/>
    <w:rsid w:val="00615220"/>
    <w:rsid w:val="006152B5"/>
    <w:rsid w:val="006156AB"/>
    <w:rsid w:val="006225CE"/>
    <w:rsid w:val="006244C0"/>
    <w:rsid w:val="006252B0"/>
    <w:rsid w:val="00625BFC"/>
    <w:rsid w:val="00626F69"/>
    <w:rsid w:val="00627149"/>
    <w:rsid w:val="00630067"/>
    <w:rsid w:val="006314FA"/>
    <w:rsid w:val="00632976"/>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278"/>
    <w:rsid w:val="006A5E9C"/>
    <w:rsid w:val="006A63D8"/>
    <w:rsid w:val="006B0760"/>
    <w:rsid w:val="006B089D"/>
    <w:rsid w:val="006B3456"/>
    <w:rsid w:val="006B6255"/>
    <w:rsid w:val="006C34BF"/>
    <w:rsid w:val="006D1549"/>
    <w:rsid w:val="006D2369"/>
    <w:rsid w:val="006D5090"/>
    <w:rsid w:val="006D570C"/>
    <w:rsid w:val="006E0A3F"/>
    <w:rsid w:val="006E1948"/>
    <w:rsid w:val="006F129C"/>
    <w:rsid w:val="006F26F7"/>
    <w:rsid w:val="007010C9"/>
    <w:rsid w:val="00701CE7"/>
    <w:rsid w:val="00703898"/>
    <w:rsid w:val="00705216"/>
    <w:rsid w:val="007104B7"/>
    <w:rsid w:val="00710F71"/>
    <w:rsid w:val="00711762"/>
    <w:rsid w:val="00714257"/>
    <w:rsid w:val="00720D4E"/>
    <w:rsid w:val="007217E0"/>
    <w:rsid w:val="0072250F"/>
    <w:rsid w:val="00724F65"/>
    <w:rsid w:val="007256FD"/>
    <w:rsid w:val="007279B3"/>
    <w:rsid w:val="00734842"/>
    <w:rsid w:val="00736097"/>
    <w:rsid w:val="007408ED"/>
    <w:rsid w:val="00740C10"/>
    <w:rsid w:val="007417CF"/>
    <w:rsid w:val="0074301B"/>
    <w:rsid w:val="0074398A"/>
    <w:rsid w:val="00744B92"/>
    <w:rsid w:val="00744F99"/>
    <w:rsid w:val="007455D3"/>
    <w:rsid w:val="007535C1"/>
    <w:rsid w:val="00754016"/>
    <w:rsid w:val="007565B2"/>
    <w:rsid w:val="00765D97"/>
    <w:rsid w:val="00767E5C"/>
    <w:rsid w:val="007755AA"/>
    <w:rsid w:val="00782156"/>
    <w:rsid w:val="00782222"/>
    <w:rsid w:val="00785032"/>
    <w:rsid w:val="00786243"/>
    <w:rsid w:val="007902C8"/>
    <w:rsid w:val="00790F2A"/>
    <w:rsid w:val="00793AEB"/>
    <w:rsid w:val="00795599"/>
    <w:rsid w:val="00796126"/>
    <w:rsid w:val="007A02BC"/>
    <w:rsid w:val="007A120B"/>
    <w:rsid w:val="007A4071"/>
    <w:rsid w:val="007A60A8"/>
    <w:rsid w:val="007A6E4C"/>
    <w:rsid w:val="007A7B75"/>
    <w:rsid w:val="007B2D47"/>
    <w:rsid w:val="007B3004"/>
    <w:rsid w:val="007C07D2"/>
    <w:rsid w:val="007C1F6E"/>
    <w:rsid w:val="007C3D2F"/>
    <w:rsid w:val="007C4266"/>
    <w:rsid w:val="007C4F91"/>
    <w:rsid w:val="007C5258"/>
    <w:rsid w:val="007C582A"/>
    <w:rsid w:val="007C5BB4"/>
    <w:rsid w:val="007D0E29"/>
    <w:rsid w:val="007D39F0"/>
    <w:rsid w:val="007D550A"/>
    <w:rsid w:val="007D6D3C"/>
    <w:rsid w:val="007E00A2"/>
    <w:rsid w:val="007E25BD"/>
    <w:rsid w:val="007E3CA3"/>
    <w:rsid w:val="007E7917"/>
    <w:rsid w:val="007F23F2"/>
    <w:rsid w:val="00804987"/>
    <w:rsid w:val="00805C0B"/>
    <w:rsid w:val="00816518"/>
    <w:rsid w:val="008173EC"/>
    <w:rsid w:val="0082022B"/>
    <w:rsid w:val="008213A0"/>
    <w:rsid w:val="00821ACE"/>
    <w:rsid w:val="008236B4"/>
    <w:rsid w:val="00824455"/>
    <w:rsid w:val="00830F14"/>
    <w:rsid w:val="00833091"/>
    <w:rsid w:val="00843909"/>
    <w:rsid w:val="008471D4"/>
    <w:rsid w:val="008478AF"/>
    <w:rsid w:val="008533E7"/>
    <w:rsid w:val="0085644A"/>
    <w:rsid w:val="00857B26"/>
    <w:rsid w:val="00861E88"/>
    <w:rsid w:val="008635DC"/>
    <w:rsid w:val="008751CF"/>
    <w:rsid w:val="008756F5"/>
    <w:rsid w:val="00875E5E"/>
    <w:rsid w:val="00876660"/>
    <w:rsid w:val="00876686"/>
    <w:rsid w:val="00877EF0"/>
    <w:rsid w:val="008803CB"/>
    <w:rsid w:val="00885E1A"/>
    <w:rsid w:val="008A0B5C"/>
    <w:rsid w:val="008A0DFE"/>
    <w:rsid w:val="008A11A2"/>
    <w:rsid w:val="008A1F3A"/>
    <w:rsid w:val="008B4458"/>
    <w:rsid w:val="008B56BD"/>
    <w:rsid w:val="008B57D4"/>
    <w:rsid w:val="008B6385"/>
    <w:rsid w:val="008B7F87"/>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4F13"/>
    <w:rsid w:val="009055CA"/>
    <w:rsid w:val="00910118"/>
    <w:rsid w:val="00913D30"/>
    <w:rsid w:val="00920220"/>
    <w:rsid w:val="009216AB"/>
    <w:rsid w:val="00922967"/>
    <w:rsid w:val="00925342"/>
    <w:rsid w:val="009255AD"/>
    <w:rsid w:val="00930908"/>
    <w:rsid w:val="009334ED"/>
    <w:rsid w:val="00936DD4"/>
    <w:rsid w:val="009432F9"/>
    <w:rsid w:val="0095181D"/>
    <w:rsid w:val="00956E6F"/>
    <w:rsid w:val="009603A6"/>
    <w:rsid w:val="00962B7F"/>
    <w:rsid w:val="00964AD2"/>
    <w:rsid w:val="00965843"/>
    <w:rsid w:val="00980FE9"/>
    <w:rsid w:val="00985E97"/>
    <w:rsid w:val="00987041"/>
    <w:rsid w:val="00987138"/>
    <w:rsid w:val="00994B04"/>
    <w:rsid w:val="00996B1A"/>
    <w:rsid w:val="00997C9E"/>
    <w:rsid w:val="009A2EF2"/>
    <w:rsid w:val="009A5E38"/>
    <w:rsid w:val="009B0100"/>
    <w:rsid w:val="009B156E"/>
    <w:rsid w:val="009B181B"/>
    <w:rsid w:val="009B3AA7"/>
    <w:rsid w:val="009B3DA9"/>
    <w:rsid w:val="009B3E39"/>
    <w:rsid w:val="009B65CA"/>
    <w:rsid w:val="009B796F"/>
    <w:rsid w:val="009C05BC"/>
    <w:rsid w:val="009C0DC6"/>
    <w:rsid w:val="009C1364"/>
    <w:rsid w:val="009C4D54"/>
    <w:rsid w:val="009C6838"/>
    <w:rsid w:val="009D127C"/>
    <w:rsid w:val="009D28CE"/>
    <w:rsid w:val="009D3A5E"/>
    <w:rsid w:val="009D56F0"/>
    <w:rsid w:val="009D6B79"/>
    <w:rsid w:val="009E04C0"/>
    <w:rsid w:val="009E1410"/>
    <w:rsid w:val="009E3F86"/>
    <w:rsid w:val="009E436B"/>
    <w:rsid w:val="009E5E1A"/>
    <w:rsid w:val="009E64DC"/>
    <w:rsid w:val="009F1E33"/>
    <w:rsid w:val="009F2B6F"/>
    <w:rsid w:val="009F3F1A"/>
    <w:rsid w:val="009F4DF3"/>
    <w:rsid w:val="009F5812"/>
    <w:rsid w:val="00A03815"/>
    <w:rsid w:val="00A11CF2"/>
    <w:rsid w:val="00A14E78"/>
    <w:rsid w:val="00A1560A"/>
    <w:rsid w:val="00A157B4"/>
    <w:rsid w:val="00A24ECF"/>
    <w:rsid w:val="00A31437"/>
    <w:rsid w:val="00A331C5"/>
    <w:rsid w:val="00A34B95"/>
    <w:rsid w:val="00A35CC4"/>
    <w:rsid w:val="00A37EA2"/>
    <w:rsid w:val="00A40CEC"/>
    <w:rsid w:val="00A42BF4"/>
    <w:rsid w:val="00A459A6"/>
    <w:rsid w:val="00A50CD6"/>
    <w:rsid w:val="00A60196"/>
    <w:rsid w:val="00A626A0"/>
    <w:rsid w:val="00A63191"/>
    <w:rsid w:val="00A632DA"/>
    <w:rsid w:val="00A7023E"/>
    <w:rsid w:val="00A71F5B"/>
    <w:rsid w:val="00A725B2"/>
    <w:rsid w:val="00A72B35"/>
    <w:rsid w:val="00A73C21"/>
    <w:rsid w:val="00A755D0"/>
    <w:rsid w:val="00A75AB2"/>
    <w:rsid w:val="00A7725B"/>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62A9"/>
    <w:rsid w:val="00AA74DF"/>
    <w:rsid w:val="00AC1354"/>
    <w:rsid w:val="00AC3A63"/>
    <w:rsid w:val="00AC741A"/>
    <w:rsid w:val="00AD18FB"/>
    <w:rsid w:val="00AD25C5"/>
    <w:rsid w:val="00AD6382"/>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1CEE"/>
    <w:rsid w:val="00B35425"/>
    <w:rsid w:val="00B36969"/>
    <w:rsid w:val="00B36FA9"/>
    <w:rsid w:val="00B47FAB"/>
    <w:rsid w:val="00B50366"/>
    <w:rsid w:val="00B504B2"/>
    <w:rsid w:val="00B50F38"/>
    <w:rsid w:val="00B513C4"/>
    <w:rsid w:val="00B517C7"/>
    <w:rsid w:val="00B523D9"/>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14FA"/>
    <w:rsid w:val="00BD201C"/>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1024B"/>
    <w:rsid w:val="00C1302C"/>
    <w:rsid w:val="00C15ED8"/>
    <w:rsid w:val="00C217F6"/>
    <w:rsid w:val="00C2526A"/>
    <w:rsid w:val="00C271BB"/>
    <w:rsid w:val="00C33F5B"/>
    <w:rsid w:val="00C34E50"/>
    <w:rsid w:val="00C35970"/>
    <w:rsid w:val="00C366A8"/>
    <w:rsid w:val="00C40A7B"/>
    <w:rsid w:val="00C438D7"/>
    <w:rsid w:val="00C45314"/>
    <w:rsid w:val="00C45F01"/>
    <w:rsid w:val="00C51A0A"/>
    <w:rsid w:val="00C521B3"/>
    <w:rsid w:val="00C52AC9"/>
    <w:rsid w:val="00C53C82"/>
    <w:rsid w:val="00C6699B"/>
    <w:rsid w:val="00C71E3B"/>
    <w:rsid w:val="00C818D9"/>
    <w:rsid w:val="00C82E2E"/>
    <w:rsid w:val="00C84FE5"/>
    <w:rsid w:val="00C8530F"/>
    <w:rsid w:val="00C857CC"/>
    <w:rsid w:val="00C90C0E"/>
    <w:rsid w:val="00C92B86"/>
    <w:rsid w:val="00C96586"/>
    <w:rsid w:val="00C967B6"/>
    <w:rsid w:val="00C96BE1"/>
    <w:rsid w:val="00C96FD2"/>
    <w:rsid w:val="00C974B0"/>
    <w:rsid w:val="00C97955"/>
    <w:rsid w:val="00CA48C9"/>
    <w:rsid w:val="00CA5980"/>
    <w:rsid w:val="00CA7760"/>
    <w:rsid w:val="00CB196E"/>
    <w:rsid w:val="00CB4E9E"/>
    <w:rsid w:val="00CB5B96"/>
    <w:rsid w:val="00CB73F8"/>
    <w:rsid w:val="00CB7B68"/>
    <w:rsid w:val="00CC1359"/>
    <w:rsid w:val="00CC3E3C"/>
    <w:rsid w:val="00CC44C2"/>
    <w:rsid w:val="00CD3623"/>
    <w:rsid w:val="00CE0AE5"/>
    <w:rsid w:val="00CE0FB9"/>
    <w:rsid w:val="00CE7726"/>
    <w:rsid w:val="00CF0787"/>
    <w:rsid w:val="00CF2269"/>
    <w:rsid w:val="00CF6CC7"/>
    <w:rsid w:val="00D0056C"/>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3256"/>
    <w:rsid w:val="00D47EEF"/>
    <w:rsid w:val="00D51728"/>
    <w:rsid w:val="00D535DB"/>
    <w:rsid w:val="00D54B9D"/>
    <w:rsid w:val="00D55147"/>
    <w:rsid w:val="00D65D2B"/>
    <w:rsid w:val="00D7295E"/>
    <w:rsid w:val="00D75C6A"/>
    <w:rsid w:val="00D82A11"/>
    <w:rsid w:val="00D83A3D"/>
    <w:rsid w:val="00D83B99"/>
    <w:rsid w:val="00D859B0"/>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D379C"/>
    <w:rsid w:val="00DE22EF"/>
    <w:rsid w:val="00DE252A"/>
    <w:rsid w:val="00DE2DA7"/>
    <w:rsid w:val="00DE4B50"/>
    <w:rsid w:val="00DF056B"/>
    <w:rsid w:val="00DF1B17"/>
    <w:rsid w:val="00DF27B0"/>
    <w:rsid w:val="00DF2E60"/>
    <w:rsid w:val="00DF7D9A"/>
    <w:rsid w:val="00E04C82"/>
    <w:rsid w:val="00E051FF"/>
    <w:rsid w:val="00E05FA5"/>
    <w:rsid w:val="00E07681"/>
    <w:rsid w:val="00E133A5"/>
    <w:rsid w:val="00E13411"/>
    <w:rsid w:val="00E1342E"/>
    <w:rsid w:val="00E204C2"/>
    <w:rsid w:val="00E240A2"/>
    <w:rsid w:val="00E24128"/>
    <w:rsid w:val="00E255F0"/>
    <w:rsid w:val="00E31CEB"/>
    <w:rsid w:val="00E32938"/>
    <w:rsid w:val="00E32B0A"/>
    <w:rsid w:val="00E32E87"/>
    <w:rsid w:val="00E36656"/>
    <w:rsid w:val="00E36FD6"/>
    <w:rsid w:val="00E37A32"/>
    <w:rsid w:val="00E41406"/>
    <w:rsid w:val="00E42357"/>
    <w:rsid w:val="00E434FA"/>
    <w:rsid w:val="00E45941"/>
    <w:rsid w:val="00E51164"/>
    <w:rsid w:val="00E51954"/>
    <w:rsid w:val="00E54B57"/>
    <w:rsid w:val="00E56937"/>
    <w:rsid w:val="00E5720D"/>
    <w:rsid w:val="00E65CD2"/>
    <w:rsid w:val="00E73E78"/>
    <w:rsid w:val="00E7495B"/>
    <w:rsid w:val="00E75367"/>
    <w:rsid w:val="00E76DEE"/>
    <w:rsid w:val="00E776C6"/>
    <w:rsid w:val="00E77D57"/>
    <w:rsid w:val="00E82176"/>
    <w:rsid w:val="00E8325D"/>
    <w:rsid w:val="00E84641"/>
    <w:rsid w:val="00E865D4"/>
    <w:rsid w:val="00E92E74"/>
    <w:rsid w:val="00E93805"/>
    <w:rsid w:val="00E94AF0"/>
    <w:rsid w:val="00E95FC6"/>
    <w:rsid w:val="00EA409C"/>
    <w:rsid w:val="00EA5621"/>
    <w:rsid w:val="00EA7B48"/>
    <w:rsid w:val="00EB0A7B"/>
    <w:rsid w:val="00EB1273"/>
    <w:rsid w:val="00EB1F5D"/>
    <w:rsid w:val="00EC3F8D"/>
    <w:rsid w:val="00EC445F"/>
    <w:rsid w:val="00EC4B55"/>
    <w:rsid w:val="00EC5908"/>
    <w:rsid w:val="00EC7103"/>
    <w:rsid w:val="00ED023A"/>
    <w:rsid w:val="00ED720E"/>
    <w:rsid w:val="00ED7670"/>
    <w:rsid w:val="00EE0442"/>
    <w:rsid w:val="00EE6911"/>
    <w:rsid w:val="00EF08CA"/>
    <w:rsid w:val="00EF0DF0"/>
    <w:rsid w:val="00EF2FB3"/>
    <w:rsid w:val="00EF41D4"/>
    <w:rsid w:val="00EF4A43"/>
    <w:rsid w:val="00F00463"/>
    <w:rsid w:val="00F0237A"/>
    <w:rsid w:val="00F03338"/>
    <w:rsid w:val="00F05E6C"/>
    <w:rsid w:val="00F064ED"/>
    <w:rsid w:val="00F103EF"/>
    <w:rsid w:val="00F10A74"/>
    <w:rsid w:val="00F131A7"/>
    <w:rsid w:val="00F151CA"/>
    <w:rsid w:val="00F16434"/>
    <w:rsid w:val="00F1745B"/>
    <w:rsid w:val="00F20211"/>
    <w:rsid w:val="00F212B9"/>
    <w:rsid w:val="00F21A20"/>
    <w:rsid w:val="00F2221D"/>
    <w:rsid w:val="00F24CB1"/>
    <w:rsid w:val="00F25464"/>
    <w:rsid w:val="00F25AC9"/>
    <w:rsid w:val="00F26364"/>
    <w:rsid w:val="00F309EE"/>
    <w:rsid w:val="00F3631D"/>
    <w:rsid w:val="00F41E98"/>
    <w:rsid w:val="00F46A73"/>
    <w:rsid w:val="00F4702B"/>
    <w:rsid w:val="00F47A86"/>
    <w:rsid w:val="00F50FCE"/>
    <w:rsid w:val="00F510B0"/>
    <w:rsid w:val="00F558FB"/>
    <w:rsid w:val="00F57A8D"/>
    <w:rsid w:val="00F64A6A"/>
    <w:rsid w:val="00F7078B"/>
    <w:rsid w:val="00F71B55"/>
    <w:rsid w:val="00F72237"/>
    <w:rsid w:val="00F73360"/>
    <w:rsid w:val="00F7481C"/>
    <w:rsid w:val="00F75338"/>
    <w:rsid w:val="00F75FC7"/>
    <w:rsid w:val="00F7714F"/>
    <w:rsid w:val="00F777B7"/>
    <w:rsid w:val="00F843F3"/>
    <w:rsid w:val="00F87544"/>
    <w:rsid w:val="00F91B34"/>
    <w:rsid w:val="00F97515"/>
    <w:rsid w:val="00F97C1B"/>
    <w:rsid w:val="00F97FF4"/>
    <w:rsid w:val="00FA2DC0"/>
    <w:rsid w:val="00FA4816"/>
    <w:rsid w:val="00FA4B35"/>
    <w:rsid w:val="00FB2D47"/>
    <w:rsid w:val="00FB3878"/>
    <w:rsid w:val="00FB6955"/>
    <w:rsid w:val="00FC133E"/>
    <w:rsid w:val="00FC3D47"/>
    <w:rsid w:val="00FC66C4"/>
    <w:rsid w:val="00FD2719"/>
    <w:rsid w:val="00FD38A7"/>
    <w:rsid w:val="00FE2B9D"/>
    <w:rsid w:val="00FE338A"/>
    <w:rsid w:val="00FE61D2"/>
    <w:rsid w:val="00FE7ABE"/>
    <w:rsid w:val="00FF2208"/>
    <w:rsid w:val="00FF3656"/>
    <w:rsid w:val="00FF4565"/>
    <w:rsid w:val="00FF6435"/>
    <w:rsid w:val="00FF7FA8"/>
    <w:rsid w:val="01205D5C"/>
    <w:rsid w:val="023757B3"/>
    <w:rsid w:val="037819BF"/>
    <w:rsid w:val="03BF69E0"/>
    <w:rsid w:val="03DA3F5D"/>
    <w:rsid w:val="04331C0C"/>
    <w:rsid w:val="04D00F20"/>
    <w:rsid w:val="061D286A"/>
    <w:rsid w:val="06A00B99"/>
    <w:rsid w:val="06E42038"/>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2477B58"/>
    <w:rsid w:val="131B2AF6"/>
    <w:rsid w:val="13972357"/>
    <w:rsid w:val="13E10520"/>
    <w:rsid w:val="14A2003E"/>
    <w:rsid w:val="14B11238"/>
    <w:rsid w:val="14BF7632"/>
    <w:rsid w:val="14D91C80"/>
    <w:rsid w:val="1573238F"/>
    <w:rsid w:val="15A308B2"/>
    <w:rsid w:val="15E55E62"/>
    <w:rsid w:val="16500A3A"/>
    <w:rsid w:val="16BD172F"/>
    <w:rsid w:val="192A24F8"/>
    <w:rsid w:val="1BB46177"/>
    <w:rsid w:val="1C603058"/>
    <w:rsid w:val="1F892046"/>
    <w:rsid w:val="202D72A4"/>
    <w:rsid w:val="20BE612A"/>
    <w:rsid w:val="23796007"/>
    <w:rsid w:val="238E660D"/>
    <w:rsid w:val="23C90521"/>
    <w:rsid w:val="240B54D2"/>
    <w:rsid w:val="25431B62"/>
    <w:rsid w:val="26483D83"/>
    <w:rsid w:val="266930A6"/>
    <w:rsid w:val="289243A6"/>
    <w:rsid w:val="2A1E6246"/>
    <w:rsid w:val="2B1824B6"/>
    <w:rsid w:val="2B536BAA"/>
    <w:rsid w:val="2B9272F5"/>
    <w:rsid w:val="2C0A4D8F"/>
    <w:rsid w:val="2CC67354"/>
    <w:rsid w:val="2CD51841"/>
    <w:rsid w:val="2DF66024"/>
    <w:rsid w:val="2F77098D"/>
    <w:rsid w:val="2FD97870"/>
    <w:rsid w:val="30296569"/>
    <w:rsid w:val="30CF70D0"/>
    <w:rsid w:val="31BC0B24"/>
    <w:rsid w:val="320C1FD5"/>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3F9B4224"/>
    <w:rsid w:val="42DF2EEE"/>
    <w:rsid w:val="437275F0"/>
    <w:rsid w:val="466D0E69"/>
    <w:rsid w:val="46AD39DB"/>
    <w:rsid w:val="47505DA4"/>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2C04276"/>
    <w:rsid w:val="5385537D"/>
    <w:rsid w:val="53D77711"/>
    <w:rsid w:val="554C3EA0"/>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2549AE"/>
    <w:rsid w:val="6C87308F"/>
    <w:rsid w:val="6CE11D13"/>
    <w:rsid w:val="6E4B485A"/>
    <w:rsid w:val="6E737F96"/>
    <w:rsid w:val="6EC72736"/>
    <w:rsid w:val="7164304A"/>
    <w:rsid w:val="71E42696"/>
    <w:rsid w:val="73C23162"/>
    <w:rsid w:val="74385AD5"/>
    <w:rsid w:val="7499002B"/>
    <w:rsid w:val="74C8082C"/>
    <w:rsid w:val="754828CA"/>
    <w:rsid w:val="764C49F9"/>
    <w:rsid w:val="77430539"/>
    <w:rsid w:val="78D8328D"/>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qFormat="1"/>
    <w:lsdException w:name="Table Grid" w:semiHidden="0" w:uiPriority="39"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uiPriority w:val="99"/>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uiPriority w:val="99"/>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link w:val="a4"/>
    <w:uiPriority w:val="99"/>
    <w:qFormat/>
    <w:pPr>
      <w:spacing w:after="200" w:line="276" w:lineRule="auto"/>
    </w:pP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uiPriority w:val="99"/>
    <w:qFormat/>
    <w:rPr>
      <w:rFonts w:ascii="宋体" w:eastAsia="宋体" w:hAnsi="Courier New" w:cs="Courier New" w:hint="eastAsia"/>
      <w:kern w:val="2"/>
      <w:sz w:val="21"/>
      <w:szCs w:val="21"/>
      <w:lang w:eastAsia="zh-CN"/>
    </w:rPr>
  </w:style>
  <w:style w:type="character" w:customStyle="1" w:styleId="a0">
    <w:name w:val="批注框文本 字符"/>
    <w:link w:val="BalloonText"/>
    <w:uiPriority w:val="99"/>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10">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character" w:customStyle="1" w:styleId="a4">
    <w:name w:val="普通(网站) 字符"/>
    <w:link w:val="NormalWeb"/>
    <w:qFormat/>
    <w:rPr>
      <w:kern w:val="2"/>
      <w:sz w:val="24"/>
      <w:szCs w:val="24"/>
    </w:rPr>
  </w:style>
  <w:style w:type="character" w:styleId="PlaceholderText">
    <w:name w:val="Placeholder Text"/>
    <w:basedOn w:val="DefaultParagraphFont"/>
    <w:uiPriority w:val="99"/>
    <w:unhideWhenUsed/>
    <w:qFormat/>
    <w:rPr>
      <w:color w:val="666666"/>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1877</Words>
  <Characters>1920</Characters>
  <Application>Microsoft Office Word</Application>
  <DocSecurity>0</DocSecurity>
  <Lines>305</Lines>
  <Paragraphs>226</Paragraphs>
  <ScaleCrop>false</ScaleCrop>
  <Company/>
  <LinksUpToDate>false</LinksUpToDate>
  <CharactersWithSpaces>1948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371935460@qq.com</cp:lastModifiedBy>
  <cp:revision>35</cp:revision>
  <dcterms:created xsi:type="dcterms:W3CDTF">2025-07-07T03:03:00Z</dcterms:created>
  <dcterms:modified xsi:type="dcterms:W3CDTF">2025-07-30T00:56:01Z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