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2.tif" ContentType="image/tiff"/>
  <Override PartName="/word/media/image24.tif" ContentType="image/tiff"/>
  <Override PartName="/word/media/image3.tif" ContentType="image/tiff"/>
  <Override PartName="/word/media/image6.tif" ContentType="image/tif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14:paraId="0BF104CC">
      <w:pPr>
        <w:spacing w:line="360" w:lineRule="auto"/>
        <w:jc w:val="center"/>
        <w:rPr>
          <w:bCs/>
          <w:sz w:val="28"/>
          <w:szCs w:val="28"/>
        </w:rPr>
      </w:pPr>
      <w:r>
        <w:rPr>
          <w:rFonts w:hint="eastAsia"/>
          <w:b/>
          <w:sz w:val="30"/>
          <w:szCs w:val="30"/>
          <w:lang w:val="en-US" w:eastAsia="zh-CN"/>
        </w:rPr>
        <w:drawing>
          <wp:anchor simplePos="0" relativeHeight="251658240" behindDoc="0" locked="0" layoutInCell="1" allowOverlap="1">
            <wp:simplePos x="0" y="0"/>
            <wp:positionH relativeFrom="page">
              <wp:posOffset>10782300</wp:posOffset>
            </wp:positionH>
            <wp:positionV relativeFrom="topMargin">
              <wp:posOffset>12001500</wp:posOffset>
            </wp:positionV>
            <wp:extent cx="419100" cy="266700"/>
            <wp:wrapNone/>
            <wp:docPr id="1000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5"/>
                    <a:stretch>
                      <a:fillRect/>
                    </a:stretch>
                  </pic:blipFill>
                  <pic:spPr>
                    <a:xfrm>
                      <a:off x="0" y="0"/>
                      <a:ext cx="419100" cy="266700"/>
                    </a:xfrm>
                    <a:prstGeom prst="rect">
                      <a:avLst/>
                    </a:prstGeom>
                  </pic:spPr>
                </pic:pic>
              </a:graphicData>
            </a:graphic>
          </wp:anchor>
        </w:drawing>
      </w:r>
      <w:r>
        <w:rPr>
          <w:rFonts w:hint="eastAsia"/>
          <w:b/>
          <w:sz w:val="30"/>
          <w:szCs w:val="30"/>
          <w:lang w:val="en-US" w:eastAsia="zh-CN"/>
        </w:rPr>
        <w:t>三</w:t>
      </w:r>
      <w:r>
        <w:rPr>
          <w:b/>
          <w:sz w:val="30"/>
          <w:szCs w:val="30"/>
        </w:rPr>
        <w:t>、</w:t>
      </w:r>
      <w:r>
        <w:rPr>
          <w:rFonts w:hint="eastAsia"/>
          <w:b/>
          <w:sz w:val="30"/>
          <w:szCs w:val="30"/>
          <w:lang w:val="en-US" w:eastAsia="zh-CN"/>
        </w:rPr>
        <w:t>电流和电流表</w:t>
      </w:r>
      <w:r>
        <w:rPr>
          <w:b/>
          <w:sz w:val="30"/>
          <w:szCs w:val="30"/>
        </w:rPr>
        <w:t>（教学设计）</w:t>
      </w:r>
    </w:p>
    <w:tbl>
      <w:tblPr>
        <w:tblStyle w:val="10"/>
        <w:tblW w:w="47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34"/>
        <w:gridCol w:w="1210"/>
        <w:gridCol w:w="1210"/>
        <w:gridCol w:w="1210"/>
        <w:gridCol w:w="1210"/>
        <w:gridCol w:w="1210"/>
        <w:gridCol w:w="1210"/>
        <w:gridCol w:w="1216"/>
      </w:tblGrid>
      <w:tr w14:paraId="429E3DDB">
        <w:tblPrEx>
          <w:tblW w:w="4733" w:type="pct"/>
          <w:jc w:val="center"/>
        </w:tblPrEx>
        <w:trPr>
          <w:jc w:val="center"/>
        </w:trPr>
        <w:tc>
          <w:tcPr>
            <w:tcW w:w="399" w:type="pct"/>
            <w:shd w:val="clear" w:color="auto" w:fill="DDF4EA"/>
            <w:vAlign w:val="center"/>
          </w:tcPr>
          <w:p w14:paraId="3851BD55">
            <w:pPr>
              <w:spacing w:line="360" w:lineRule="auto"/>
              <w:jc w:val="center"/>
              <w:rPr>
                <w:rFonts w:ascii="Times New Roman" w:eastAsia="宋体" w:hAnsi="Times New Roman"/>
                <w:b/>
                <w:sz w:val="24"/>
                <w:szCs w:val="24"/>
              </w:rPr>
            </w:pPr>
            <w:r>
              <w:rPr>
                <w:rFonts w:ascii="Times New Roman" w:eastAsia="宋体" w:hAnsi="Times New Roman"/>
                <w:b/>
                <w:sz w:val="24"/>
                <w:szCs w:val="24"/>
              </w:rPr>
              <w:t>年级</w:t>
            </w:r>
          </w:p>
        </w:tc>
        <w:tc>
          <w:tcPr>
            <w:tcW w:w="657" w:type="pct"/>
            <w:vAlign w:val="center"/>
          </w:tcPr>
          <w:p w14:paraId="32D93AB3">
            <w:pPr>
              <w:spacing w:line="360" w:lineRule="auto"/>
              <w:jc w:val="center"/>
              <w:rPr>
                <w:rFonts w:ascii="Times New Roman" w:eastAsia="宋体" w:hAnsi="Times New Roman"/>
                <w:bCs/>
                <w:sz w:val="24"/>
                <w:szCs w:val="24"/>
              </w:rPr>
            </w:pPr>
            <w:r>
              <w:rPr>
                <w:rFonts w:ascii="Times New Roman" w:eastAsia="宋体" w:hAnsi="Times New Roman"/>
                <w:bCs/>
                <w:sz w:val="24"/>
                <w:szCs w:val="24"/>
              </w:rPr>
              <w:t>九年级</w:t>
            </w:r>
          </w:p>
        </w:tc>
        <w:tc>
          <w:tcPr>
            <w:tcW w:w="657" w:type="pct"/>
            <w:shd w:val="clear" w:color="auto" w:fill="DDF4EA"/>
            <w:vAlign w:val="center"/>
          </w:tcPr>
          <w:p w14:paraId="52ADB02E">
            <w:pPr>
              <w:spacing w:line="360" w:lineRule="auto"/>
              <w:jc w:val="center"/>
              <w:rPr>
                <w:rFonts w:ascii="Times New Roman" w:eastAsia="宋体" w:hAnsi="Times New Roman"/>
                <w:b/>
                <w:sz w:val="24"/>
                <w:szCs w:val="24"/>
              </w:rPr>
            </w:pPr>
            <w:r>
              <w:rPr>
                <w:rFonts w:ascii="Times New Roman" w:eastAsia="宋体" w:hAnsi="Times New Roman"/>
                <w:b/>
                <w:sz w:val="24"/>
                <w:szCs w:val="24"/>
              </w:rPr>
              <w:t>学科</w:t>
            </w:r>
          </w:p>
        </w:tc>
        <w:tc>
          <w:tcPr>
            <w:tcW w:w="657" w:type="pct"/>
            <w:vAlign w:val="center"/>
          </w:tcPr>
          <w:p w14:paraId="6C4CB5AA">
            <w:pPr>
              <w:spacing w:line="360" w:lineRule="auto"/>
              <w:jc w:val="center"/>
              <w:rPr>
                <w:rFonts w:ascii="Times New Roman" w:eastAsia="宋体" w:hAnsi="Times New Roman"/>
                <w:bCs/>
                <w:sz w:val="24"/>
                <w:szCs w:val="24"/>
              </w:rPr>
            </w:pPr>
            <w:r>
              <w:rPr>
                <w:rFonts w:ascii="Times New Roman" w:eastAsia="宋体" w:hAnsi="Times New Roman"/>
                <w:bCs/>
                <w:sz w:val="24"/>
                <w:szCs w:val="24"/>
              </w:rPr>
              <w:t>物理</w:t>
            </w:r>
          </w:p>
        </w:tc>
        <w:tc>
          <w:tcPr>
            <w:tcW w:w="657" w:type="pct"/>
            <w:shd w:val="clear" w:color="auto" w:fill="DDF4EA"/>
            <w:vAlign w:val="center"/>
          </w:tcPr>
          <w:p w14:paraId="55E23C9C">
            <w:pPr>
              <w:spacing w:line="360" w:lineRule="auto"/>
              <w:jc w:val="center"/>
              <w:rPr>
                <w:rFonts w:ascii="Times New Roman" w:eastAsia="宋体" w:hAnsi="Times New Roman"/>
                <w:b/>
                <w:sz w:val="24"/>
                <w:szCs w:val="24"/>
              </w:rPr>
            </w:pPr>
            <w:r>
              <w:rPr>
                <w:rFonts w:ascii="Times New Roman" w:eastAsia="宋体" w:hAnsi="Times New Roman"/>
                <w:b/>
                <w:sz w:val="24"/>
                <w:szCs w:val="24"/>
              </w:rPr>
              <w:t>课时数</w:t>
            </w:r>
          </w:p>
        </w:tc>
        <w:tc>
          <w:tcPr>
            <w:tcW w:w="657" w:type="pct"/>
            <w:shd w:val="clear" w:color="auto" w:fill="auto"/>
            <w:vAlign w:val="center"/>
          </w:tcPr>
          <w:p w14:paraId="633BFE44">
            <w:pPr>
              <w:spacing w:line="360" w:lineRule="auto"/>
              <w:jc w:val="center"/>
              <w:rPr>
                <w:rFonts w:ascii="Times New Roman" w:eastAsia="宋体" w:hAnsi="Times New Roman"/>
                <w:b/>
                <w:sz w:val="24"/>
                <w:szCs w:val="24"/>
              </w:rPr>
            </w:pPr>
          </w:p>
        </w:tc>
        <w:tc>
          <w:tcPr>
            <w:tcW w:w="657" w:type="pct"/>
            <w:shd w:val="clear" w:color="auto" w:fill="DDF4EA"/>
            <w:vAlign w:val="center"/>
          </w:tcPr>
          <w:p w14:paraId="0F966F7E">
            <w:pPr>
              <w:spacing w:line="360" w:lineRule="auto"/>
              <w:jc w:val="center"/>
              <w:rPr>
                <w:rFonts w:ascii="Times New Roman" w:eastAsia="宋体" w:hAnsi="Times New Roman"/>
                <w:b/>
                <w:sz w:val="24"/>
                <w:szCs w:val="24"/>
              </w:rPr>
            </w:pPr>
            <w:r>
              <w:rPr>
                <w:rFonts w:ascii="Times New Roman" w:eastAsia="宋体" w:hAnsi="Times New Roman"/>
                <w:b/>
                <w:sz w:val="24"/>
                <w:szCs w:val="24"/>
              </w:rPr>
              <w:t>教师</w:t>
            </w:r>
          </w:p>
        </w:tc>
        <w:tc>
          <w:tcPr>
            <w:tcW w:w="659" w:type="pct"/>
            <w:shd w:val="clear" w:color="auto" w:fill="auto"/>
            <w:vAlign w:val="center"/>
          </w:tcPr>
          <w:p w14:paraId="193FE0C2">
            <w:pPr>
              <w:spacing w:line="360" w:lineRule="auto"/>
              <w:jc w:val="center"/>
              <w:rPr>
                <w:rFonts w:ascii="Times New Roman" w:eastAsia="宋体" w:hAnsi="Times New Roman"/>
                <w:b/>
                <w:sz w:val="24"/>
                <w:szCs w:val="24"/>
              </w:rPr>
            </w:pPr>
          </w:p>
        </w:tc>
      </w:tr>
      <w:tr w14:paraId="051E8A0D">
        <w:tblPrEx>
          <w:tblW w:w="4733" w:type="pct"/>
          <w:jc w:val="center"/>
        </w:tblPrEx>
        <w:trPr>
          <w:jc w:val="center"/>
        </w:trPr>
        <w:tc>
          <w:tcPr>
            <w:tcW w:w="399" w:type="pct"/>
            <w:shd w:val="clear" w:color="auto" w:fill="DDF4EA"/>
            <w:vAlign w:val="center"/>
          </w:tcPr>
          <w:p w14:paraId="4BB7CA0F">
            <w:pPr>
              <w:spacing w:line="360" w:lineRule="auto"/>
              <w:jc w:val="center"/>
              <w:rPr>
                <w:rFonts w:ascii="Times New Roman" w:eastAsia="宋体" w:hAnsi="Times New Roman"/>
                <w:b/>
                <w:sz w:val="24"/>
                <w:szCs w:val="24"/>
              </w:rPr>
            </w:pPr>
            <w:r>
              <w:rPr>
                <w:rFonts w:ascii="Times New Roman" w:eastAsia="宋体" w:hAnsi="Times New Roman"/>
                <w:b/>
                <w:sz w:val="24"/>
                <w:szCs w:val="24"/>
              </w:rPr>
              <w:t>课题</w:t>
            </w:r>
          </w:p>
        </w:tc>
        <w:tc>
          <w:tcPr>
            <w:tcW w:w="4601" w:type="pct"/>
            <w:gridSpan w:val="7"/>
            <w:vAlign w:val="center"/>
          </w:tcPr>
          <w:p w14:paraId="64CF7092">
            <w:pPr>
              <w:spacing w:line="360" w:lineRule="auto"/>
              <w:jc w:val="center"/>
              <w:rPr>
                <w:rFonts w:ascii="Times New Roman" w:eastAsia="宋体" w:hAnsi="Times New Roman" w:hint="default"/>
                <w:b/>
                <w:sz w:val="24"/>
                <w:szCs w:val="24"/>
                <w:lang w:val="en-US" w:eastAsia="zh-CN"/>
              </w:rPr>
            </w:pPr>
            <w:r>
              <w:rPr>
                <w:rFonts w:hint="eastAsia"/>
                <w:b/>
                <w:sz w:val="24"/>
                <w:szCs w:val="24"/>
                <w:lang w:val="en-US" w:eastAsia="zh-CN"/>
              </w:rPr>
              <w:t>三、电流和电流表</w:t>
            </w:r>
          </w:p>
        </w:tc>
      </w:tr>
      <w:tr w14:paraId="4B634646">
        <w:tblPrEx>
          <w:tblW w:w="4733" w:type="pct"/>
          <w:jc w:val="center"/>
        </w:tblPrEx>
        <w:trPr>
          <w:trHeight w:val="1775"/>
          <w:jc w:val="center"/>
        </w:trPr>
        <w:tc>
          <w:tcPr>
            <w:tcW w:w="399" w:type="pct"/>
            <w:shd w:val="clear" w:color="auto" w:fill="DDF4EA"/>
            <w:vAlign w:val="center"/>
          </w:tcPr>
          <w:p w14:paraId="7FA2D59B">
            <w:pPr>
              <w:spacing w:line="360" w:lineRule="auto"/>
              <w:jc w:val="center"/>
              <w:rPr>
                <w:rFonts w:ascii="Times New Roman" w:eastAsia="宋体" w:hAnsi="Times New Roman"/>
                <w:b/>
                <w:sz w:val="24"/>
                <w:szCs w:val="24"/>
              </w:rPr>
            </w:pPr>
            <w:r>
              <w:rPr>
                <w:rFonts w:ascii="Times New Roman" w:eastAsia="宋体" w:hAnsi="Times New Roman"/>
                <w:b/>
                <w:sz w:val="24"/>
                <w:szCs w:val="24"/>
              </w:rPr>
              <w:t>教学</w:t>
            </w:r>
          </w:p>
          <w:p w14:paraId="24E9A70D">
            <w:pPr>
              <w:spacing w:line="360" w:lineRule="auto"/>
              <w:jc w:val="center"/>
              <w:rPr>
                <w:rFonts w:ascii="Times New Roman" w:eastAsia="宋体" w:hAnsi="Times New Roman"/>
                <w:b/>
                <w:sz w:val="24"/>
                <w:szCs w:val="24"/>
              </w:rPr>
            </w:pPr>
            <w:r>
              <w:rPr>
                <w:rFonts w:ascii="Times New Roman" w:eastAsia="宋体" w:hAnsi="Times New Roman"/>
                <w:b/>
                <w:sz w:val="24"/>
                <w:szCs w:val="24"/>
              </w:rPr>
              <w:t>目标</w:t>
            </w:r>
          </w:p>
        </w:tc>
        <w:tc>
          <w:tcPr>
            <w:tcW w:w="4601" w:type="pct"/>
            <w:gridSpan w:val="7"/>
            <w:vAlign w:val="center"/>
          </w:tcPr>
          <w:p w14:paraId="0F904E67">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bCs/>
                <w:szCs w:val="21"/>
                <w:lang w:eastAsia="zh-CN"/>
              </w:rPr>
            </w:pPr>
            <w:r>
              <w:rPr>
                <w:rFonts w:ascii="Times New Roman" w:eastAsia="宋体" w:hAnsi="Times New Roman" w:hint="eastAsia"/>
                <w:bCs/>
                <w:szCs w:val="21"/>
              </w:rPr>
              <w:t>1</w:t>
            </w:r>
            <w:r>
              <w:rPr>
                <w:rFonts w:hint="eastAsia"/>
                <w:bCs/>
                <w:szCs w:val="21"/>
                <w:lang w:eastAsia="zh-CN"/>
              </w:rPr>
              <w:t>．</w:t>
            </w:r>
            <w:r>
              <w:rPr>
                <w:rFonts w:hint="eastAsia"/>
                <w:bCs/>
                <w:szCs w:val="21"/>
                <w:lang w:val="en-US" w:eastAsia="zh-CN"/>
              </w:rPr>
              <w:t>知道</w:t>
            </w:r>
            <w:r>
              <w:rPr>
                <w:rFonts w:hint="eastAsia"/>
                <w:bCs/>
                <w:szCs w:val="21"/>
                <w:lang w:eastAsia="zh-CN"/>
              </w:rPr>
              <w:t>电流的概念，知道电流的单位；</w:t>
            </w:r>
          </w:p>
          <w:p w14:paraId="08E5019E">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bCs/>
                <w:szCs w:val="21"/>
                <w:lang w:eastAsia="zh-CN"/>
              </w:rPr>
            </w:pPr>
            <w:r>
              <w:rPr>
                <w:rFonts w:hint="eastAsia"/>
                <w:bCs/>
                <w:szCs w:val="21"/>
                <w:lang w:eastAsia="zh-CN"/>
              </w:rPr>
              <w:t>2．了解电流表的量程与分度值，知道电流表的使用规则；</w:t>
            </w:r>
          </w:p>
          <w:p w14:paraId="0E60F4C5">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default"/>
                <w:bCs/>
                <w:szCs w:val="21"/>
                <w:lang w:val="en-US" w:eastAsia="zh-CN"/>
              </w:rPr>
            </w:pPr>
            <w:r>
              <w:rPr>
                <w:rFonts w:hint="eastAsia"/>
                <w:bCs/>
                <w:szCs w:val="21"/>
                <w:lang w:eastAsia="zh-CN"/>
              </w:rPr>
              <w:t>3．通过实验《用电流表测量电流》，学会使用电流表</w:t>
            </w:r>
            <w:r>
              <w:rPr>
                <w:rFonts w:hint="eastAsia"/>
                <w:bCs/>
                <w:szCs w:val="21"/>
                <w:lang w:val="en-US" w:eastAsia="zh-CN"/>
              </w:rPr>
              <w:t>测量电流</w:t>
            </w:r>
            <w:r>
              <w:rPr>
                <w:rFonts w:hint="eastAsia"/>
                <w:bCs/>
                <w:szCs w:val="21"/>
                <w:lang w:eastAsia="zh-CN"/>
              </w:rPr>
              <w:t>。</w:t>
            </w:r>
          </w:p>
        </w:tc>
      </w:tr>
      <w:tr w14:paraId="585932A2">
        <w:tblPrEx>
          <w:tblW w:w="4733" w:type="pct"/>
          <w:jc w:val="center"/>
        </w:tblPrEx>
        <w:trPr>
          <w:trHeight w:val="2066"/>
          <w:jc w:val="center"/>
        </w:trPr>
        <w:tc>
          <w:tcPr>
            <w:tcW w:w="399" w:type="pct"/>
            <w:shd w:val="clear" w:color="auto" w:fill="DDF4EA"/>
            <w:vAlign w:val="center"/>
          </w:tcPr>
          <w:p w14:paraId="400966AB">
            <w:pPr>
              <w:spacing w:line="360" w:lineRule="auto"/>
              <w:jc w:val="center"/>
              <w:rPr>
                <w:rFonts w:ascii="Times New Roman" w:eastAsia="宋体" w:hAnsi="Times New Roman"/>
                <w:b/>
                <w:sz w:val="24"/>
                <w:szCs w:val="24"/>
              </w:rPr>
            </w:pPr>
            <w:r>
              <w:rPr>
                <w:rFonts w:ascii="Times New Roman" w:eastAsia="宋体" w:hAnsi="Times New Roman"/>
                <w:b/>
                <w:sz w:val="24"/>
                <w:szCs w:val="24"/>
              </w:rPr>
              <w:t>教材</w:t>
            </w:r>
          </w:p>
          <w:p w14:paraId="43B477ED">
            <w:pPr>
              <w:spacing w:line="360" w:lineRule="auto"/>
              <w:jc w:val="center"/>
              <w:rPr>
                <w:rFonts w:ascii="Times New Roman" w:eastAsia="宋体" w:hAnsi="Times New Roman"/>
                <w:b/>
                <w:sz w:val="24"/>
                <w:szCs w:val="24"/>
              </w:rPr>
            </w:pPr>
            <w:r>
              <w:rPr>
                <w:rFonts w:ascii="Times New Roman" w:eastAsia="宋体" w:hAnsi="Times New Roman"/>
                <w:b/>
                <w:sz w:val="24"/>
                <w:szCs w:val="24"/>
              </w:rPr>
              <w:t>分析</w:t>
            </w:r>
          </w:p>
        </w:tc>
        <w:tc>
          <w:tcPr>
            <w:tcW w:w="4601" w:type="pct"/>
            <w:gridSpan w:val="7"/>
            <w:vAlign w:val="center"/>
          </w:tcPr>
          <w:p w14:paraId="7D69A12D">
            <w:pPr>
              <w:pStyle w:val="BodyText"/>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ascii="Times New Roman" w:eastAsia="宋体" w:hAnsi="Times New Roman" w:hint="default"/>
                <w:lang w:val="en-US" w:eastAsia="zh-CN"/>
              </w:rPr>
            </w:pPr>
            <w:r>
              <w:rPr>
                <w:rFonts w:ascii="Segoe UI" w:eastAsia="Segoe UI" w:hAnsi="Segoe UI" w:cs="Segoe UI"/>
                <w:i w:val="0"/>
                <w:iCs w:val="0"/>
                <w:caps w:val="0"/>
                <w:spacing w:val="0"/>
                <w:sz w:val="24"/>
                <w:szCs w:val="24"/>
                <w:shd w:val="clear" w:color="auto" w:fill="FFFFFF"/>
              </w:rPr>
              <w:t>本节是“简单电路”一章的定量</w:t>
            </w:r>
            <w:r>
              <w:rPr>
                <w:rFonts w:ascii="Segoe UI" w:hAnsi="Segoe UI" w:cs="Segoe UI" w:hint="eastAsia"/>
                <w:i w:val="0"/>
                <w:iCs w:val="0"/>
                <w:caps w:val="0"/>
                <w:spacing w:val="0"/>
                <w:sz w:val="24"/>
                <w:szCs w:val="24"/>
                <w:shd w:val="clear" w:color="auto" w:fill="FFFFFF"/>
                <w:lang w:val="en-US" w:eastAsia="zh-CN"/>
              </w:rPr>
              <w:t>测量</w:t>
            </w:r>
            <w:r>
              <w:rPr>
                <w:rFonts w:ascii="Segoe UI" w:eastAsia="Segoe UI" w:hAnsi="Segoe UI" w:cs="Segoe UI"/>
                <w:i w:val="0"/>
                <w:iCs w:val="0"/>
                <w:caps w:val="0"/>
                <w:spacing w:val="0"/>
                <w:sz w:val="24"/>
                <w:szCs w:val="24"/>
                <w:shd w:val="clear" w:color="auto" w:fill="FFFFFF"/>
              </w:rPr>
              <w:t>起点，在认识了串、并联电路结构后，首次引入“电流”这一物理量及其测量工具——电流表，既为后续欧姆定律奠基，又首次把“电路图—实物—数据”三者打通。</w:t>
            </w:r>
          </w:p>
        </w:tc>
      </w:tr>
      <w:tr w14:paraId="7D769305">
        <w:tblPrEx>
          <w:tblW w:w="4733" w:type="pct"/>
          <w:jc w:val="center"/>
        </w:tblPrEx>
        <w:trPr>
          <w:trHeight w:val="1435"/>
          <w:jc w:val="center"/>
        </w:trPr>
        <w:tc>
          <w:tcPr>
            <w:tcW w:w="399" w:type="pct"/>
            <w:shd w:val="clear" w:color="auto" w:fill="DDF4EA"/>
            <w:vAlign w:val="center"/>
          </w:tcPr>
          <w:p w14:paraId="03854AA6">
            <w:pPr>
              <w:spacing w:line="360" w:lineRule="auto"/>
              <w:jc w:val="center"/>
              <w:rPr>
                <w:rFonts w:ascii="Times New Roman" w:eastAsia="宋体" w:hAnsi="Times New Roman"/>
                <w:b/>
                <w:sz w:val="24"/>
                <w:szCs w:val="24"/>
              </w:rPr>
            </w:pPr>
            <w:r>
              <w:rPr>
                <w:rFonts w:ascii="Times New Roman" w:eastAsia="宋体" w:hAnsi="Times New Roman"/>
                <w:b/>
                <w:sz w:val="24"/>
                <w:szCs w:val="24"/>
              </w:rPr>
              <w:t>教学重点</w:t>
            </w:r>
          </w:p>
        </w:tc>
        <w:tc>
          <w:tcPr>
            <w:tcW w:w="4601" w:type="pct"/>
            <w:gridSpan w:val="7"/>
            <w:vAlign w:val="center"/>
          </w:tcPr>
          <w:p w14:paraId="6ADB631F">
            <w:pPr>
              <w:pStyle w:val="BodyText"/>
              <w:keepNext w:val="0"/>
              <w:keepLines w:val="0"/>
              <w:pageBreakBefore w:val="0"/>
              <w:widowControl w:val="0"/>
              <w:numPr>
                <w:ilvl w:val="0"/>
                <w:numId w:val="1"/>
              </w:numPr>
              <w:kinsoku/>
              <w:wordWrap/>
              <w:overflowPunct/>
              <w:topLinePunct w:val="0"/>
              <w:autoSpaceDE/>
              <w:autoSpaceDN/>
              <w:bidi w:val="0"/>
              <w:adjustRightInd/>
              <w:snapToGrid/>
              <w:spacing w:after="0" w:line="360" w:lineRule="auto"/>
              <w:ind w:firstLine="420" w:firstLineChars="200"/>
              <w:textAlignment w:val="auto"/>
              <w:rPr>
                <w:rFonts w:hint="eastAsia"/>
                <w:bCs/>
                <w:szCs w:val="21"/>
                <w:lang w:eastAsia="zh-CN"/>
              </w:rPr>
            </w:pPr>
            <w:r>
              <w:rPr>
                <w:rFonts w:ascii="Times New Roman" w:eastAsia="宋体" w:hAnsi="Times New Roman" w:hint="eastAsia"/>
                <w:bCs/>
                <w:szCs w:val="21"/>
              </w:rPr>
              <w:t>电流的概念</w:t>
            </w:r>
            <w:r>
              <w:rPr>
                <w:rFonts w:hint="eastAsia"/>
                <w:bCs/>
                <w:szCs w:val="21"/>
                <w:lang w:eastAsia="zh-CN"/>
              </w:rPr>
              <w:t>；</w:t>
            </w:r>
          </w:p>
          <w:p w14:paraId="09C18238">
            <w:pPr>
              <w:pStyle w:val="BodyText"/>
              <w:keepNext w:val="0"/>
              <w:keepLines w:val="0"/>
              <w:pageBreakBefore w:val="0"/>
              <w:widowControl w:val="0"/>
              <w:numPr>
                <w:ilvl w:val="0"/>
                <w:numId w:val="1"/>
              </w:numPr>
              <w:kinsoku/>
              <w:wordWrap/>
              <w:overflowPunct/>
              <w:topLinePunct w:val="0"/>
              <w:autoSpaceDE/>
              <w:autoSpaceDN/>
              <w:bidi w:val="0"/>
              <w:adjustRightInd/>
              <w:snapToGrid/>
              <w:spacing w:after="0" w:line="360" w:lineRule="auto"/>
              <w:ind w:firstLine="420" w:firstLineChars="200"/>
              <w:textAlignment w:val="auto"/>
              <w:rPr>
                <w:rFonts w:hint="eastAsia"/>
                <w:bCs/>
                <w:szCs w:val="21"/>
                <w:lang w:eastAsia="zh-CN"/>
              </w:rPr>
            </w:pPr>
            <w:r>
              <w:rPr>
                <w:rFonts w:ascii="Times New Roman" w:eastAsia="宋体" w:hAnsi="Times New Roman" w:hint="eastAsia"/>
                <w:bCs/>
                <w:szCs w:val="21"/>
              </w:rPr>
              <w:t>电流表的认识和使用规则</w:t>
            </w:r>
            <w:r>
              <w:rPr>
                <w:rFonts w:hint="eastAsia"/>
                <w:bCs/>
                <w:szCs w:val="21"/>
                <w:lang w:eastAsia="zh-CN"/>
              </w:rPr>
              <w:t>；</w:t>
            </w:r>
          </w:p>
        </w:tc>
      </w:tr>
      <w:tr w14:paraId="4C8A1223">
        <w:tblPrEx>
          <w:tblW w:w="4733" w:type="pct"/>
          <w:jc w:val="center"/>
        </w:tblPrEx>
        <w:trPr>
          <w:trHeight w:val="1765"/>
          <w:jc w:val="center"/>
        </w:trPr>
        <w:tc>
          <w:tcPr>
            <w:tcW w:w="399" w:type="pct"/>
            <w:shd w:val="clear" w:color="auto" w:fill="DDF4EA"/>
            <w:vAlign w:val="center"/>
          </w:tcPr>
          <w:p w14:paraId="48F32346">
            <w:pPr>
              <w:spacing w:line="360" w:lineRule="auto"/>
              <w:jc w:val="center"/>
              <w:rPr>
                <w:rFonts w:ascii="Times New Roman" w:eastAsia="宋体" w:hAnsi="Times New Roman"/>
                <w:b/>
                <w:sz w:val="24"/>
                <w:szCs w:val="24"/>
              </w:rPr>
            </w:pPr>
            <w:r>
              <w:rPr>
                <w:rFonts w:ascii="Times New Roman" w:eastAsia="宋体" w:hAnsi="Times New Roman"/>
                <w:b/>
                <w:sz w:val="24"/>
                <w:szCs w:val="24"/>
              </w:rPr>
              <w:t>教学难点</w:t>
            </w:r>
          </w:p>
        </w:tc>
        <w:tc>
          <w:tcPr>
            <w:tcW w:w="4601" w:type="pct"/>
            <w:gridSpan w:val="7"/>
            <w:vAlign w:val="center"/>
          </w:tcPr>
          <w:p w14:paraId="3C6A563C">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ascii="Times New Roman" w:eastAsia="宋体" w:hAnsi="Times New Roman" w:hint="eastAsia"/>
                <w:bCs/>
                <w:szCs w:val="21"/>
              </w:rPr>
            </w:pPr>
            <w:r>
              <w:rPr>
                <w:rFonts w:ascii="Times New Roman" w:eastAsia="宋体" w:hAnsi="Times New Roman"/>
              </w:rPr>
              <w:t>1</w:t>
            </w:r>
            <w:r>
              <w:rPr>
                <w:rFonts w:hint="eastAsia"/>
                <w:bCs/>
                <w:szCs w:val="21"/>
                <w:lang w:eastAsia="zh-CN"/>
              </w:rPr>
              <w:t>．</w:t>
            </w:r>
            <w:r>
              <w:rPr>
                <w:rFonts w:hint="eastAsia"/>
                <w:bCs/>
                <w:szCs w:val="21"/>
                <w:lang w:val="en-US" w:eastAsia="zh-CN"/>
              </w:rPr>
              <w:t>通过类比法建立</w:t>
            </w:r>
            <w:r>
              <w:rPr>
                <w:rFonts w:ascii="Times New Roman" w:eastAsia="宋体" w:hAnsi="Times New Roman" w:hint="eastAsia"/>
                <w:bCs/>
                <w:szCs w:val="21"/>
              </w:rPr>
              <w:t>电流概念</w:t>
            </w:r>
            <w:r>
              <w:rPr>
                <w:rFonts w:hint="eastAsia"/>
                <w:bCs/>
                <w:szCs w:val="21"/>
                <w:lang w:eastAsia="zh-CN"/>
              </w:rPr>
              <w:t>；</w:t>
            </w:r>
            <w:r>
              <w:rPr>
                <w:rFonts w:hint="eastAsia"/>
                <w:bCs/>
                <w:szCs w:val="21"/>
                <w:lang w:val="en-US" w:eastAsia="zh-CN"/>
              </w:rPr>
              <w:t>单位换算</w:t>
            </w:r>
            <w:r>
              <w:rPr>
                <w:rFonts w:hint="eastAsia"/>
                <w:bCs/>
                <w:szCs w:val="21"/>
                <w:lang w:eastAsia="zh-CN"/>
              </w:rPr>
              <w:t>；</w:t>
            </w:r>
          </w:p>
          <w:p w14:paraId="329D0308">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ascii="Times New Roman" w:eastAsia="宋体" w:hAnsi="Times New Roman"/>
              </w:rPr>
            </w:pPr>
            <w:r>
              <w:rPr>
                <w:rFonts w:ascii="Times New Roman" w:eastAsia="宋体" w:hAnsi="Times New Roman"/>
              </w:rPr>
              <w:t>2</w:t>
            </w:r>
            <w:r>
              <w:rPr>
                <w:rFonts w:hint="eastAsia"/>
                <w:bCs/>
                <w:szCs w:val="21"/>
                <w:lang w:eastAsia="zh-CN"/>
              </w:rPr>
              <w:t>．</w:t>
            </w:r>
            <w:r>
              <w:rPr>
                <w:rFonts w:ascii="Times New Roman" w:eastAsia="宋体" w:hAnsi="Times New Roman" w:hint="eastAsia"/>
                <w:bCs/>
                <w:szCs w:val="21"/>
              </w:rPr>
              <w:t>从电流表的读数、电流表的使用规则。</w:t>
            </w:r>
          </w:p>
        </w:tc>
      </w:tr>
    </w:tbl>
    <w:tbl>
      <w:tblPr>
        <w:tblStyle w:val="11"/>
        <w:tblpPr w:leftFromText="180" w:rightFromText="180" w:vertAnchor="text" w:horzAnchor="margin" w:tblpXSpec="center" w:tblpY="-106"/>
        <w:tblW w:w="94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075"/>
        <w:gridCol w:w="1351"/>
      </w:tblGrid>
      <w:tr w14:paraId="51695025">
        <w:tblPrEx>
          <w:tblW w:w="9426" w:type="dxa"/>
          <w:tblInd w:w="0" w:type="dxa"/>
          <w:tblLayout w:type="fixed"/>
        </w:tblPrEx>
        <w:trPr>
          <w:trHeight w:val="441"/>
        </w:trPr>
        <w:tc>
          <w:tcPr>
            <w:tcW w:w="9426" w:type="dxa"/>
            <w:gridSpan w:val="2"/>
            <w:shd w:val="clear" w:color="auto" w:fill="DDF4EA"/>
            <w:vAlign w:val="center"/>
          </w:tcPr>
          <w:p w14:paraId="2C8A519A">
            <w:pPr>
              <w:spacing w:line="300" w:lineRule="auto"/>
              <w:jc w:val="center"/>
              <w:rPr>
                <w:rFonts w:ascii="Times New Roman" w:eastAsia="宋体" w:hAnsi="Times New Roman"/>
                <w:b/>
                <w:bCs/>
                <w:sz w:val="24"/>
                <w:szCs w:val="24"/>
              </w:rPr>
            </w:pPr>
            <w:bookmarkStart w:id="0" w:name="_Hlk108805140"/>
            <w:r>
              <w:rPr>
                <w:rFonts w:ascii="Times New Roman" w:eastAsia="宋体" w:hAnsi="Times New Roman"/>
                <w:b/>
                <w:sz w:val="28"/>
                <w:szCs w:val="28"/>
              </w:rPr>
              <w:t>教学过程</w:t>
            </w:r>
          </w:p>
        </w:tc>
      </w:tr>
      <w:tr w14:paraId="46B69B04">
        <w:tblPrEx>
          <w:tblW w:w="9426" w:type="dxa"/>
          <w:tblInd w:w="0" w:type="dxa"/>
          <w:tblLayout w:type="fixed"/>
        </w:tblPrEx>
        <w:trPr>
          <w:trHeight w:val="405"/>
        </w:trPr>
        <w:tc>
          <w:tcPr>
            <w:tcW w:w="8075" w:type="dxa"/>
            <w:tcBorders>
              <w:bottom w:val="single" w:sz="4" w:space="0" w:color="auto"/>
            </w:tcBorders>
            <w:shd w:val="clear" w:color="auto" w:fill="DDF4EA"/>
            <w:vAlign w:val="center"/>
          </w:tcPr>
          <w:p w14:paraId="5034808E">
            <w:pPr>
              <w:jc w:val="center"/>
              <w:rPr>
                <w:rFonts w:ascii="Times New Roman" w:eastAsia="宋体" w:hAnsi="Times New Roman"/>
                <w:b/>
                <w:bCs/>
                <w:sz w:val="24"/>
                <w:szCs w:val="24"/>
              </w:rPr>
            </w:pPr>
            <w:r>
              <w:rPr>
                <w:rFonts w:ascii="Times New Roman" w:eastAsia="宋体" w:hAnsi="Times New Roman"/>
                <w:b/>
                <w:bCs/>
                <w:sz w:val="24"/>
                <w:szCs w:val="24"/>
              </w:rPr>
              <w:t>教师活动</w:t>
            </w:r>
          </w:p>
        </w:tc>
        <w:tc>
          <w:tcPr>
            <w:tcW w:w="1351" w:type="dxa"/>
            <w:shd w:val="clear" w:color="auto" w:fill="DDF4EA"/>
            <w:vAlign w:val="center"/>
          </w:tcPr>
          <w:p w14:paraId="0934B955">
            <w:pPr>
              <w:jc w:val="center"/>
              <w:rPr>
                <w:rFonts w:ascii="Times New Roman" w:eastAsia="宋体" w:hAnsi="Times New Roman"/>
                <w:b/>
                <w:bCs/>
                <w:sz w:val="24"/>
                <w:szCs w:val="24"/>
              </w:rPr>
            </w:pPr>
            <w:r>
              <w:rPr>
                <w:rFonts w:ascii="Times New Roman" w:eastAsia="宋体" w:hAnsi="Times New Roman"/>
                <w:b/>
                <w:bCs/>
                <w:sz w:val="24"/>
                <w:szCs w:val="24"/>
              </w:rPr>
              <w:t>学生活动</w:t>
            </w:r>
          </w:p>
        </w:tc>
      </w:tr>
      <w:tr w14:paraId="26645A0B">
        <w:tblPrEx>
          <w:tblW w:w="9426" w:type="dxa"/>
          <w:tblInd w:w="0" w:type="dxa"/>
          <w:tblLayout w:type="fixed"/>
        </w:tblPrEx>
        <w:trPr>
          <w:trHeight w:val="2896"/>
        </w:trPr>
        <w:tc>
          <w:tcPr>
            <w:tcW w:w="8075" w:type="dxa"/>
            <w:tcBorders>
              <w:bottom w:val="single" w:sz="4" w:space="0" w:color="auto"/>
            </w:tcBorders>
            <w:vAlign w:val="center"/>
          </w:tcPr>
          <w:p w14:paraId="6665B793">
            <w:pPr>
              <w:keepNext w:val="0"/>
              <w:keepLines w:val="0"/>
              <w:pageBreakBefore w:val="0"/>
              <w:kinsoku/>
              <w:wordWrap/>
              <w:overflowPunct/>
              <w:topLinePunct w:val="0"/>
              <w:autoSpaceDE/>
              <w:autoSpaceDN/>
              <w:bidi w:val="0"/>
              <w:snapToGrid/>
              <w:spacing w:line="360" w:lineRule="auto"/>
              <w:jc w:val="left"/>
              <w:textAlignment w:val="auto"/>
              <w:rPr>
                <w:rFonts w:ascii="Times New Roman" w:eastAsia="宋体" w:hAnsi="Times New Roman"/>
                <w:b/>
                <w:bCs/>
                <w:color w:val="C50BC5"/>
                <w:sz w:val="24"/>
                <w:szCs w:val="24"/>
                <w:u w:val="wavyDouble" w:color="FA34EC"/>
              </w:rPr>
            </w:pPr>
            <w:r>
              <w:rPr>
                <w:rFonts w:ascii="Times New Roman" w:eastAsia="宋体" w:hAnsi="Times New Roman"/>
                <w:b/>
                <w:bCs/>
                <w:color w:val="C50BC5"/>
                <w:sz w:val="24"/>
                <w:szCs w:val="24"/>
                <w:u w:val="wavyDouble" w:color="FA34EC"/>
              </w:rPr>
              <w:t>导入新课</w:t>
            </w:r>
          </w:p>
          <w:p w14:paraId="71A6D1A5">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ascii="Times New Roman" w:eastAsia="宋体" w:hAnsi="Times New Roman" w:hint="eastAsia"/>
                <w:kern w:val="0"/>
                <w:szCs w:val="21"/>
                <w:lang w:val="en-US" w:eastAsia="zh-CN"/>
              </w:rPr>
            </w:pPr>
            <w:r>
              <w:rPr>
                <w:rFonts w:hint="eastAsia"/>
                <w:lang w:val="en-US" w:eastAsia="zh-CN"/>
              </w:rPr>
              <w:t xml:space="preserve"> </w:t>
            </w:r>
            <w:r>
              <w:rPr>
                <w:rFonts w:ascii="Times New Roman" w:eastAsia="宋体" w:hAnsi="Times New Roman"/>
              </w:rPr>
              <w:t>【问题情境】</w:t>
            </w:r>
            <w:r>
              <w:rPr>
                <w:rFonts w:ascii="Times New Roman" w:eastAsia="宋体" w:hAnsi="Times New Roman" w:hint="eastAsia"/>
                <w:kern w:val="0"/>
                <w:szCs w:val="21"/>
                <w:lang w:val="en-US" w:eastAsia="zh-CN"/>
              </w:rPr>
              <w:t>有一种调光灯，它的亮度可以改变。灯泡越亮，说明通过灯泡的电流越强。电流的强弱怎样表示？怎样测量？</w:t>
            </w:r>
          </w:p>
          <w:p w14:paraId="26B87E5B">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ascii="Times New Roman" w:eastAsia="宋体" w:hAnsi="Times New Roman" w:hint="default"/>
                <w:kern w:val="0"/>
                <w:szCs w:val="21"/>
                <w:lang w:val="en-US" w:eastAsia="zh-CN"/>
              </w:rPr>
            </w:pPr>
            <w:r>
              <w:drawing>
                <wp:inline distT="0" distB="0" distL="114300" distR="114300">
                  <wp:extent cx="890905" cy="1412240"/>
                  <wp:effectExtent l="0" t="0" r="4445" b="16510"/>
                  <wp:docPr id="5" name="Picture 2" descr="学科网 ZDBGXCan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学科网"/>
                          <pic:cNvPicPr>
                            <a:picLocks noChangeAspect="1" noChangeArrowheads="1"/>
                          </pic:cNvPicPr>
                        </pic:nvPicPr>
                        <pic:blipFill>
                          <a:blip xmlns:r="http://schemas.openxmlformats.org/officeDocument/2006/relationships" r:embed="rId6">
                            <a:extLst>
                              <a:ext xmlns:a="http://schemas.openxmlformats.org/drawingml/2006/main" uri="{BEBA8EAE-BF5A-486C-A8C5-ECC9F3942E4B}">
                                <a14:imgProps xmlns:a14="http://schemas.microsoft.com/office/drawing/2010/main">
                                  <a14:imgLayer xmlns:r="http://schemas.openxmlformats.org/officeDocument/2006/relationships" r:embed="rId7">
                                    <a14:imgEffect>
                                      <a14:brightnessContrast bright="20000" contrast="-40000"/>
                                    </a14:imgEffect>
                                  </a14:imgLayer>
                                </a14:imgProps>
                              </a:ext>
                              <a:ext xmlns:a="http://schemas.openxmlformats.org/drawingml/2006/main" uri="{28A0092B-C50C-407E-A947-70E740481C1C}">
                                <a14:useLocalDpi xmlns:a14="http://schemas.microsoft.com/office/drawing/2010/main" val="0"/>
                              </a:ext>
                            </a:extLst>
                          </a:blip>
                          <a:srcRect l="20612"/>
                          <a:stretch>
                            <a:fillRect/>
                          </a:stretch>
                        </pic:blipFill>
                        <pic:spPr>
                          <a:xfrm>
                            <a:off x="0" y="0"/>
                            <a:ext cx="890905" cy="1412240"/>
                          </a:xfrm>
                          <a:prstGeom prst="rect">
                            <a:avLst/>
                          </a:prstGeom>
                          <a:noFill/>
                          <a:effectLst>
                            <a:softEdge rad="31750"/>
                          </a:effectLst>
                        </pic:spPr>
                      </pic:pic>
                    </a:graphicData>
                  </a:graphic>
                </wp:inline>
              </w:drawing>
            </w:r>
          </w:p>
        </w:tc>
        <w:tc>
          <w:tcPr>
            <w:tcW w:w="1351" w:type="dxa"/>
          </w:tcPr>
          <w:p w14:paraId="61FF8A6C">
            <w:pPr>
              <w:spacing w:line="360" w:lineRule="auto"/>
              <w:rPr>
                <w:rFonts w:ascii="Times New Roman" w:eastAsia="宋体" w:hAnsi="Times New Roman"/>
                <w:kern w:val="0"/>
                <w:szCs w:val="21"/>
              </w:rPr>
            </w:pPr>
          </w:p>
          <w:p w14:paraId="236E4A65">
            <w:pPr>
              <w:spacing w:line="360" w:lineRule="auto"/>
              <w:rPr>
                <w:rFonts w:ascii="Times New Roman" w:eastAsia="宋体" w:hAnsi="Times New Roman"/>
                <w:kern w:val="0"/>
                <w:szCs w:val="21"/>
              </w:rPr>
            </w:pPr>
          </w:p>
          <w:p w14:paraId="62DF087C">
            <w:pPr>
              <w:pStyle w:val="BodyText"/>
              <w:rPr>
                <w:rFonts w:ascii="Times New Roman" w:eastAsia="宋体" w:hAnsi="Times New Roman"/>
                <w:kern w:val="0"/>
                <w:szCs w:val="21"/>
              </w:rPr>
            </w:pPr>
          </w:p>
          <w:p w14:paraId="547183AC">
            <w:pPr>
              <w:pStyle w:val="BodyText"/>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eastAsia="宋体" w:hAnsi="Times New Roman" w:hint="default"/>
                <w:kern w:val="0"/>
                <w:szCs w:val="21"/>
                <w:lang w:val="en-US" w:eastAsia="zh-CN"/>
              </w:rPr>
            </w:pPr>
            <w:r>
              <w:rPr>
                <w:rFonts w:hint="eastAsia"/>
                <w:kern w:val="0"/>
                <w:szCs w:val="21"/>
                <w:lang w:val="en-US" w:eastAsia="zh-CN"/>
              </w:rPr>
              <w:t>联系实际，思考电流大小及测量</w:t>
            </w:r>
          </w:p>
          <w:p w14:paraId="21D55333">
            <w:pPr>
              <w:pStyle w:val="BodyText"/>
              <w:rPr>
                <w:rFonts w:ascii="Times New Roman" w:eastAsia="宋体" w:hAnsi="Times New Roman"/>
                <w:kern w:val="0"/>
                <w:szCs w:val="21"/>
              </w:rPr>
            </w:pPr>
          </w:p>
          <w:p w14:paraId="0641D3BB">
            <w:pPr>
              <w:pStyle w:val="BodyText"/>
              <w:rPr>
                <w:rFonts w:ascii="Times New Roman" w:eastAsia="宋体" w:hAnsi="Times New Roman"/>
                <w:kern w:val="0"/>
                <w:szCs w:val="21"/>
              </w:rPr>
            </w:pPr>
          </w:p>
        </w:tc>
      </w:tr>
      <w:tr w14:paraId="78D87BFD">
        <w:tblPrEx>
          <w:tblW w:w="9426" w:type="dxa"/>
          <w:tblInd w:w="0" w:type="dxa"/>
          <w:tblLayout w:type="fixed"/>
        </w:tblPrEx>
        <w:trPr>
          <w:trHeight w:val="2657"/>
        </w:trPr>
        <w:tc>
          <w:tcPr>
            <w:tcW w:w="8075" w:type="dxa"/>
            <w:tcBorders>
              <w:bottom w:val="single" w:sz="4" w:space="0" w:color="auto"/>
            </w:tcBorders>
            <w:vAlign w:val="top"/>
          </w:tcPr>
          <w:p w14:paraId="72DF18CE">
            <w:pPr>
              <w:spacing w:line="360" w:lineRule="auto"/>
              <w:jc w:val="left"/>
              <w:rPr>
                <w:rFonts w:ascii="Times New Roman" w:eastAsia="宋体" w:hAnsi="Times New Roman" w:hint="default"/>
                <w:b/>
                <w:bCs/>
                <w:color w:val="C50BC5"/>
                <w:sz w:val="24"/>
                <w:szCs w:val="24"/>
                <w:u w:val="wavyDouble" w:color="FA34EC"/>
                <w:lang w:val="en-US" w:eastAsia="zh-CN"/>
              </w:rPr>
            </w:pPr>
            <w:r>
              <w:rPr>
                <w:rFonts w:ascii="Times New Roman" w:eastAsia="宋体" w:hAnsi="Times New Roman"/>
                <w:b/>
                <w:bCs/>
                <w:color w:val="C50BC5"/>
                <w:sz w:val="24"/>
                <w:szCs w:val="24"/>
                <w:u w:val="wavyDouble" w:color="FA34EC"/>
              </w:rPr>
              <w:t>学习新课  一、</w:t>
            </w:r>
            <w:r>
              <w:rPr>
                <w:rFonts w:hint="eastAsia"/>
                <w:b/>
                <w:bCs/>
                <w:color w:val="C50BC5"/>
                <w:sz w:val="24"/>
                <w:szCs w:val="24"/>
                <w:u w:val="wavyDouble" w:color="FA34EC"/>
                <w:lang w:val="en-US" w:eastAsia="zh-CN"/>
              </w:rPr>
              <w:t>电流</w:t>
            </w:r>
          </w:p>
          <w:p w14:paraId="724B5D6D">
            <w:pPr>
              <w:spacing w:line="360" w:lineRule="auto"/>
              <w:jc w:val="left"/>
              <w:rPr>
                <w:rFonts w:ascii="Times New Roman" w:eastAsia="宋体" w:hAnsi="Times New Roman" w:hint="default"/>
                <w:b/>
                <w:bCs/>
                <w:color w:val="0070C0"/>
                <w:szCs w:val="21"/>
                <w:lang w:val="en-US" w:eastAsia="zh-CN"/>
              </w:rPr>
            </w:pPr>
            <w:r>
              <w:rPr>
                <w:rFonts w:hint="eastAsia"/>
                <w:b/>
                <w:bCs/>
                <w:color w:val="0070C0"/>
                <w:szCs w:val="21"/>
                <w:lang w:eastAsia="zh-CN"/>
              </w:rPr>
              <w:t>（</w:t>
            </w:r>
            <w:r>
              <w:rPr>
                <w:rFonts w:hint="eastAsia"/>
                <w:b/>
                <w:bCs/>
                <w:color w:val="0070C0"/>
                <w:szCs w:val="21"/>
                <w:lang w:val="en-US" w:eastAsia="zh-CN"/>
              </w:rPr>
              <w:t>一</w:t>
            </w:r>
            <w:r>
              <w:rPr>
                <w:rFonts w:hint="eastAsia"/>
                <w:b/>
                <w:bCs/>
                <w:color w:val="0070C0"/>
                <w:szCs w:val="21"/>
                <w:lang w:eastAsia="zh-CN"/>
              </w:rPr>
              <w:t>）</w:t>
            </w:r>
            <w:r>
              <w:rPr>
                <w:rFonts w:hint="eastAsia"/>
                <w:b/>
                <w:bCs/>
                <w:color w:val="0070C0"/>
                <w:szCs w:val="21"/>
                <w:lang w:val="en-US" w:eastAsia="zh-CN"/>
              </w:rPr>
              <w:t>电流的形成</w:t>
            </w:r>
          </w:p>
          <w:p w14:paraId="3BF694BF">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ascii="Times New Roman" w:eastAsia="宋体" w:hAnsi="Times New Roman" w:hint="eastAsia"/>
              </w:rPr>
            </w:pPr>
            <w:r>
              <w:rPr>
                <w:rFonts w:hint="eastAsia"/>
                <w:lang w:eastAsia="zh-CN"/>
              </w:rPr>
              <w:t>【</w:t>
            </w:r>
            <w:r>
              <w:rPr>
                <w:rFonts w:hint="eastAsia"/>
                <w:lang w:val="en-US" w:eastAsia="zh-CN"/>
              </w:rPr>
              <w:t>科学方法</w:t>
            </w:r>
            <w:r>
              <w:rPr>
                <w:rFonts w:hint="eastAsia"/>
                <w:lang w:eastAsia="zh-CN"/>
              </w:rPr>
              <w:t>】</w:t>
            </w:r>
            <w:r>
              <w:rPr>
                <w:rFonts w:ascii="Times New Roman" w:eastAsia="宋体" w:hAnsi="Times New Roman" w:hint="eastAsia"/>
              </w:rPr>
              <w:t>运用类比法理解</w:t>
            </w:r>
            <w:r>
              <w:rPr>
                <w:rFonts w:ascii="Times New Roman" w:eastAsia="宋体" w:hAnsi="Times New Roman" w:hint="eastAsia"/>
                <w:kern w:val="0"/>
                <w:szCs w:val="21"/>
                <w:lang w:val="en-US" w:eastAsia="zh-CN"/>
              </w:rPr>
              <w:t>电流</w:t>
            </w:r>
            <w:r>
              <w:rPr>
                <w:rFonts w:ascii="Times New Roman" w:eastAsia="宋体" w:hAnsi="Times New Roman" w:hint="eastAsia"/>
              </w:rPr>
              <w:t>的形成</w:t>
            </w:r>
          </w:p>
          <w:p w14:paraId="35AD7F1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ascii="Times New Roman" w:eastAsia="宋体" w:hAnsi="Times New Roman" w:hint="eastAsia"/>
              </w:rPr>
            </w:pPr>
            <w:r>
              <w:rPr>
                <w:rFonts w:ascii="Times New Roman" w:eastAsia="宋体" w:hAnsi="Times New Roman" w:hint="eastAsia"/>
              </w:rPr>
              <w:t>水流流过水轮机，能使水轮机转动起来。与此类似，电流通过灯丝，能使小灯泡发光。</w:t>
            </w:r>
          </w:p>
          <w:p w14:paraId="7EE77F04">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ascii="Times New Roman" w:eastAsia="宋体" w:hAnsi="Times New Roman" w:hint="eastAsia"/>
              </w:rPr>
            </w:pPr>
            <w:r>
              <w:rPr>
                <w:rFonts w:ascii="Times New Roman" w:eastAsia="宋体" w:hAnsi="Times New Roman" w:hint="eastAsia"/>
              </w:rPr>
              <w:t>水流有大小之分，电流也有强弱之分。</w:t>
            </w:r>
          </w:p>
          <w:p w14:paraId="4369CF61">
            <w:pPr>
              <w:spacing w:line="360" w:lineRule="auto"/>
              <w:jc w:val="center"/>
              <w:rPr>
                <w:rFonts w:eastAsia="宋体" w:hint="default"/>
                <w:b/>
                <w:bCs/>
                <w:color w:val="0070C0"/>
                <w:szCs w:val="21"/>
                <w:lang w:val="en-US" w:eastAsia="zh-CN"/>
              </w:rPr>
            </w:pPr>
            <w:r>
              <w:drawing>
                <wp:inline distT="0" distB="0" distL="114300" distR="114300">
                  <wp:extent cx="2005965" cy="1261110"/>
                  <wp:effectExtent l="0" t="0" r="13335" b="15240"/>
                  <wp:docPr id="12" name="图片 11" descr="学科网 ZDBGXCan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学科网"/>
                          <pic:cNvPicPr>
                            <a:picLocks noChangeAspect="1"/>
                          </pic:cNvPicPr>
                        </pic:nvPicPr>
                        <pic:blipFill>
                          <a:blip xmlns:r="http://schemas.openxmlformats.org/officeDocument/2006/relationships" r:embed="rId8"/>
                          <a:srcRect l="41540" t="-1234" r="53" b="15561"/>
                          <a:stretch>
                            <a:fillRect/>
                          </a:stretch>
                        </pic:blipFill>
                        <pic:spPr>
                          <a:xfrm>
                            <a:off x="0" y="0"/>
                            <a:ext cx="2005965" cy="1261110"/>
                          </a:xfrm>
                          <a:prstGeom prst="rect">
                            <a:avLst/>
                          </a:prstGeom>
                        </pic:spPr>
                      </pic:pic>
                    </a:graphicData>
                  </a:graphic>
                </wp:inline>
              </w:drawing>
            </w:r>
            <w:r>
              <w:rPr>
                <w:rFonts w:hint="eastAsia"/>
                <w:lang w:val="en-US" w:eastAsia="zh-CN"/>
              </w:rPr>
              <w:t xml:space="preserve">  </w:t>
            </w:r>
            <w:r>
              <w:drawing>
                <wp:inline distT="0" distB="0" distL="114300" distR="114300">
                  <wp:extent cx="1710690" cy="1283335"/>
                  <wp:effectExtent l="0" t="0" r="3810" b="12065"/>
                  <wp:docPr id="9" name="图片 8" descr="学科网 ZDBGXCan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学科网"/>
                          <pic:cNvPicPr>
                            <a:picLocks noChangeAspect="1"/>
                          </pic:cNvPicPr>
                        </pic:nvPicPr>
                        <pic:blipFill>
                          <a:blip xmlns:r="http://schemas.openxmlformats.org/officeDocument/2006/relationships" r:embed="rId9">
                            <a:extLst>
                              <a:ext xmlns:a="http://schemas.openxmlformats.org/drawingml/2006/main" uri="{BEBA8EAE-BF5A-486C-A8C5-ECC9F3942E4B}">
                                <a14:imgProps xmlns:a14="http://schemas.microsoft.com/office/drawing/2010/main">
                                  <a14:imgLayer xmlns:r="http://schemas.openxmlformats.org/officeDocument/2006/relationships" r:embed="rId10">
                                    <a14:imgEffect>
                                      <a14:brightnessContrast bright="20000" contrast="-40000"/>
                                    </a14:imgEffect>
                                  </a14:imgLayer>
                                </a14:imgProps>
                              </a:ext>
                            </a:extLst>
                          </a:blip>
                          <a:stretch>
                            <a:fillRect/>
                          </a:stretch>
                        </pic:blipFill>
                        <pic:spPr>
                          <a:xfrm>
                            <a:off x="0" y="0"/>
                            <a:ext cx="1710690" cy="1283335"/>
                          </a:xfrm>
                          <a:prstGeom prst="rect">
                            <a:avLst/>
                          </a:prstGeom>
                        </pic:spPr>
                      </pic:pic>
                    </a:graphicData>
                  </a:graphic>
                </wp:inline>
              </w:drawing>
            </w:r>
          </w:p>
          <w:p w14:paraId="30214258">
            <w:pPr>
              <w:spacing w:line="360" w:lineRule="auto"/>
              <w:jc w:val="left"/>
              <w:rPr>
                <w:rFonts w:ascii="Times New Roman" w:eastAsia="宋体" w:hAnsi="Times New Roman" w:hint="default"/>
                <w:b/>
                <w:bCs/>
                <w:color w:val="0070C0"/>
                <w:szCs w:val="21"/>
                <w:lang w:val="en-US" w:eastAsia="zh-CN"/>
              </w:rPr>
            </w:pPr>
            <w:r>
              <w:rPr>
                <w:rFonts w:hint="eastAsia"/>
                <w:b/>
                <w:bCs/>
                <w:color w:val="0070C0"/>
                <w:szCs w:val="21"/>
                <w:lang w:eastAsia="zh-CN"/>
              </w:rPr>
              <w:t>（</w:t>
            </w:r>
            <w:r>
              <w:rPr>
                <w:rFonts w:hint="eastAsia"/>
                <w:b/>
                <w:bCs/>
                <w:color w:val="0070C0"/>
                <w:szCs w:val="21"/>
                <w:lang w:val="en-US" w:eastAsia="zh-CN"/>
              </w:rPr>
              <w:t>二</w:t>
            </w:r>
            <w:r>
              <w:rPr>
                <w:rFonts w:hint="eastAsia"/>
                <w:b/>
                <w:bCs/>
                <w:color w:val="0070C0"/>
                <w:szCs w:val="21"/>
                <w:lang w:eastAsia="zh-CN"/>
              </w:rPr>
              <w:t>）</w:t>
            </w:r>
            <w:r>
              <w:rPr>
                <w:rFonts w:hint="eastAsia"/>
                <w:b/>
                <w:bCs/>
                <w:color w:val="0070C0"/>
                <w:szCs w:val="21"/>
                <w:lang w:val="en-US" w:eastAsia="zh-CN"/>
              </w:rPr>
              <w:t>电流强度</w:t>
            </w:r>
          </w:p>
          <w:p w14:paraId="4CDBC6B0">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ascii="Times New Roman" w:eastAsia="宋体" w:hAnsi="Times New Roman" w:hint="eastAsia"/>
                <w:lang w:val="en-US" w:eastAsia="zh-CN"/>
              </w:rPr>
            </w:pPr>
            <w:r>
              <w:rPr>
                <w:rFonts w:hint="eastAsia"/>
                <w:lang w:val="en-US" w:eastAsia="zh-CN"/>
              </w:rPr>
              <w:t>1．</w:t>
            </w:r>
            <w:r>
              <w:rPr>
                <w:rFonts w:ascii="Times New Roman" w:eastAsia="宋体" w:hAnsi="Times New Roman" w:hint="eastAsia"/>
                <w:lang w:val="en-US" w:eastAsia="zh-CN"/>
              </w:rPr>
              <w:t>电流强度：表示电流大小的物理量，常用字母</w:t>
            </w:r>
            <w:r>
              <w:rPr>
                <w:rFonts w:ascii="Times New Roman" w:eastAsia="宋体" w:hAnsi="Times New Roman" w:hint="eastAsia"/>
                <w:i/>
                <w:iCs/>
                <w:lang w:val="en-US" w:eastAsia="zh-CN"/>
              </w:rPr>
              <w:t xml:space="preserve">I </w:t>
            </w:r>
            <w:r>
              <w:rPr>
                <w:rFonts w:ascii="Times New Roman" w:eastAsia="宋体" w:hAnsi="Times New Roman" w:hint="eastAsia"/>
                <w:lang w:val="en-US" w:eastAsia="zh-CN"/>
              </w:rPr>
              <w:t>表示。</w:t>
            </w:r>
          </w:p>
          <w:p w14:paraId="66931567">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lang w:val="en-US" w:eastAsia="zh-CN"/>
              </w:rPr>
            </w:pPr>
            <w:r>
              <w:rPr>
                <w:rFonts w:hint="eastAsia"/>
                <w:lang w:val="en-US" w:eastAsia="zh-CN"/>
              </w:rPr>
              <w:t>2．电流强度简称为电流。</w:t>
            </w:r>
          </w:p>
          <w:p w14:paraId="3A04B18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lang w:val="en-US" w:eastAsia="zh-CN"/>
              </w:rPr>
            </w:pPr>
            <w:r>
              <w:rPr>
                <w:rFonts w:hint="eastAsia"/>
                <w:lang w:val="en-US" w:eastAsia="zh-CN"/>
              </w:rPr>
              <w:t>3．电流的方向</w:t>
            </w:r>
          </w:p>
          <w:p w14:paraId="2A0B0C6B">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lang w:val="en-US" w:eastAsia="zh-CN"/>
              </w:rPr>
            </w:pPr>
            <w:r>
              <w:rPr>
                <w:rFonts w:hint="eastAsia"/>
                <w:lang w:val="en-US" w:eastAsia="zh-CN"/>
              </w:rPr>
              <w:t>【信息快递】物理学中规定，正电荷定向移动的方向为电流的方向。当电源、导线、小灯泡组成的回路闭合时，电流的方向是从电源正极经过开关、小灯泡流向电源负极（如图所示）。</w:t>
            </w:r>
          </w:p>
          <w:p w14:paraId="38085A14">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default"/>
                <w:lang w:val="en-US" w:eastAsia="zh-CN"/>
              </w:rPr>
            </w:pPr>
            <w:r>
              <w:drawing>
                <wp:inline distT="0" distB="0" distL="114300" distR="114300">
                  <wp:extent cx="1742440" cy="1268730"/>
                  <wp:effectExtent l="0" t="0" r="10160" b="7620"/>
                  <wp:docPr id="6" name="图片 5" descr="学科网 ZDBGXCan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学科网"/>
                          <pic:cNvPicPr>
                            <a:picLocks noChangeAspect="1"/>
                          </pic:cNvPicPr>
                        </pic:nvPicPr>
                        <pic:blipFill>
                          <a:blip xmlns:r="http://schemas.openxmlformats.org/officeDocument/2006/relationships" r:embed="rId11"/>
                          <a:stretch>
                            <a:fillRect/>
                          </a:stretch>
                        </pic:blipFill>
                        <pic:spPr>
                          <a:xfrm>
                            <a:off x="0" y="0"/>
                            <a:ext cx="1742440" cy="1268730"/>
                          </a:xfrm>
                          <a:prstGeom prst="rect">
                            <a:avLst/>
                          </a:prstGeom>
                          <a:solidFill>
                            <a:srgbClr val="5B9BD5">
                              <a:lumMod val="75000"/>
                            </a:srgbClr>
                          </a:solidFill>
                        </pic:spPr>
                      </pic:pic>
                    </a:graphicData>
                  </a:graphic>
                </wp:inline>
              </w:drawing>
            </w:r>
          </w:p>
          <w:p w14:paraId="60F269CC">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lang w:val="en-US" w:eastAsia="zh-CN"/>
              </w:rPr>
            </w:pPr>
            <w:r>
              <w:rPr>
                <w:rFonts w:hint="eastAsia"/>
                <w:lang w:val="en-US" w:eastAsia="zh-CN"/>
              </w:rPr>
              <w:t>4．电流的单位</w:t>
            </w:r>
          </w:p>
          <w:p w14:paraId="5694EF37">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default"/>
                <w:lang w:val="en-US" w:eastAsia="zh-CN"/>
              </w:rPr>
            </w:pPr>
            <w:r>
              <w:rPr>
                <w:rFonts w:hint="default"/>
                <w:lang w:val="en-US" w:eastAsia="zh-CN"/>
              </w:rPr>
              <w:t>（1）国际单位制：安培，简称安，符号A。</w:t>
            </w:r>
          </w:p>
          <w:p w14:paraId="4D1B3213">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default"/>
                <w:lang w:val="en-US" w:eastAsia="zh-CN"/>
              </w:rPr>
            </w:pPr>
            <w:r>
              <w:rPr>
                <w:rFonts w:hint="default"/>
                <w:lang w:val="en-US" w:eastAsia="zh-CN"/>
              </w:rPr>
              <w:t>（2）常用单位有：毫安（mA）、微安（μA）。</w:t>
            </w:r>
          </w:p>
          <w:p w14:paraId="471A7E3C">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default"/>
                <w:lang w:val="en-US" w:eastAsia="zh-CN"/>
              </w:rPr>
            </w:pPr>
            <w:r>
              <w:rPr>
                <w:rFonts w:hint="default"/>
                <w:lang w:val="en-US" w:eastAsia="zh-CN"/>
              </w:rPr>
              <w:t>（3）单位换算：</w:t>
            </w:r>
          </w:p>
          <w:p w14:paraId="60C72F01">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default"/>
                <w:lang w:val="en-US" w:eastAsia="zh-CN"/>
              </w:rPr>
            </w:pPr>
            <w:r>
              <w:rPr>
                <w:rFonts w:hint="default"/>
                <w:lang w:val="en-US" w:eastAsia="zh-CN"/>
              </w:rPr>
              <w:t xml:space="preserve">             1A=1000 mA      1 mA =1000 μA </w:t>
            </w:r>
          </w:p>
          <w:p w14:paraId="219A03DC">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default"/>
                <w:lang w:val="en-US" w:eastAsia="zh-CN"/>
              </w:rPr>
            </w:pPr>
            <w:r>
              <w:rPr>
                <w:rFonts w:hint="eastAsia"/>
                <w:lang w:val="en-US" w:eastAsia="zh-CN"/>
              </w:rPr>
              <w:t>5．</w:t>
            </w:r>
            <w:r>
              <w:rPr>
                <w:rFonts w:hint="default"/>
                <w:lang w:val="en-US" w:eastAsia="zh-CN"/>
              </w:rPr>
              <w:t>一些</w:t>
            </w:r>
            <w:r>
              <w:rPr>
                <w:rFonts w:hint="eastAsia"/>
                <w:lang w:val="en-US" w:eastAsia="zh-CN"/>
              </w:rPr>
              <w:t>常见的</w:t>
            </w:r>
            <w:r>
              <w:rPr>
                <w:rFonts w:hint="default"/>
                <w:lang w:val="en-US" w:eastAsia="zh-CN"/>
              </w:rPr>
              <w:t>电流值</w:t>
            </w:r>
          </w:p>
          <w:tbl>
            <w:tblPr>
              <w:tblStyle w:val="TableGrid"/>
              <w:tblW w:w="7410" w:type="dxa"/>
              <w:tblInd w:w="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631"/>
              <w:gridCol w:w="1965"/>
              <w:gridCol w:w="1759"/>
              <w:gridCol w:w="2055"/>
            </w:tblGrid>
            <w:tr w14:paraId="0B137198">
              <w:tblPrEx>
                <w:tblW w:w="7410" w:type="dxa"/>
                <w:tblInd w:w="333" w:type="dxa"/>
                <w:tblLayout w:type="fixed"/>
              </w:tblPrEx>
              <w:tc>
                <w:tcPr>
                  <w:tcW w:w="1631" w:type="dxa"/>
                  <w:vAlign w:val="center"/>
                </w:tcPr>
                <w:p w14:paraId="053F231C">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vertAlign w:val="baseline"/>
                      <w:lang w:val="en-US" w:eastAsia="zh-CN"/>
                    </w:rPr>
                  </w:pPr>
                  <w:r>
                    <w:rPr>
                      <w:rFonts w:hint="eastAsia"/>
                      <w:vertAlign w:val="baseline"/>
                      <w:lang w:val="en-US" w:eastAsia="zh-CN"/>
                    </w:rPr>
                    <w:t>用电器</w:t>
                  </w:r>
                </w:p>
              </w:tc>
              <w:tc>
                <w:tcPr>
                  <w:tcW w:w="1965" w:type="dxa"/>
                  <w:vAlign w:val="center"/>
                </w:tcPr>
                <w:p w14:paraId="69A1FDA4">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vertAlign w:val="baseline"/>
                      <w:lang w:val="en-US" w:eastAsia="zh-CN"/>
                    </w:rPr>
                  </w:pPr>
                  <w:r>
                    <w:rPr>
                      <w:rFonts w:hint="eastAsia"/>
                      <w:vertAlign w:val="baseline"/>
                      <w:lang w:val="en-US" w:eastAsia="zh-CN"/>
                    </w:rPr>
                    <w:t>电流值</w:t>
                  </w:r>
                </w:p>
              </w:tc>
              <w:tc>
                <w:tcPr>
                  <w:tcW w:w="1759" w:type="dxa"/>
                  <w:shd w:val="clear" w:color="auto" w:fill="auto"/>
                  <w:vAlign w:val="center"/>
                </w:tcPr>
                <w:p w14:paraId="3710E645">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ascii="Times New Roman" w:eastAsia="宋体" w:hAnsi="Times New Roman" w:cs="Times New Roman" w:hint="default"/>
                      <w:kern w:val="2"/>
                      <w:sz w:val="21"/>
                      <w:szCs w:val="22"/>
                      <w:vertAlign w:val="baseline"/>
                      <w:lang w:val="en-US" w:eastAsia="zh-CN" w:bidi="ar-SA"/>
                    </w:rPr>
                  </w:pPr>
                  <w:r>
                    <w:rPr>
                      <w:rFonts w:hint="eastAsia"/>
                      <w:vertAlign w:val="baseline"/>
                      <w:lang w:val="en-US" w:eastAsia="zh-CN"/>
                    </w:rPr>
                    <w:t>用电器</w:t>
                  </w:r>
                </w:p>
              </w:tc>
              <w:tc>
                <w:tcPr>
                  <w:tcW w:w="2055" w:type="dxa"/>
                  <w:shd w:val="clear" w:color="auto" w:fill="auto"/>
                  <w:vAlign w:val="center"/>
                </w:tcPr>
                <w:p w14:paraId="0E29D380">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ascii="Times New Roman" w:eastAsia="宋体" w:hAnsi="Times New Roman" w:cs="Times New Roman" w:hint="default"/>
                      <w:kern w:val="2"/>
                      <w:sz w:val="21"/>
                      <w:szCs w:val="22"/>
                      <w:vertAlign w:val="baseline"/>
                      <w:lang w:val="en-US" w:eastAsia="zh-CN" w:bidi="ar-SA"/>
                    </w:rPr>
                  </w:pPr>
                  <w:r>
                    <w:rPr>
                      <w:rFonts w:hint="eastAsia"/>
                      <w:vertAlign w:val="baseline"/>
                      <w:lang w:val="en-US" w:eastAsia="zh-CN"/>
                    </w:rPr>
                    <w:t>电流值</w:t>
                  </w:r>
                </w:p>
              </w:tc>
            </w:tr>
            <w:tr w14:paraId="672D2C8B">
              <w:tblPrEx>
                <w:tblW w:w="7410" w:type="dxa"/>
                <w:tblInd w:w="333" w:type="dxa"/>
                <w:tblLayout w:type="fixed"/>
              </w:tblPrEx>
              <w:tc>
                <w:tcPr>
                  <w:tcW w:w="1631" w:type="dxa"/>
                  <w:vAlign w:val="center"/>
                </w:tcPr>
                <w:p w14:paraId="05CF9547">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vertAlign w:val="baseline"/>
                      <w:lang w:val="en-US" w:eastAsia="zh-CN"/>
                    </w:rPr>
                  </w:pPr>
                  <w:r>
                    <w:rPr>
                      <w:rFonts w:hint="eastAsia"/>
                      <w:vertAlign w:val="baseline"/>
                      <w:lang w:val="en-US" w:eastAsia="zh-CN"/>
                    </w:rPr>
                    <w:t>电子手表</w:t>
                  </w:r>
                </w:p>
              </w:tc>
              <w:tc>
                <w:tcPr>
                  <w:tcW w:w="1965" w:type="dxa"/>
                  <w:vAlign w:val="center"/>
                </w:tcPr>
                <w:p w14:paraId="0C10AC44">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vertAlign w:val="baseline"/>
                      <w:lang w:val="en-US" w:eastAsia="zh-CN"/>
                    </w:rPr>
                  </w:pPr>
                  <w:r>
                    <w:rPr>
                      <w:rFonts w:hint="eastAsia"/>
                      <w:vertAlign w:val="baseline"/>
                      <w:lang w:val="en-US" w:eastAsia="zh-CN"/>
                    </w:rPr>
                    <w:t>1~2</w:t>
                  </w:r>
                  <w:r>
                    <w:rPr>
                      <w:rFonts w:hint="default"/>
                      <w:lang w:val="en-US" w:eastAsia="zh-CN"/>
                    </w:rPr>
                    <w:t>μA</w:t>
                  </w:r>
                </w:p>
              </w:tc>
              <w:tc>
                <w:tcPr>
                  <w:tcW w:w="1759" w:type="dxa"/>
                  <w:vAlign w:val="center"/>
                </w:tcPr>
                <w:p w14:paraId="6ECE8109">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vertAlign w:val="baseline"/>
                      <w:lang w:val="en-US" w:eastAsia="zh-CN"/>
                    </w:rPr>
                  </w:pPr>
                  <w:r>
                    <w:rPr>
                      <w:rFonts w:hint="eastAsia"/>
                      <w:vertAlign w:val="baseline"/>
                      <w:lang w:val="en-US" w:eastAsia="zh-CN"/>
                    </w:rPr>
                    <w:t>电风扇</w:t>
                  </w:r>
                </w:p>
              </w:tc>
              <w:tc>
                <w:tcPr>
                  <w:tcW w:w="2055" w:type="dxa"/>
                  <w:vAlign w:val="center"/>
                </w:tcPr>
                <w:p w14:paraId="6C6C1106">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vertAlign w:val="baseline"/>
                      <w:lang w:val="en-US" w:eastAsia="zh-CN"/>
                    </w:rPr>
                  </w:pPr>
                  <w:r>
                    <w:rPr>
                      <w:rFonts w:hint="eastAsia"/>
                      <w:vertAlign w:val="baseline"/>
                      <w:lang w:val="en-US" w:eastAsia="zh-CN"/>
                    </w:rPr>
                    <w:t>0.1~0.5A</w:t>
                  </w:r>
                </w:p>
              </w:tc>
            </w:tr>
            <w:tr w14:paraId="75AF24D8">
              <w:tblPrEx>
                <w:tblW w:w="7410" w:type="dxa"/>
                <w:tblInd w:w="333" w:type="dxa"/>
                <w:tblLayout w:type="fixed"/>
              </w:tblPrEx>
              <w:tc>
                <w:tcPr>
                  <w:tcW w:w="1631" w:type="dxa"/>
                  <w:vAlign w:val="center"/>
                </w:tcPr>
                <w:p w14:paraId="14548949">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vertAlign w:val="baseline"/>
                      <w:lang w:val="en-US" w:eastAsia="zh-CN"/>
                    </w:rPr>
                  </w:pPr>
                  <w:r>
                    <w:rPr>
                      <w:rFonts w:hint="eastAsia"/>
                      <w:vertAlign w:val="baseline"/>
                      <w:lang w:val="en-US" w:eastAsia="zh-CN"/>
                    </w:rPr>
                    <w:t>手机</w:t>
                  </w:r>
                </w:p>
              </w:tc>
              <w:tc>
                <w:tcPr>
                  <w:tcW w:w="1965" w:type="dxa"/>
                  <w:vAlign w:val="center"/>
                </w:tcPr>
                <w:p w14:paraId="6151C7F6">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vertAlign w:val="baseline"/>
                      <w:lang w:val="en-US" w:eastAsia="zh-CN"/>
                    </w:rPr>
                  </w:pPr>
                  <w:r>
                    <w:rPr>
                      <w:rFonts w:hint="eastAsia"/>
                      <w:vertAlign w:val="baseline"/>
                      <w:lang w:val="en-US" w:eastAsia="zh-CN"/>
                    </w:rPr>
                    <w:t>待机15~50mA</w:t>
                  </w:r>
                </w:p>
                <w:p w14:paraId="00AC11AB">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vertAlign w:val="baseline"/>
                      <w:lang w:val="en-US" w:eastAsia="zh-CN"/>
                    </w:rPr>
                  </w:pPr>
                  <w:r>
                    <w:rPr>
                      <w:rFonts w:hint="eastAsia"/>
                      <w:vertAlign w:val="baseline"/>
                      <w:lang w:val="en-US" w:eastAsia="zh-CN"/>
                    </w:rPr>
                    <w:t>开机60~300mA</w:t>
                  </w:r>
                </w:p>
                <w:p w14:paraId="619526AD">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vertAlign w:val="baseline"/>
                      <w:lang w:val="en-US" w:eastAsia="zh-CN"/>
                    </w:rPr>
                  </w:pPr>
                  <w:r>
                    <w:rPr>
                      <w:rFonts w:hint="eastAsia"/>
                      <w:vertAlign w:val="baseline"/>
                      <w:lang w:val="en-US" w:eastAsia="zh-CN"/>
                    </w:rPr>
                    <w:t>发射200~400mA</w:t>
                  </w:r>
                </w:p>
              </w:tc>
              <w:tc>
                <w:tcPr>
                  <w:tcW w:w="1759" w:type="dxa"/>
                  <w:vAlign w:val="center"/>
                </w:tcPr>
                <w:p w14:paraId="2D1BC822">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vertAlign w:val="baseline"/>
                      <w:lang w:val="en-US" w:eastAsia="zh-CN"/>
                    </w:rPr>
                  </w:pPr>
                  <w:r>
                    <w:rPr>
                      <w:rFonts w:hint="eastAsia"/>
                      <w:vertAlign w:val="baseline"/>
                      <w:lang w:val="en-US" w:eastAsia="zh-CN"/>
                    </w:rPr>
                    <w:t>教室照明灯</w:t>
                  </w:r>
                </w:p>
              </w:tc>
              <w:tc>
                <w:tcPr>
                  <w:tcW w:w="2055" w:type="dxa"/>
                  <w:vAlign w:val="center"/>
                </w:tcPr>
                <w:p w14:paraId="5D81DAD6">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vertAlign w:val="baseline"/>
                      <w:lang w:val="en-US" w:eastAsia="zh-CN"/>
                    </w:rPr>
                  </w:pPr>
                  <w:r>
                    <w:rPr>
                      <w:rFonts w:hint="eastAsia"/>
                      <w:vertAlign w:val="baseline"/>
                      <w:lang w:val="en-US" w:eastAsia="zh-CN"/>
                    </w:rPr>
                    <w:t>约150mA</w:t>
                  </w:r>
                </w:p>
              </w:tc>
            </w:tr>
            <w:tr w14:paraId="2492D7B4">
              <w:tblPrEx>
                <w:tblW w:w="7410" w:type="dxa"/>
                <w:tblInd w:w="333" w:type="dxa"/>
                <w:tblLayout w:type="fixed"/>
              </w:tblPrEx>
              <w:tc>
                <w:tcPr>
                  <w:tcW w:w="1631" w:type="dxa"/>
                  <w:vAlign w:val="center"/>
                </w:tcPr>
                <w:p w14:paraId="2E3324A9">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vertAlign w:val="baseline"/>
                      <w:lang w:val="en-US" w:eastAsia="zh-CN"/>
                    </w:rPr>
                  </w:pPr>
                  <w:r>
                    <w:rPr>
                      <w:rFonts w:hint="eastAsia"/>
                      <w:vertAlign w:val="baseline"/>
                      <w:lang w:val="en-US" w:eastAsia="zh-CN"/>
                    </w:rPr>
                    <w:t>电饭锅</w:t>
                  </w:r>
                </w:p>
              </w:tc>
              <w:tc>
                <w:tcPr>
                  <w:tcW w:w="1965" w:type="dxa"/>
                  <w:vAlign w:val="center"/>
                </w:tcPr>
                <w:p w14:paraId="434299C3">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vertAlign w:val="baseline"/>
                      <w:lang w:val="en-US" w:eastAsia="zh-CN"/>
                    </w:rPr>
                  </w:pPr>
                  <w:r>
                    <w:rPr>
                      <w:rFonts w:hint="eastAsia"/>
                      <w:vertAlign w:val="baseline"/>
                      <w:lang w:val="en-US" w:eastAsia="zh-CN"/>
                    </w:rPr>
                    <w:t>3~5A</w:t>
                  </w:r>
                </w:p>
              </w:tc>
              <w:tc>
                <w:tcPr>
                  <w:tcW w:w="1759" w:type="dxa"/>
                  <w:vAlign w:val="center"/>
                </w:tcPr>
                <w:p w14:paraId="773B8206">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vertAlign w:val="baseline"/>
                      <w:lang w:val="en-US" w:eastAsia="zh-CN"/>
                    </w:rPr>
                  </w:pPr>
                  <w:r>
                    <w:rPr>
                      <w:rFonts w:hint="eastAsia"/>
                      <w:vertAlign w:val="baseline"/>
                      <w:lang w:val="en-US" w:eastAsia="zh-CN"/>
                    </w:rPr>
                    <w:t>冰箱</w:t>
                  </w:r>
                </w:p>
              </w:tc>
              <w:tc>
                <w:tcPr>
                  <w:tcW w:w="2055" w:type="dxa"/>
                  <w:vAlign w:val="center"/>
                </w:tcPr>
                <w:p w14:paraId="0BCFA27A">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vertAlign w:val="baseline"/>
                      <w:lang w:val="en-US" w:eastAsia="zh-CN"/>
                    </w:rPr>
                  </w:pPr>
                  <w:r>
                    <w:rPr>
                      <w:rFonts w:hint="eastAsia"/>
                      <w:vertAlign w:val="baseline"/>
                      <w:lang w:val="en-US" w:eastAsia="zh-CN"/>
                    </w:rPr>
                    <w:t>0.5~1.5A</w:t>
                  </w:r>
                </w:p>
              </w:tc>
            </w:tr>
            <w:tr w14:paraId="16EFE901">
              <w:tblPrEx>
                <w:tblW w:w="7410" w:type="dxa"/>
                <w:tblInd w:w="333" w:type="dxa"/>
                <w:tblLayout w:type="fixed"/>
              </w:tblPrEx>
              <w:tc>
                <w:tcPr>
                  <w:tcW w:w="1631" w:type="dxa"/>
                  <w:vAlign w:val="center"/>
                </w:tcPr>
                <w:p w14:paraId="348CAB2D">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vertAlign w:val="baseline"/>
                      <w:lang w:val="en-US" w:eastAsia="zh-CN"/>
                    </w:rPr>
                  </w:pPr>
                  <w:r>
                    <w:rPr>
                      <w:rFonts w:hint="eastAsia"/>
                      <w:vertAlign w:val="baseline"/>
                      <w:lang w:val="en-US" w:eastAsia="zh-CN"/>
                    </w:rPr>
                    <w:t>微波炉</w:t>
                  </w:r>
                </w:p>
              </w:tc>
              <w:tc>
                <w:tcPr>
                  <w:tcW w:w="1965" w:type="dxa"/>
                  <w:vAlign w:val="center"/>
                </w:tcPr>
                <w:p w14:paraId="73795AC6">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vertAlign w:val="baseline"/>
                      <w:lang w:val="en-US" w:eastAsia="zh-CN"/>
                    </w:rPr>
                  </w:pPr>
                  <w:r>
                    <w:rPr>
                      <w:rFonts w:hint="eastAsia"/>
                      <w:vertAlign w:val="baseline"/>
                      <w:lang w:val="en-US" w:eastAsia="zh-CN"/>
                    </w:rPr>
                    <w:t>2~5A</w:t>
                  </w:r>
                </w:p>
              </w:tc>
              <w:tc>
                <w:tcPr>
                  <w:tcW w:w="1759" w:type="dxa"/>
                  <w:vAlign w:val="center"/>
                </w:tcPr>
                <w:p w14:paraId="1F9FFD35">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vertAlign w:val="baseline"/>
                      <w:lang w:val="en-US" w:eastAsia="zh-CN"/>
                    </w:rPr>
                  </w:pPr>
                  <w:r>
                    <w:rPr>
                      <w:rFonts w:hint="eastAsia"/>
                      <w:vertAlign w:val="baseline"/>
                      <w:lang w:val="en-US" w:eastAsia="zh-CN"/>
                    </w:rPr>
                    <w:t>柜式空调</w:t>
                  </w:r>
                </w:p>
              </w:tc>
              <w:tc>
                <w:tcPr>
                  <w:tcW w:w="2055" w:type="dxa"/>
                  <w:vAlign w:val="center"/>
                </w:tcPr>
                <w:p w14:paraId="3752DCDE">
                  <w:pPr>
                    <w:pStyle w:val="BodyText"/>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vertAlign w:val="baseline"/>
                      <w:lang w:val="en-US" w:eastAsia="zh-CN"/>
                    </w:rPr>
                  </w:pPr>
                  <w:r>
                    <w:rPr>
                      <w:rFonts w:hint="eastAsia"/>
                      <w:vertAlign w:val="baseline"/>
                      <w:lang w:val="en-US" w:eastAsia="zh-CN"/>
                    </w:rPr>
                    <w:t>约10A</w:t>
                  </w:r>
                </w:p>
              </w:tc>
            </w:tr>
          </w:tbl>
          <w:p w14:paraId="09FFF45D">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default"/>
                <w:lang w:val="en-US" w:eastAsia="zh-CN"/>
              </w:rPr>
            </w:pPr>
          </w:p>
          <w:p w14:paraId="54A1F09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default"/>
                <w:lang w:val="en-US" w:eastAsia="zh-CN"/>
              </w:rPr>
            </w:pPr>
            <w:r>
              <w:rPr>
                <w:rFonts w:hint="default"/>
                <w:lang w:val="en-US" w:eastAsia="zh-CN"/>
              </w:rPr>
              <w:t>【例题1】下列对常见的家用电器正常工作时所通过的电流大小的估测合理的是（　</w:t>
            </w:r>
            <w:r>
              <w:rPr>
                <w:rFonts w:hint="eastAsia"/>
                <w:lang w:val="en-US" w:eastAsia="zh-CN"/>
              </w:rPr>
              <w:t>B</w:t>
            </w:r>
            <w:r>
              <w:rPr>
                <w:rFonts w:hint="default"/>
                <w:lang w:val="en-US" w:eastAsia="zh-CN"/>
              </w:rPr>
              <w:t>　）</w:t>
            </w:r>
          </w:p>
          <w:p w14:paraId="29AB7C40">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default"/>
                <w:lang w:val="en-US" w:eastAsia="zh-CN"/>
              </w:rPr>
            </w:pPr>
            <w:r>
              <w:rPr>
                <w:rFonts w:hint="default"/>
                <w:lang w:val="en-US" w:eastAsia="zh-CN"/>
              </w:rPr>
              <w:t>A．计算器中电源的电流约100mA</w:t>
            </w:r>
          </w:p>
          <w:p w14:paraId="39C62DB7">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default"/>
                <w:lang w:val="en-US" w:eastAsia="zh-CN"/>
              </w:rPr>
            </w:pPr>
            <w:r>
              <w:rPr>
                <w:rFonts w:hint="default"/>
                <w:lang w:val="en-US" w:eastAsia="zh-CN"/>
              </w:rPr>
              <w:t>B．家用空调器的电流约5A</w:t>
            </w:r>
          </w:p>
          <w:p w14:paraId="4C1521BF">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default"/>
                <w:lang w:val="en-US" w:eastAsia="zh-CN"/>
              </w:rPr>
            </w:pPr>
            <w:r>
              <w:rPr>
                <w:rFonts w:hint="default"/>
                <w:lang w:val="en-US" w:eastAsia="zh-CN"/>
              </w:rPr>
              <w:t>C．家用电冰箱的电流约10A</w:t>
            </w:r>
          </w:p>
          <w:p w14:paraId="18BB2DD5">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ascii="Times New Roman" w:eastAsia="宋体" w:hAnsi="Times New Roman"/>
              </w:rPr>
            </w:pPr>
            <w:r>
              <w:rPr>
                <w:rFonts w:hint="default"/>
                <w:lang w:val="en-US" w:eastAsia="zh-CN"/>
              </w:rPr>
              <w:t>D．手电筒中的电流约1A</w:t>
            </w:r>
          </w:p>
        </w:tc>
        <w:tc>
          <w:tcPr>
            <w:tcW w:w="1351" w:type="dxa"/>
          </w:tcPr>
          <w:p w14:paraId="5B27077D">
            <w:pPr>
              <w:pStyle w:val="BodyText"/>
              <w:rPr>
                <w:rFonts w:ascii="Times New Roman" w:eastAsia="宋体" w:hAnsi="Times New Roman"/>
                <w:szCs w:val="21"/>
              </w:rPr>
            </w:pPr>
            <w:r>
              <w:rPr>
                <w:rFonts w:ascii="Times New Roman" w:eastAsia="宋体" w:hAnsi="Times New Roman"/>
                <w:szCs w:val="21"/>
              </w:rPr>
              <w:t xml:space="preserve">   </w:t>
            </w:r>
          </w:p>
          <w:p w14:paraId="1F546955">
            <w:pPr>
              <w:pStyle w:val="BodyText"/>
              <w:rPr>
                <w:rFonts w:ascii="Times New Roman" w:eastAsia="宋体" w:hAnsi="Times New Roman"/>
                <w:szCs w:val="21"/>
              </w:rPr>
            </w:pPr>
          </w:p>
          <w:p w14:paraId="0027832B">
            <w:pPr>
              <w:pStyle w:val="BodyText"/>
              <w:rPr>
                <w:rFonts w:ascii="Times New Roman" w:eastAsia="宋体" w:hAnsi="Times New Roman"/>
                <w:szCs w:val="21"/>
              </w:rPr>
            </w:pPr>
          </w:p>
          <w:p w14:paraId="095D7F70">
            <w:pPr>
              <w:pStyle w:val="BodyText"/>
              <w:rPr>
                <w:rFonts w:ascii="Times New Roman" w:eastAsia="宋体" w:hAnsi="Times New Roman"/>
                <w:szCs w:val="21"/>
              </w:rPr>
            </w:pPr>
          </w:p>
          <w:p w14:paraId="62EE9FFD">
            <w:pPr>
              <w:pStyle w:val="BodyText"/>
              <w:rPr>
                <w:rFonts w:ascii="Times New Roman" w:eastAsia="宋体" w:hAnsi="Times New Roman"/>
                <w:szCs w:val="21"/>
              </w:rPr>
            </w:pPr>
          </w:p>
          <w:p w14:paraId="777C8CE2">
            <w:pPr>
              <w:pStyle w:val="BodyText"/>
              <w:rPr>
                <w:rFonts w:ascii="Times New Roman" w:eastAsia="宋体" w:hAnsi="Times New Roman"/>
                <w:szCs w:val="21"/>
              </w:rPr>
            </w:pPr>
          </w:p>
          <w:p w14:paraId="00359ECF">
            <w:pPr>
              <w:pStyle w:val="BodyText"/>
              <w:rPr>
                <w:rFonts w:ascii="Times New Roman" w:eastAsia="宋体" w:hAnsi="Times New Roman"/>
                <w:szCs w:val="21"/>
              </w:rPr>
            </w:pPr>
          </w:p>
          <w:p w14:paraId="241A2379">
            <w:pPr>
              <w:pStyle w:val="BodyText"/>
              <w:rPr>
                <w:rFonts w:ascii="Times New Roman" w:eastAsia="宋体" w:hAnsi="Times New Roman"/>
                <w:szCs w:val="21"/>
              </w:rPr>
            </w:pPr>
          </w:p>
          <w:p w14:paraId="19CF9C3F">
            <w:pPr>
              <w:pStyle w:val="BodyText"/>
              <w:rPr>
                <w:rFonts w:ascii="Times New Roman" w:eastAsia="宋体" w:hAnsi="Times New Roman"/>
                <w:szCs w:val="21"/>
              </w:rPr>
            </w:pPr>
          </w:p>
          <w:p w14:paraId="4CA9E318">
            <w:pPr>
              <w:pStyle w:val="BodyText"/>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Cs w:val="21"/>
                <w:lang w:val="en-US" w:eastAsia="zh-CN"/>
              </w:rPr>
            </w:pPr>
            <w:r>
              <w:rPr>
                <w:rFonts w:hint="eastAsia"/>
                <w:szCs w:val="21"/>
                <w:lang w:val="en-US" w:eastAsia="zh-CN"/>
              </w:rPr>
              <w:t>了解电流的形成</w:t>
            </w:r>
          </w:p>
          <w:p w14:paraId="331F96E5">
            <w:pPr>
              <w:pStyle w:val="BodyText"/>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Cs w:val="21"/>
                <w:lang w:val="en-US" w:eastAsia="zh-CN"/>
              </w:rPr>
            </w:pPr>
          </w:p>
          <w:p w14:paraId="5B654658">
            <w:pPr>
              <w:pStyle w:val="BodyText"/>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Cs w:val="21"/>
                <w:lang w:val="en-US" w:eastAsia="zh-CN"/>
              </w:rPr>
            </w:pPr>
          </w:p>
          <w:p w14:paraId="13E69DD4">
            <w:pPr>
              <w:pStyle w:val="BodyText"/>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Cs w:val="21"/>
                <w:lang w:val="en-US" w:eastAsia="zh-CN"/>
              </w:rPr>
            </w:pPr>
          </w:p>
          <w:p w14:paraId="370B6624">
            <w:pPr>
              <w:pStyle w:val="BodyText"/>
              <w:rPr>
                <w:rFonts w:ascii="Times New Roman" w:eastAsia="宋体" w:hAnsi="Times New Roman"/>
                <w:szCs w:val="21"/>
              </w:rPr>
            </w:pPr>
          </w:p>
          <w:p w14:paraId="6AB5903D">
            <w:pPr>
              <w:pStyle w:val="BodyText"/>
              <w:rPr>
                <w:rFonts w:ascii="Times New Roman" w:eastAsia="宋体" w:hAnsi="Times New Roman"/>
                <w:szCs w:val="21"/>
              </w:rPr>
            </w:pPr>
          </w:p>
          <w:p w14:paraId="526B62FA">
            <w:pPr>
              <w:pStyle w:val="BodyText"/>
              <w:rPr>
                <w:rFonts w:ascii="Times New Roman" w:eastAsia="宋体" w:hAnsi="Times New Roman"/>
                <w:szCs w:val="21"/>
              </w:rPr>
            </w:pPr>
          </w:p>
          <w:p w14:paraId="13AE9C43">
            <w:pPr>
              <w:pStyle w:val="BodyText"/>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eastAsia="宋体" w:hAnsi="Times New Roman" w:hint="default"/>
                <w:szCs w:val="21"/>
                <w:lang w:val="en-US" w:eastAsia="zh-CN"/>
              </w:rPr>
            </w:pPr>
            <w:r>
              <w:rPr>
                <w:rFonts w:hint="eastAsia"/>
                <w:szCs w:val="21"/>
                <w:lang w:val="en-US" w:eastAsia="zh-CN"/>
              </w:rPr>
              <w:t>知道电流的方向</w:t>
            </w:r>
          </w:p>
          <w:p w14:paraId="2CAD7A73">
            <w:pPr>
              <w:pStyle w:val="BodyText"/>
              <w:rPr>
                <w:rFonts w:ascii="Times New Roman" w:eastAsia="宋体" w:hAnsi="Times New Roman"/>
                <w:szCs w:val="21"/>
              </w:rPr>
            </w:pPr>
          </w:p>
          <w:p w14:paraId="1A1AC2B4">
            <w:pPr>
              <w:pStyle w:val="BodyText"/>
              <w:rPr>
                <w:rFonts w:ascii="Times New Roman" w:eastAsia="宋体" w:hAnsi="Times New Roman"/>
                <w:szCs w:val="21"/>
              </w:rPr>
            </w:pPr>
          </w:p>
          <w:p w14:paraId="0FAC21B3">
            <w:pPr>
              <w:pStyle w:val="BodyText"/>
              <w:rPr>
                <w:rFonts w:ascii="Times New Roman" w:eastAsia="宋体" w:hAnsi="Times New Roman"/>
                <w:szCs w:val="21"/>
              </w:rPr>
            </w:pPr>
          </w:p>
          <w:p w14:paraId="2212AB19">
            <w:pPr>
              <w:pStyle w:val="BodyText"/>
              <w:rPr>
                <w:rFonts w:ascii="Times New Roman" w:eastAsia="宋体" w:hAnsi="Times New Roman"/>
                <w:szCs w:val="21"/>
              </w:rPr>
            </w:pPr>
          </w:p>
          <w:p w14:paraId="32A816CA">
            <w:pPr>
              <w:pStyle w:val="BodyText"/>
              <w:rPr>
                <w:rFonts w:ascii="Times New Roman" w:eastAsia="宋体" w:hAnsi="Times New Roman"/>
                <w:szCs w:val="21"/>
              </w:rPr>
            </w:pPr>
          </w:p>
          <w:p w14:paraId="280BAD4E">
            <w:pPr>
              <w:pStyle w:val="BodyText"/>
              <w:rPr>
                <w:rFonts w:ascii="Times New Roman" w:eastAsia="宋体" w:hAnsi="Times New Roman"/>
                <w:szCs w:val="21"/>
              </w:rPr>
            </w:pPr>
          </w:p>
          <w:p w14:paraId="6A6AE1BD">
            <w:pPr>
              <w:pStyle w:val="BodyText"/>
              <w:rPr>
                <w:rFonts w:ascii="Times New Roman" w:eastAsia="宋体" w:hAnsi="Times New Roman"/>
                <w:szCs w:val="21"/>
              </w:rPr>
            </w:pPr>
          </w:p>
          <w:p w14:paraId="0F0EED10">
            <w:pPr>
              <w:pStyle w:val="BodyText"/>
              <w:rPr>
                <w:rFonts w:ascii="Times New Roman" w:eastAsia="宋体" w:hAnsi="Times New Roman"/>
                <w:szCs w:val="21"/>
              </w:rPr>
            </w:pPr>
          </w:p>
          <w:p w14:paraId="626D1956">
            <w:pPr>
              <w:pStyle w:val="BodyText"/>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eastAsia="宋体" w:hAnsi="Times New Roman" w:hint="default"/>
                <w:szCs w:val="21"/>
                <w:lang w:val="en-US" w:eastAsia="zh-CN"/>
              </w:rPr>
            </w:pPr>
            <w:r>
              <w:rPr>
                <w:rFonts w:hint="eastAsia"/>
                <w:szCs w:val="21"/>
                <w:lang w:val="en-US" w:eastAsia="zh-CN"/>
              </w:rPr>
              <w:t>记住电流的单位，学会单位换算</w:t>
            </w:r>
          </w:p>
          <w:p w14:paraId="5446FFEE">
            <w:pPr>
              <w:pStyle w:val="BodyText"/>
              <w:rPr>
                <w:rFonts w:ascii="Times New Roman" w:eastAsia="宋体" w:hAnsi="Times New Roman"/>
                <w:szCs w:val="21"/>
              </w:rPr>
            </w:pPr>
          </w:p>
          <w:p w14:paraId="47C8AE6E">
            <w:pPr>
              <w:pStyle w:val="BodyText"/>
              <w:rPr>
                <w:rFonts w:ascii="Times New Roman" w:eastAsia="宋体" w:hAnsi="Times New Roman"/>
                <w:szCs w:val="21"/>
              </w:rPr>
            </w:pPr>
          </w:p>
          <w:p w14:paraId="433A585F">
            <w:pPr>
              <w:pStyle w:val="BodyText"/>
              <w:rPr>
                <w:rFonts w:ascii="Times New Roman" w:eastAsia="宋体" w:hAnsi="Times New Roman"/>
                <w:szCs w:val="21"/>
              </w:rPr>
            </w:pPr>
          </w:p>
          <w:p w14:paraId="0F3FCDFB">
            <w:pPr>
              <w:pStyle w:val="BodyText"/>
              <w:rPr>
                <w:rFonts w:ascii="Times New Roman" w:eastAsia="宋体" w:hAnsi="Times New Roman"/>
                <w:szCs w:val="21"/>
              </w:rPr>
            </w:pPr>
          </w:p>
          <w:p w14:paraId="3E62CB03">
            <w:pPr>
              <w:pStyle w:val="BodyText"/>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eastAsia="宋体" w:hAnsi="Times New Roman" w:hint="default"/>
                <w:szCs w:val="21"/>
                <w:lang w:val="en-US" w:eastAsia="zh-CN"/>
              </w:rPr>
            </w:pPr>
            <w:r>
              <w:rPr>
                <w:rFonts w:hint="eastAsia"/>
                <w:szCs w:val="21"/>
                <w:lang w:val="en-US" w:eastAsia="zh-CN"/>
              </w:rPr>
              <w:t>了解常见的用电器的工作电流</w:t>
            </w:r>
          </w:p>
        </w:tc>
      </w:tr>
      <w:bookmarkEnd w:id="0"/>
      <w:tr w14:paraId="12F3E2E3">
        <w:tblPrEx>
          <w:tblW w:w="9426" w:type="dxa"/>
          <w:tblInd w:w="0" w:type="dxa"/>
          <w:tblLayout w:type="fixed"/>
        </w:tblPrEx>
        <w:trPr>
          <w:trHeight w:val="3960"/>
        </w:trPr>
        <w:tc>
          <w:tcPr>
            <w:tcW w:w="8075" w:type="dxa"/>
            <w:tcBorders>
              <w:bottom w:val="single" w:sz="4" w:space="0" w:color="auto"/>
            </w:tcBorders>
            <w:vAlign w:val="top"/>
          </w:tcPr>
          <w:p w14:paraId="2419846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hint="eastAsia"/>
                <w:color w:val="C50BC5"/>
                <w:sz w:val="24"/>
                <w:szCs w:val="24"/>
                <w:u w:val="wavyDouble" w:color="FA34EC"/>
                <w:lang w:eastAsia="zh-CN"/>
              </w:rPr>
            </w:pPr>
            <w:bookmarkStart w:id="1" w:name="_Hlk109911695"/>
            <w:r>
              <w:rPr>
                <w:rFonts w:ascii="Times New Roman" w:eastAsia="宋体" w:hAnsi="Times New Roman"/>
                <w:color w:val="C50BC5"/>
                <w:sz w:val="24"/>
                <w:szCs w:val="24"/>
                <w:u w:val="wavyDouble" w:color="FA34EC"/>
              </w:rPr>
              <w:t>学习新课  二、</w:t>
            </w:r>
            <w:r>
              <w:rPr>
                <w:rFonts w:hint="eastAsia"/>
                <w:color w:val="C50BC5"/>
                <w:sz w:val="24"/>
                <w:szCs w:val="24"/>
                <w:u w:val="wavyDouble" w:color="FA34EC"/>
                <w:lang w:val="en-US" w:eastAsia="zh-CN"/>
              </w:rPr>
              <w:t>电流表</w:t>
            </w:r>
          </w:p>
          <w:p w14:paraId="24C866B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hint="default"/>
                <w:b/>
                <w:bCs/>
                <w:color w:val="0070C0"/>
                <w:szCs w:val="21"/>
                <w:lang w:val="en-US" w:eastAsia="zh-CN"/>
              </w:rPr>
            </w:pPr>
            <w:r>
              <w:rPr>
                <w:rFonts w:hint="eastAsia"/>
                <w:b/>
                <w:bCs/>
                <w:color w:val="0070C0"/>
                <w:szCs w:val="21"/>
                <w:lang w:eastAsia="zh-CN"/>
              </w:rPr>
              <w:t>（</w:t>
            </w:r>
            <w:r>
              <w:rPr>
                <w:rFonts w:hint="eastAsia"/>
                <w:b/>
                <w:bCs/>
                <w:color w:val="0070C0"/>
                <w:szCs w:val="21"/>
                <w:lang w:val="en-US" w:eastAsia="zh-CN"/>
              </w:rPr>
              <w:t>一</w:t>
            </w:r>
            <w:r>
              <w:rPr>
                <w:rFonts w:hint="eastAsia"/>
                <w:b/>
                <w:bCs/>
                <w:color w:val="0070C0"/>
                <w:szCs w:val="21"/>
                <w:lang w:eastAsia="zh-CN"/>
              </w:rPr>
              <w:t>）</w:t>
            </w:r>
            <w:r>
              <w:rPr>
                <w:rFonts w:hint="eastAsia"/>
                <w:b/>
                <w:bCs/>
                <w:color w:val="0070C0"/>
                <w:szCs w:val="21"/>
                <w:lang w:val="en-US" w:eastAsia="zh-CN"/>
              </w:rPr>
              <w:t>观察电流表</w:t>
            </w:r>
          </w:p>
          <w:p w14:paraId="7778EBF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lang w:val="en-US" w:eastAsia="zh-CN"/>
              </w:rPr>
            </w:pPr>
            <w:r>
              <w:rPr>
                <w:rFonts w:hint="eastAsia"/>
                <w:lang w:val="en-US" w:eastAsia="zh-CN"/>
              </w:rPr>
              <w:t>1</w:t>
            </w:r>
            <w:r>
              <w:rPr>
                <w:rFonts w:hint="default"/>
                <w:lang w:val="en-US" w:eastAsia="zh-CN"/>
              </w:rPr>
              <w:t>．</w:t>
            </w:r>
            <w:r>
              <w:rPr>
                <w:rFonts w:hint="eastAsia"/>
                <w:lang w:val="en-US" w:eastAsia="zh-CN"/>
              </w:rPr>
              <w:t>接线柱和量程：实验室中常用的电流表如图所示，它是双量程电流表，有三个接线柱，左边的接线柱标有“-”，其余两个接线柱分别标有“0.6”和“3”，“0.6”和“3”两个接线柱都是“+”接线柱（注意不是“+”极和“-”极）。</w:t>
            </w:r>
          </w:p>
          <w:p w14:paraId="74587F3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eastAsia"/>
                <w:lang w:val="en-US" w:eastAsia="zh-CN"/>
              </w:rPr>
            </w:pPr>
            <w:r>
              <w:drawing>
                <wp:inline distT="0" distB="0" distL="114300" distR="114300">
                  <wp:extent cx="969645" cy="1296035"/>
                  <wp:effectExtent l="0" t="0" r="1905" b="18415"/>
                  <wp:docPr id="17" name="图片 6145" descr="学科网 ZDBGXCan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145" descr="学科网"/>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a:xfrm>
                            <a:off x="0" y="0"/>
                            <a:ext cx="969645" cy="1296035"/>
                          </a:xfrm>
                          <a:prstGeom prst="rect">
                            <a:avLst/>
                          </a:prstGeom>
                          <a:noFill/>
                          <a:ln>
                            <a:noFill/>
                          </a:ln>
                        </pic:spPr>
                      </pic:pic>
                    </a:graphicData>
                  </a:graphic>
                </wp:inline>
              </w:drawing>
            </w:r>
          </w:p>
          <w:p w14:paraId="4BF1C245">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lang w:val="en-US" w:eastAsia="zh-CN"/>
              </w:rPr>
            </w:pPr>
            <w:r>
              <w:rPr>
                <w:rFonts w:hint="eastAsia"/>
                <w:lang w:val="en-US" w:eastAsia="zh-CN"/>
              </w:rPr>
              <w:t>2</w:t>
            </w:r>
            <w:r>
              <w:rPr>
                <w:rFonts w:hint="default"/>
                <w:lang w:val="en-US" w:eastAsia="zh-CN"/>
              </w:rPr>
              <w:t>．</w:t>
            </w:r>
            <w:r>
              <w:rPr>
                <w:rFonts w:hint="eastAsia"/>
                <w:lang w:val="en-US" w:eastAsia="zh-CN"/>
              </w:rPr>
              <w:t>读数方法：如果把标有“-”的接线柱和标有“0.6”的接线柱接到电路中，就表示选用0~0.6A的量程。当指针指在满刻度时，说明电流为0.6A。读数时，应读取刻度盘</w:t>
            </w:r>
            <w:r>
              <w:rPr>
                <w:rFonts w:hint="eastAsia"/>
                <w:u w:val="single"/>
                <w:lang w:val="en-US" w:eastAsia="zh-CN"/>
              </w:rPr>
              <w:t xml:space="preserve"> 下排 </w:t>
            </w:r>
            <w:r>
              <w:rPr>
                <w:rFonts w:hint="eastAsia"/>
                <w:lang w:val="en-US" w:eastAsia="zh-CN"/>
              </w:rPr>
              <w:t>（上排/下排）的数值，此时电流表的分度值为</w:t>
            </w:r>
            <w:r>
              <w:rPr>
                <w:rFonts w:hint="eastAsia"/>
                <w:u w:val="single"/>
                <w:lang w:val="en-US" w:eastAsia="zh-CN"/>
              </w:rPr>
              <w:t xml:space="preserve">  0.02  </w:t>
            </w:r>
            <w:r>
              <w:rPr>
                <w:rFonts w:hint="eastAsia"/>
                <w:lang w:val="en-US" w:eastAsia="zh-CN"/>
              </w:rPr>
              <w:t>A。</w:t>
            </w:r>
          </w:p>
          <w:p w14:paraId="02ED446F">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lang w:val="en-US" w:eastAsia="zh-CN"/>
              </w:rPr>
            </w:pPr>
            <w:r>
              <w:rPr>
                <w:rFonts w:hint="eastAsia"/>
                <w:lang w:val="en-US" w:eastAsia="zh-CN"/>
              </w:rPr>
              <w:t>如果把标有“-”的接线柱和标有“3”的接线柱接到电路中，就表示选用的量程。读数时，应读取刻度盘</w:t>
            </w:r>
            <w:r>
              <w:rPr>
                <w:rFonts w:hint="eastAsia"/>
                <w:u w:val="single"/>
                <w:lang w:val="en-US" w:eastAsia="zh-CN"/>
              </w:rPr>
              <w:t xml:space="preserve"> 上排 </w:t>
            </w:r>
            <w:r>
              <w:rPr>
                <w:rFonts w:hint="eastAsia"/>
                <w:lang w:val="en-US" w:eastAsia="zh-CN"/>
              </w:rPr>
              <w:t>（上排/下排）的数值，此时电流表的分度值为</w:t>
            </w:r>
            <w:r>
              <w:rPr>
                <w:rFonts w:hint="eastAsia"/>
                <w:u w:val="single"/>
                <w:lang w:val="en-US" w:eastAsia="zh-CN"/>
              </w:rPr>
              <w:t xml:space="preserve">  0.1  </w:t>
            </w:r>
            <w:r>
              <w:rPr>
                <w:rFonts w:hint="eastAsia"/>
                <w:lang w:val="en-US" w:eastAsia="zh-CN"/>
              </w:rPr>
              <w:t>A。</w:t>
            </w:r>
          </w:p>
          <w:p w14:paraId="62C96F54">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eastAsia="宋体" w:hint="default"/>
                <w:lang w:val="en-US" w:eastAsia="zh-CN"/>
              </w:rPr>
            </w:pPr>
            <w:r>
              <w:drawing>
                <wp:inline distT="0" distB="0" distL="114300" distR="114300">
                  <wp:extent cx="1261745" cy="1332230"/>
                  <wp:effectExtent l="0" t="0" r="14605" b="1270"/>
                  <wp:docPr id="4" name="图片 9219" descr="学科网 ZDBGXCan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219" descr="学科网"/>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a:xfrm>
                            <a:off x="0" y="0"/>
                            <a:ext cx="1261745" cy="133223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181100" cy="1332230"/>
                  <wp:effectExtent l="0" t="0" r="0" b="1270"/>
                  <wp:docPr id="8" name="图片 10243" descr="学科网 ZDBGXCan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243" descr="学科网"/>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rcRect l="7010" t="7106" r="11958" b="12944"/>
                          <a:stretch>
                            <a:fillRect/>
                          </a:stretch>
                        </pic:blipFill>
                        <pic:spPr>
                          <a:xfrm>
                            <a:off x="0" y="0"/>
                            <a:ext cx="1181100" cy="1332230"/>
                          </a:xfrm>
                          <a:prstGeom prst="rect">
                            <a:avLst/>
                          </a:prstGeom>
                          <a:noFill/>
                          <a:ln>
                            <a:noFill/>
                          </a:ln>
                        </pic:spPr>
                      </pic:pic>
                    </a:graphicData>
                  </a:graphic>
                </wp:inline>
              </w:drawing>
            </w:r>
          </w:p>
          <w:p w14:paraId="7329F998">
            <w:pPr>
              <w:spacing w:line="360" w:lineRule="auto"/>
              <w:jc w:val="left"/>
              <w:rPr>
                <w:rFonts w:ascii="Times New Roman" w:eastAsia="宋体" w:hAnsi="Times New Roman" w:hint="default"/>
                <w:b/>
                <w:bCs/>
                <w:color w:val="0070C0"/>
                <w:szCs w:val="21"/>
                <w:lang w:val="en-US" w:eastAsia="zh-CN"/>
              </w:rPr>
            </w:pPr>
            <w:r>
              <w:rPr>
                <w:rFonts w:hint="eastAsia"/>
                <w:b/>
                <w:bCs/>
                <w:color w:val="0070C0"/>
                <w:szCs w:val="21"/>
                <w:lang w:eastAsia="zh-CN"/>
              </w:rPr>
              <w:t>（</w:t>
            </w:r>
            <w:r>
              <w:rPr>
                <w:rFonts w:hint="eastAsia"/>
                <w:b/>
                <w:bCs/>
                <w:color w:val="0070C0"/>
                <w:szCs w:val="21"/>
                <w:lang w:val="en-US" w:eastAsia="zh-CN"/>
              </w:rPr>
              <w:t>二</w:t>
            </w:r>
            <w:r>
              <w:rPr>
                <w:rFonts w:hint="eastAsia"/>
                <w:b/>
                <w:bCs/>
                <w:color w:val="0070C0"/>
                <w:szCs w:val="21"/>
                <w:lang w:eastAsia="zh-CN"/>
              </w:rPr>
              <w:t>）</w:t>
            </w:r>
            <w:r>
              <w:rPr>
                <w:rFonts w:hint="eastAsia"/>
                <w:b/>
                <w:bCs/>
                <w:color w:val="0070C0"/>
                <w:szCs w:val="21"/>
                <w:lang w:val="en-US" w:eastAsia="zh-CN"/>
              </w:rPr>
              <w:t>电流表的使用</w:t>
            </w:r>
          </w:p>
          <w:p w14:paraId="4A6FF2D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default"/>
                <w:lang w:val="en-US" w:eastAsia="zh-CN"/>
              </w:rPr>
            </w:pPr>
            <w:r>
              <w:rPr>
                <w:rFonts w:hint="eastAsia"/>
                <w:lang w:val="en-US" w:eastAsia="zh-CN"/>
              </w:rPr>
              <w:t>【信息快递】使用电流表的注意事项</w:t>
            </w:r>
          </w:p>
          <w:p w14:paraId="75FBF45E">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lang w:val="en-US" w:eastAsia="zh-CN"/>
              </w:rPr>
            </w:pPr>
            <w:r>
              <w:rPr>
                <w:rFonts w:hint="eastAsia"/>
                <w:lang w:val="en-US" w:eastAsia="zh-CN"/>
              </w:rPr>
              <w:t>1</w:t>
            </w:r>
            <w:r>
              <w:rPr>
                <w:rFonts w:hint="default"/>
                <w:lang w:val="en-US" w:eastAsia="zh-CN"/>
              </w:rPr>
              <w:t>．</w:t>
            </w:r>
            <w:r>
              <w:rPr>
                <w:rFonts w:hint="eastAsia"/>
                <w:lang w:val="en-US" w:eastAsia="zh-CN"/>
              </w:rPr>
              <w:t>使用前</w:t>
            </w:r>
            <w:r>
              <w:rPr>
                <w:rFonts w:hint="eastAsia"/>
                <w:color w:val="FF0000"/>
                <w:lang w:val="en-US" w:eastAsia="zh-CN"/>
              </w:rPr>
              <w:t>调零：</w:t>
            </w:r>
            <w:r>
              <w:rPr>
                <w:rFonts w:hint="eastAsia"/>
                <w:lang w:val="en-US" w:eastAsia="zh-CN"/>
              </w:rPr>
              <w:t>使用前应先检查指针是否指零，若有偏差，则要用螺丝刀旋转表盘上的调零螺丝，将指针调至零位。</w:t>
            </w:r>
          </w:p>
          <w:p w14:paraId="2C44E2FB">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lang w:val="en-US" w:eastAsia="zh-CN"/>
              </w:rPr>
            </w:pPr>
            <w:r>
              <w:rPr>
                <w:rFonts w:hint="eastAsia"/>
                <w:lang w:val="en-US" w:eastAsia="zh-CN"/>
              </w:rPr>
              <w:t>2</w:t>
            </w:r>
            <w:r>
              <w:rPr>
                <w:rFonts w:hint="default"/>
                <w:lang w:val="en-US" w:eastAsia="zh-CN"/>
              </w:rPr>
              <w:t>．</w:t>
            </w:r>
            <w:r>
              <w:rPr>
                <w:rFonts w:hint="eastAsia"/>
                <w:lang w:val="en-US" w:eastAsia="zh-CN"/>
              </w:rPr>
              <w:t>必须把电流表</w:t>
            </w:r>
            <w:r>
              <w:rPr>
                <w:rFonts w:hint="eastAsia"/>
                <w:color w:val="FF0000"/>
                <w:lang w:val="en-US" w:eastAsia="zh-CN"/>
              </w:rPr>
              <w:t>串联</w:t>
            </w:r>
            <w:r>
              <w:rPr>
                <w:rFonts w:hint="eastAsia"/>
                <w:lang w:val="en-US" w:eastAsia="zh-CN"/>
              </w:rPr>
              <w:t>在电路中</w:t>
            </w:r>
          </w:p>
          <w:p w14:paraId="740CD200">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center"/>
            </w:pPr>
            <w:r>
              <w:rPr>
                <w:rFonts w:hint="eastAsia"/>
                <w:lang w:val="en-US" w:eastAsia="zh-CN"/>
              </w:rPr>
              <w:t xml:space="preserve">     </w:t>
            </w:r>
            <w:r>
              <w:drawing>
                <wp:inline distT="0" distB="0" distL="114300" distR="114300">
                  <wp:extent cx="1350645" cy="808355"/>
                  <wp:effectExtent l="0" t="0" r="1905" b="10795"/>
                  <wp:docPr id="16" name="图片 1" descr="学科网 ZDBGXCan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descr="学科网"/>
                          <pic:cNvPicPr>
                            <a:picLocks noChangeAspect="1"/>
                          </pic:cNvPicPr>
                        </pic:nvPicPr>
                        <pic:blipFill>
                          <a:blip xmlns:r="http://schemas.openxmlformats.org/officeDocument/2006/relationships" r:embed="rId15"/>
                          <a:stretch>
                            <a:fillRect/>
                          </a:stretch>
                        </pic:blipFill>
                        <pic:spPr>
                          <a:xfrm>
                            <a:off x="0" y="0"/>
                            <a:ext cx="1350645" cy="80835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391920" cy="1300480"/>
                  <wp:effectExtent l="0" t="0" r="17780" b="13970"/>
                  <wp:docPr id="18" name="图片 2" descr="学科网 ZDBGXCan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descr="学科网"/>
                          <pic:cNvPicPr>
                            <a:picLocks noChangeAspect="1"/>
                          </pic:cNvPicPr>
                        </pic:nvPicPr>
                        <pic:blipFill>
                          <a:blip xmlns:r="http://schemas.openxmlformats.org/officeDocument/2006/relationships" r:embed="rId16"/>
                          <a:stretch>
                            <a:fillRect/>
                          </a:stretch>
                        </pic:blipFill>
                        <pic:spPr>
                          <a:xfrm>
                            <a:off x="0" y="0"/>
                            <a:ext cx="1391920" cy="1300480"/>
                          </a:xfrm>
                          <a:prstGeom prst="rect">
                            <a:avLst/>
                          </a:prstGeom>
                          <a:noFill/>
                          <a:ln>
                            <a:noFill/>
                          </a:ln>
                        </pic:spPr>
                      </pic:pic>
                    </a:graphicData>
                  </a:graphic>
                </wp:inline>
              </w:drawing>
            </w:r>
          </w:p>
          <w:p w14:paraId="70E1073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lang w:val="en-US" w:eastAsia="zh-CN"/>
              </w:rPr>
            </w:pPr>
            <w:r>
              <w:rPr>
                <w:rFonts w:hint="default"/>
                <w:lang w:val="en-US" w:eastAsia="zh-CN"/>
              </w:rPr>
              <w:t>3．使电流从标有</w:t>
            </w:r>
            <w:r>
              <w:rPr>
                <w:rFonts w:hint="default"/>
                <w:color w:val="FF0000"/>
                <w:lang w:val="en-US" w:eastAsia="zh-CN"/>
              </w:rPr>
              <w:t>“0.6”或“3”</w:t>
            </w:r>
            <w:r>
              <w:rPr>
                <w:rFonts w:hint="default"/>
                <w:lang w:val="en-US" w:eastAsia="zh-CN"/>
              </w:rPr>
              <w:t>的接线柱流入电流表，从标有</w:t>
            </w:r>
            <w:r>
              <w:rPr>
                <w:rFonts w:hint="default"/>
                <w:color w:val="FF0000"/>
                <w:lang w:val="en-US" w:eastAsia="zh-CN"/>
              </w:rPr>
              <w:t>“-”</w:t>
            </w:r>
            <w:r>
              <w:rPr>
                <w:rFonts w:hint="default"/>
                <w:lang w:val="en-US" w:eastAsia="zh-CN"/>
              </w:rPr>
              <w:t xml:space="preserve">的接线柱流出。 </w:t>
            </w:r>
          </w:p>
          <w:p w14:paraId="126DC3A4">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lang w:val="en-US" w:eastAsia="zh-CN"/>
              </w:rPr>
            </w:pPr>
            <w:r>
              <w:rPr>
                <w:rFonts w:hint="eastAsia"/>
                <w:lang w:val="en-US" w:eastAsia="zh-CN"/>
              </w:rPr>
              <w:t>4</w:t>
            </w:r>
            <w:r>
              <w:rPr>
                <w:rFonts w:hint="default"/>
                <w:lang w:val="en-US" w:eastAsia="zh-CN"/>
              </w:rPr>
              <w:t>．</w:t>
            </w:r>
            <w:r>
              <w:rPr>
                <w:rFonts w:hint="eastAsia"/>
                <w:lang w:val="en-US" w:eastAsia="zh-CN"/>
              </w:rPr>
              <w:t>被测电流的大小</w:t>
            </w:r>
            <w:r>
              <w:rPr>
                <w:rFonts w:hint="eastAsia"/>
                <w:color w:val="FF0000"/>
                <w:lang w:val="en-US" w:eastAsia="zh-CN"/>
              </w:rPr>
              <w:t>不能超过</w:t>
            </w:r>
            <w:r>
              <w:rPr>
                <w:rFonts w:hint="eastAsia"/>
                <w:lang w:val="en-US" w:eastAsia="zh-CN"/>
              </w:rPr>
              <w:t>电流表的量程。</w:t>
            </w:r>
          </w:p>
          <w:p w14:paraId="38A23D64">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lang w:val="en-US" w:eastAsia="zh-CN"/>
              </w:rPr>
            </w:pPr>
            <w:r>
              <w:rPr>
                <w:rFonts w:hint="default"/>
                <w:lang w:val="en-US" w:eastAsia="zh-CN"/>
              </w:rPr>
              <w:t>“</w:t>
            </w:r>
            <w:r>
              <w:rPr>
                <w:rFonts w:hint="default"/>
                <w:color w:val="FF0000"/>
                <w:lang w:val="en-US" w:eastAsia="zh-CN"/>
              </w:rPr>
              <w:t>试触法</w:t>
            </w:r>
            <w:r>
              <w:rPr>
                <w:rFonts w:hint="default"/>
                <w:lang w:val="en-US" w:eastAsia="zh-CN"/>
              </w:rPr>
              <w:t>”选量程：为避免电流过大损坏电流表，在不能事先估算电流的情况下，要先闭合开关然后迅速断开（叫作“试触”），看看在开关闭合的瞬间指针的偏转是否在最大测量值之内。</w:t>
            </w:r>
          </w:p>
          <w:p w14:paraId="297A5289">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lang w:val="en-US" w:eastAsia="zh-CN"/>
              </w:rPr>
            </w:pPr>
            <w:r>
              <w:rPr>
                <w:rFonts w:hint="default"/>
                <w:lang w:val="en-US" w:eastAsia="zh-CN"/>
              </w:rPr>
              <w:t>5．</w:t>
            </w:r>
            <w:r>
              <w:rPr>
                <w:rFonts w:hint="default"/>
                <w:color w:val="FF0000"/>
                <w:lang w:val="en-US" w:eastAsia="zh-CN"/>
              </w:rPr>
              <w:t>绝不允许</w:t>
            </w:r>
            <w:r>
              <w:rPr>
                <w:rFonts w:hint="default"/>
                <w:lang w:val="en-US" w:eastAsia="zh-CN"/>
              </w:rPr>
              <w:t>把电流表直接连接到电源的两极</w:t>
            </w:r>
          </w:p>
          <w:p w14:paraId="67CFC1A4">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lang w:val="en-US" w:eastAsia="zh-CN"/>
              </w:rPr>
            </w:pPr>
            <w:r>
              <w:rPr>
                <w:rFonts w:hint="eastAsia"/>
                <w:lang w:val="en-US" w:eastAsia="zh-CN"/>
              </w:rPr>
              <w:t>（1）</w:t>
            </w:r>
            <w:r>
              <w:rPr>
                <w:rFonts w:hint="default"/>
                <w:lang w:val="en-US" w:eastAsia="zh-CN"/>
              </w:rPr>
              <w:t>若把电流表直接连到电源的两极，电流表将会损坏。</w:t>
            </w:r>
          </w:p>
          <w:p w14:paraId="6BB6A5B3">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lang w:val="en-US" w:eastAsia="zh-CN"/>
              </w:rPr>
            </w:pPr>
            <w:r>
              <w:rPr>
                <w:rFonts w:hint="eastAsia"/>
                <w:lang w:val="en-US" w:eastAsia="zh-CN"/>
              </w:rPr>
              <w:t>（2）</w:t>
            </w:r>
            <w:r>
              <w:rPr>
                <w:rFonts w:hint="default"/>
                <w:lang w:val="en-US" w:eastAsia="zh-CN"/>
              </w:rPr>
              <w:t>把电流表并联在小灯两端，闭合电键后，也相当于连到电源两极，电流表将会损坏。</w:t>
            </w:r>
          </w:p>
          <w:p w14:paraId="2E6D630B">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pPr>
            <w:r>
              <w:rPr>
                <w:rFonts w:hint="eastAsia"/>
              </w:rPr>
              <w:t>【例题</w:t>
            </w:r>
            <w:r>
              <w:rPr>
                <w:rFonts w:hint="eastAsia"/>
                <w:lang w:val="en-US" w:eastAsia="zh-CN"/>
              </w:rPr>
              <w:t>2</w:t>
            </w:r>
            <w:r>
              <w:rPr>
                <w:rFonts w:hint="eastAsia"/>
              </w:rPr>
              <w:t>】图中，能直接测量通过灯L</w:t>
            </w:r>
            <w:r>
              <w:rPr>
                <w:rFonts w:hint="eastAsia"/>
                <w:vertAlign w:val="subscript"/>
              </w:rPr>
              <w:t>1</w:t>
            </w:r>
            <w:r>
              <w:rPr>
                <w:rFonts w:hint="eastAsia"/>
              </w:rPr>
              <w:t>电流的电路是（　</w:t>
            </w:r>
            <w:r>
              <w:rPr>
                <w:rFonts w:hint="eastAsia"/>
                <w:lang w:val="en-US" w:eastAsia="zh-CN"/>
              </w:rPr>
              <w:t>D</w:t>
            </w:r>
            <w:r>
              <w:rPr>
                <w:rFonts w:hint="eastAsia"/>
              </w:rPr>
              <w:t>　）</w:t>
            </w:r>
          </w:p>
          <w:p w14:paraId="57F2CB10">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pPr>
            <w:r>
              <w:drawing>
                <wp:inline distT="0" distB="0" distL="114300" distR="114300">
                  <wp:extent cx="4532630" cy="1096645"/>
                  <wp:effectExtent l="0" t="0" r="1270" b="8255"/>
                  <wp:docPr id="19" name="图片 18" descr="学科网 ZDBGXCan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descr="学科网"/>
                          <pic:cNvPicPr>
                            <a:picLocks noChangeAspect="1"/>
                          </pic:cNvPicPr>
                        </pic:nvPicPr>
                        <pic:blipFill>
                          <a:blip xmlns:r="http://schemas.openxmlformats.org/officeDocument/2006/relationships" r:embed="rId17"/>
                          <a:stretch>
                            <a:fillRect/>
                          </a:stretch>
                        </pic:blipFill>
                        <pic:spPr>
                          <a:xfrm>
                            <a:off x="0" y="0"/>
                            <a:ext cx="4532630" cy="1096645"/>
                          </a:xfrm>
                          <a:prstGeom prst="rect">
                            <a:avLst/>
                          </a:prstGeom>
                        </pic:spPr>
                      </pic:pic>
                    </a:graphicData>
                  </a:graphic>
                </wp:inline>
              </w:drawing>
            </w:r>
          </w:p>
          <w:p w14:paraId="4177CFE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hint="default"/>
                <w:color w:val="C50BC5"/>
                <w:sz w:val="24"/>
                <w:szCs w:val="24"/>
                <w:u w:val="wavyDouble" w:color="FA34EC"/>
                <w:lang w:val="en-US" w:eastAsia="zh-CN"/>
              </w:rPr>
            </w:pPr>
            <w:r>
              <w:rPr>
                <w:rFonts w:ascii="Times New Roman" w:eastAsia="宋体" w:hAnsi="Times New Roman"/>
                <w:color w:val="C50BC5"/>
                <w:sz w:val="24"/>
                <w:szCs w:val="24"/>
                <w:u w:val="wavyDouble" w:color="FA34EC"/>
              </w:rPr>
              <w:t xml:space="preserve">学习新课  </w:t>
            </w:r>
            <w:r>
              <w:rPr>
                <w:rFonts w:hint="eastAsia"/>
                <w:color w:val="C50BC5"/>
                <w:sz w:val="24"/>
                <w:szCs w:val="24"/>
                <w:u w:val="wavyDouble" w:color="FA34EC"/>
                <w:lang w:val="en-US" w:eastAsia="zh-CN"/>
              </w:rPr>
              <w:t>三</w:t>
            </w:r>
            <w:r>
              <w:rPr>
                <w:rFonts w:ascii="Times New Roman" w:eastAsia="宋体" w:hAnsi="Times New Roman"/>
                <w:color w:val="C50BC5"/>
                <w:sz w:val="24"/>
                <w:szCs w:val="24"/>
                <w:u w:val="wavyDouble" w:color="FA34EC"/>
              </w:rPr>
              <w:t>、</w:t>
            </w:r>
            <w:r>
              <w:rPr>
                <w:rFonts w:hint="eastAsia"/>
                <w:color w:val="C50BC5"/>
                <w:sz w:val="24"/>
                <w:szCs w:val="24"/>
                <w:u w:val="wavyDouble" w:color="FA34EC"/>
                <w:lang w:val="en-US" w:eastAsia="zh-CN"/>
              </w:rPr>
              <w:t>学习用电流表测量电流</w:t>
            </w:r>
          </w:p>
          <w:p w14:paraId="228AEE5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hint="default"/>
                <w:b/>
                <w:bCs/>
                <w:color w:val="0070C0"/>
                <w:szCs w:val="21"/>
                <w:lang w:val="en-US" w:eastAsia="zh-CN"/>
              </w:rPr>
            </w:pPr>
            <w:r>
              <w:rPr>
                <w:rFonts w:hint="eastAsia"/>
                <w:b/>
                <w:bCs/>
                <w:color w:val="0070C0"/>
                <w:szCs w:val="21"/>
                <w:lang w:val="en-US" w:eastAsia="zh-CN"/>
              </w:rPr>
              <w:t>学生实验——用电流表测量电流</w:t>
            </w:r>
          </w:p>
          <w:p w14:paraId="49635903">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lang w:val="en-US" w:eastAsia="zh-CN"/>
              </w:rPr>
            </w:pPr>
            <w:r>
              <w:rPr>
                <w:rFonts w:hint="eastAsia"/>
                <w:lang w:val="en-US" w:eastAsia="zh-CN"/>
              </w:rPr>
              <w:t>【实验目的】</w:t>
            </w:r>
          </w:p>
          <w:p w14:paraId="3422EA1C">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lang w:val="en-US" w:eastAsia="zh-CN"/>
              </w:rPr>
            </w:pPr>
            <w:r>
              <w:rPr>
                <w:rFonts w:hint="eastAsia"/>
                <w:lang w:val="en-US" w:eastAsia="zh-CN"/>
              </w:rPr>
              <w:t>1</w:t>
            </w:r>
            <w:r>
              <w:rPr>
                <w:rFonts w:hint="default"/>
                <w:lang w:val="en-US" w:eastAsia="zh-CN"/>
              </w:rPr>
              <w:t>．</w:t>
            </w:r>
            <w:r>
              <w:rPr>
                <w:rFonts w:hint="eastAsia"/>
                <w:lang w:val="en-US" w:eastAsia="zh-CN"/>
              </w:rPr>
              <w:t>学习使用电流表。</w:t>
            </w:r>
          </w:p>
          <w:p w14:paraId="33F668E1">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lang w:val="en-US" w:eastAsia="zh-CN"/>
              </w:rPr>
            </w:pPr>
            <w:r>
              <w:rPr>
                <w:rFonts w:hint="eastAsia"/>
                <w:lang w:val="en-US" w:eastAsia="zh-CN"/>
              </w:rPr>
              <w:t>2</w:t>
            </w:r>
            <w:r>
              <w:rPr>
                <w:rFonts w:hint="default"/>
                <w:lang w:val="en-US" w:eastAsia="zh-CN"/>
              </w:rPr>
              <w:t>．</w:t>
            </w:r>
            <w:r>
              <w:rPr>
                <w:rFonts w:hint="eastAsia"/>
                <w:lang w:val="en-US" w:eastAsia="zh-CN"/>
              </w:rPr>
              <w:t>用电流表测量电路中的电流。</w:t>
            </w:r>
          </w:p>
          <w:p w14:paraId="5195C17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lang w:val="en-US" w:eastAsia="zh-CN"/>
              </w:rPr>
            </w:pPr>
            <w:r>
              <w:rPr>
                <w:rFonts w:hint="eastAsia"/>
                <w:lang w:val="en-US" w:eastAsia="zh-CN"/>
              </w:rPr>
              <w:t>【实验器材】</w:t>
            </w:r>
          </w:p>
          <w:p w14:paraId="207B9B5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lang w:val="en-US" w:eastAsia="zh-CN"/>
              </w:rPr>
            </w:pPr>
            <w:r>
              <w:rPr>
                <w:rFonts w:hint="eastAsia"/>
                <w:lang w:val="en-US" w:eastAsia="zh-CN"/>
              </w:rPr>
              <w:t>电池组、电流表、小灯泡、开关及导线。</w:t>
            </w:r>
          </w:p>
          <w:p w14:paraId="72A1106A">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lang w:val="en-US" w:eastAsia="zh-CN"/>
              </w:rPr>
            </w:pPr>
            <w:r>
              <w:rPr>
                <w:rFonts w:hint="default"/>
                <w:lang w:val="en-US" w:eastAsia="zh-CN"/>
              </w:rPr>
              <w:t>【实验步骤】</w:t>
            </w:r>
          </w:p>
          <w:p w14:paraId="49C4481F">
            <w:pPr>
              <w:pStyle w:val="BodyText"/>
              <w:keepNext w:val="0"/>
              <w:keepLines w:val="0"/>
              <w:pageBreakBefore w:val="0"/>
              <w:widowControl w:val="0"/>
              <w:numPr>
                <w:ilvl w:val="0"/>
                <w:numId w:val="2"/>
              </w:numPr>
              <w:kinsoku/>
              <w:wordWrap/>
              <w:overflowPunct/>
              <w:topLinePunct w:val="0"/>
              <w:autoSpaceDE/>
              <w:autoSpaceDN/>
              <w:bidi w:val="0"/>
              <w:adjustRightInd/>
              <w:snapToGrid/>
              <w:spacing w:after="0" w:line="360" w:lineRule="auto"/>
              <w:ind w:firstLine="420" w:firstLineChars="200"/>
              <w:jc w:val="left"/>
              <w:textAlignment w:val="auto"/>
              <w:rPr>
                <w:rFonts w:hint="default"/>
                <w:lang w:val="en-US" w:eastAsia="zh-CN"/>
              </w:rPr>
            </w:pPr>
            <w:r>
              <w:rPr>
                <w:rFonts w:hint="default"/>
                <w:lang w:val="en-US" w:eastAsia="zh-CN"/>
              </w:rPr>
              <w:t>选择电流表的合适量程，按照电路图将实验器材规范地连接起来，电流表串联在电路图的A处。</w:t>
            </w:r>
          </w:p>
          <w:p w14:paraId="1B6ED1A0">
            <w:pPr>
              <w:pStyle w:val="BodyText"/>
              <w:keepNext w:val="0"/>
              <w:keepLines w:val="0"/>
              <w:pageBreakBefore w:val="0"/>
              <w:widowControl w:val="0"/>
              <w:numPr>
                <w:ilvl w:val="0"/>
                <w:numId w:val="2"/>
              </w:numPr>
              <w:kinsoku/>
              <w:wordWrap/>
              <w:overflowPunct/>
              <w:topLinePunct w:val="0"/>
              <w:autoSpaceDE/>
              <w:autoSpaceDN/>
              <w:bidi w:val="0"/>
              <w:adjustRightInd/>
              <w:snapToGrid/>
              <w:spacing w:after="0" w:line="360" w:lineRule="auto"/>
              <w:ind w:firstLine="420" w:firstLineChars="200"/>
              <w:jc w:val="left"/>
              <w:textAlignment w:val="auto"/>
              <w:rPr>
                <w:rFonts w:hint="default"/>
                <w:lang w:val="en-US" w:eastAsia="zh-CN"/>
              </w:rPr>
            </w:pPr>
            <w:r>
              <w:rPr>
                <w:rFonts w:hint="default"/>
                <w:lang w:val="en-US" w:eastAsia="zh-CN"/>
              </w:rPr>
              <w:t>闭合开关，待指针稳定后，根据所指的刻度读出被测电流的大小，记录在自己设计的记录表中。重复测量。</w:t>
            </w:r>
          </w:p>
          <w:p w14:paraId="32A79A20">
            <w:pPr>
              <w:pStyle w:val="BodyText"/>
              <w:keepNext w:val="0"/>
              <w:keepLines w:val="0"/>
              <w:pageBreakBefore w:val="0"/>
              <w:widowControl w:val="0"/>
              <w:numPr>
                <w:ilvl w:val="0"/>
                <w:numId w:val="2"/>
              </w:numPr>
              <w:kinsoku/>
              <w:wordWrap/>
              <w:overflowPunct/>
              <w:topLinePunct w:val="0"/>
              <w:autoSpaceDE/>
              <w:autoSpaceDN/>
              <w:bidi w:val="0"/>
              <w:adjustRightInd/>
              <w:snapToGrid/>
              <w:spacing w:after="0" w:line="360" w:lineRule="auto"/>
              <w:ind w:firstLine="420" w:firstLineChars="200"/>
              <w:jc w:val="left"/>
              <w:textAlignment w:val="auto"/>
              <w:rPr>
                <w:rFonts w:hint="default"/>
                <w:lang w:val="en-US" w:eastAsia="zh-CN"/>
              </w:rPr>
            </w:pPr>
            <w:r>
              <w:rPr>
                <w:rFonts w:hint="default"/>
                <w:lang w:val="en-US" w:eastAsia="zh-CN"/>
              </w:rPr>
              <w:t>将电流表串联在图中电路图的B处，重复步骤2。</w:t>
            </w:r>
          </w:p>
          <w:tbl>
            <w:tblPr>
              <w:tblStyle w:val="TableNormal"/>
              <w:tblpPr w:leftFromText="180" w:rightFromText="180" w:vertAnchor="text" w:horzAnchor="page" w:tblpX="2743" w:tblpY="4"/>
              <w:tblOverlap w:val="never"/>
              <w:tblW w:w="519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ayout w:type="fixed"/>
              <w:tblCellMar>
                <w:top w:w="0" w:type="dxa"/>
                <w:left w:w="0" w:type="dxa"/>
                <w:bottom w:w="0" w:type="dxa"/>
                <w:right w:w="0" w:type="dxa"/>
              </w:tblCellMar>
            </w:tblPr>
            <w:tblGrid>
              <w:gridCol w:w="1658"/>
              <w:gridCol w:w="1724"/>
              <w:gridCol w:w="1816"/>
            </w:tblGrid>
            <w:tr w14:paraId="500A550A">
              <w:tblPrEx>
                <w:tblW w:w="5198" w:type="dxa"/>
                <w:tblInd w:w="0" w:type="dxa"/>
                <w:shd w:val="clear" w:color="auto" w:fill="auto"/>
                <w:tblLayout w:type="fixed"/>
              </w:tblPrEx>
              <w:trPr>
                <w:trHeight w:val="372"/>
              </w:trPr>
              <w:tc>
                <w:tcPr>
                  <w:tcW w:w="1658" w:type="dxa"/>
                  <w:tcBorders>
                    <w:top w:val="single" w:sz="6" w:space="0" w:color="000000"/>
                    <w:left w:val="single" w:sz="6" w:space="0" w:color="000000"/>
                    <w:bottom w:val="single" w:sz="6" w:space="0" w:color="000000"/>
                    <w:right w:val="single" w:sz="6" w:space="0" w:color="000000"/>
                  </w:tcBorders>
                  <w:shd w:val="clear" w:color="auto" w:fill="E2F0D9"/>
                  <w:tcMar>
                    <w:top w:w="96" w:type="dxa"/>
                    <w:left w:w="192" w:type="dxa"/>
                    <w:bottom w:w="96" w:type="dxa"/>
                    <w:right w:w="192" w:type="dxa"/>
                  </w:tcMar>
                  <w:vAlign w:val="center"/>
                </w:tcPr>
                <w:p w14:paraId="65D83A79">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360" w:lineRule="auto"/>
                    <w:jc w:val="center"/>
                    <w:textAlignment w:val="auto"/>
                    <w:rPr>
                      <w:sz w:val="21"/>
                      <w:szCs w:val="21"/>
                    </w:rPr>
                  </w:pPr>
                  <w:r>
                    <w:rPr>
                      <w:rFonts w:ascii="Times New Roman Regular" w:eastAsia="Times New Roman Regular" w:hAnsi="Times New Roman Regular" w:cs="Times New Roman Regular"/>
                      <w:color w:val="000000"/>
                      <w:sz w:val="21"/>
                      <w:szCs w:val="21"/>
                    </w:rPr>
                    <w:t>实验序号</w:t>
                  </w:r>
                </w:p>
              </w:tc>
              <w:tc>
                <w:tcPr>
                  <w:tcW w:w="1724" w:type="dxa"/>
                  <w:tcBorders>
                    <w:top w:val="single" w:sz="6" w:space="0" w:color="000000"/>
                    <w:left w:val="single" w:sz="6" w:space="0" w:color="000000"/>
                    <w:bottom w:val="single" w:sz="6" w:space="0" w:color="000000"/>
                    <w:right w:val="single" w:sz="6" w:space="0" w:color="000000"/>
                  </w:tcBorders>
                  <w:shd w:val="clear" w:color="auto" w:fill="E2F0D9"/>
                  <w:tcMar>
                    <w:top w:w="96" w:type="dxa"/>
                    <w:left w:w="192" w:type="dxa"/>
                    <w:bottom w:w="96" w:type="dxa"/>
                    <w:right w:w="192" w:type="dxa"/>
                  </w:tcMar>
                  <w:vAlign w:val="center"/>
                </w:tcPr>
                <w:p w14:paraId="2F130A8D">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360" w:lineRule="auto"/>
                    <w:jc w:val="center"/>
                    <w:textAlignment w:val="auto"/>
                    <w:rPr>
                      <w:sz w:val="21"/>
                      <w:szCs w:val="21"/>
                    </w:rPr>
                  </w:pPr>
                  <w:r>
                    <w:rPr>
                      <w:rFonts w:ascii="Times New Roman Regular" w:eastAsia="Times New Roman Regular" w:hAnsi="Times New Roman Regular" w:cs="Times New Roman Regular" w:hint="default"/>
                      <w:i/>
                      <w:iCs/>
                      <w:color w:val="000000"/>
                      <w:sz w:val="21"/>
                      <w:szCs w:val="21"/>
                    </w:rPr>
                    <w:t>A</w:t>
                  </w:r>
                  <w:r>
                    <w:rPr>
                      <w:rFonts w:ascii="Times New Roman Regular" w:eastAsia="Times New Roman Regular" w:hAnsi="Times New Roman Regular" w:cs="Times New Roman Regular" w:hint="default"/>
                      <w:color w:val="000000"/>
                      <w:sz w:val="21"/>
                      <w:szCs w:val="21"/>
                    </w:rPr>
                    <w:t>处电流</w:t>
                  </w:r>
                </w:p>
              </w:tc>
              <w:tc>
                <w:tcPr>
                  <w:tcW w:w="1816" w:type="dxa"/>
                  <w:tcBorders>
                    <w:top w:val="single" w:sz="6" w:space="0" w:color="000000"/>
                    <w:left w:val="single" w:sz="6" w:space="0" w:color="000000"/>
                    <w:bottom w:val="single" w:sz="6" w:space="0" w:color="000000"/>
                    <w:right w:val="single" w:sz="6" w:space="0" w:color="000000"/>
                  </w:tcBorders>
                  <w:shd w:val="clear" w:color="auto" w:fill="E2F0D9"/>
                  <w:tcMar>
                    <w:top w:w="96" w:type="dxa"/>
                    <w:left w:w="192" w:type="dxa"/>
                    <w:bottom w:w="96" w:type="dxa"/>
                    <w:right w:w="192" w:type="dxa"/>
                  </w:tcMar>
                  <w:vAlign w:val="center"/>
                </w:tcPr>
                <w:p w14:paraId="63F16D8D">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360" w:lineRule="auto"/>
                    <w:jc w:val="center"/>
                    <w:textAlignment w:val="auto"/>
                    <w:rPr>
                      <w:sz w:val="21"/>
                      <w:szCs w:val="21"/>
                    </w:rPr>
                  </w:pPr>
                  <w:r>
                    <w:rPr>
                      <w:rFonts w:ascii="Times New Roman Regular" w:eastAsia="Times New Roman Regular" w:hAnsi="Times New Roman Regular" w:cs="Times New Roman Regular" w:hint="default"/>
                      <w:i/>
                      <w:iCs/>
                      <w:color w:val="000000"/>
                      <w:sz w:val="21"/>
                      <w:szCs w:val="21"/>
                    </w:rPr>
                    <w:t>B</w:t>
                  </w:r>
                  <w:r>
                    <w:rPr>
                      <w:rFonts w:ascii="Times New Roman Regular" w:eastAsia="Times New Roman Regular" w:hAnsi="Times New Roman Regular" w:cs="Times New Roman Regular" w:hint="default"/>
                      <w:color w:val="000000"/>
                      <w:sz w:val="21"/>
                      <w:szCs w:val="21"/>
                    </w:rPr>
                    <w:t>处电流</w:t>
                  </w:r>
                </w:p>
              </w:tc>
            </w:tr>
            <w:tr w14:paraId="0778211D">
              <w:tblPrEx>
                <w:tblW w:w="5198" w:type="dxa"/>
                <w:tblInd w:w="0" w:type="dxa"/>
                <w:shd w:val="clear" w:color="auto" w:fill="auto"/>
                <w:tblLayout w:type="fixed"/>
              </w:tblPrEx>
              <w:trPr>
                <w:trHeight w:val="114"/>
              </w:trPr>
              <w:tc>
                <w:tcPr>
                  <w:tcW w:w="1658" w:type="dxa"/>
                  <w:tcBorders>
                    <w:top w:val="single" w:sz="6" w:space="0" w:color="000000"/>
                    <w:left w:val="single" w:sz="6" w:space="0" w:color="000000"/>
                    <w:bottom w:val="single" w:sz="6" w:space="0" w:color="000000"/>
                    <w:right w:val="single" w:sz="6" w:space="0" w:color="000000"/>
                  </w:tcBorders>
                  <w:shd w:val="clear" w:color="auto" w:fill="auto"/>
                  <w:tcMar>
                    <w:top w:w="96" w:type="dxa"/>
                    <w:left w:w="192" w:type="dxa"/>
                    <w:bottom w:w="96" w:type="dxa"/>
                    <w:right w:w="192" w:type="dxa"/>
                  </w:tcMar>
                  <w:vAlign w:val="center"/>
                </w:tcPr>
                <w:p w14:paraId="59544CD9">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360" w:lineRule="auto"/>
                    <w:jc w:val="center"/>
                    <w:textAlignment w:val="auto"/>
                    <w:rPr>
                      <w:sz w:val="21"/>
                      <w:szCs w:val="21"/>
                    </w:rPr>
                  </w:pPr>
                  <w:r>
                    <w:rPr>
                      <w:rFonts w:ascii="Times New Roman Regular" w:eastAsia="Times New Roman Regular" w:hAnsi="Times New Roman Regular" w:cs="Times New Roman Regular" w:hint="default"/>
                      <w:color w:val="000000"/>
                      <w:sz w:val="21"/>
                      <w:szCs w:val="21"/>
                    </w:rPr>
                    <w:t>1</w:t>
                  </w:r>
                </w:p>
              </w:tc>
              <w:tc>
                <w:tcPr>
                  <w:tcW w:w="1724" w:type="dxa"/>
                  <w:tcBorders>
                    <w:top w:val="single" w:sz="6" w:space="0" w:color="000000"/>
                    <w:left w:val="single" w:sz="6" w:space="0" w:color="000000"/>
                    <w:bottom w:val="single" w:sz="6" w:space="0" w:color="000000"/>
                    <w:right w:val="single" w:sz="6" w:space="0" w:color="000000"/>
                  </w:tcBorders>
                  <w:shd w:val="clear" w:color="auto" w:fill="auto"/>
                  <w:tcMar>
                    <w:top w:w="96" w:type="dxa"/>
                    <w:left w:w="192" w:type="dxa"/>
                    <w:bottom w:w="96" w:type="dxa"/>
                    <w:right w:w="192" w:type="dxa"/>
                  </w:tcMar>
                  <w:vAlign w:val="center"/>
                </w:tcPr>
                <w:p w14:paraId="4FAE84DF">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360" w:lineRule="auto"/>
                    <w:jc w:val="center"/>
                    <w:textAlignment w:val="auto"/>
                    <w:rPr>
                      <w:sz w:val="21"/>
                      <w:szCs w:val="21"/>
                    </w:rPr>
                  </w:pPr>
                </w:p>
              </w:tc>
              <w:tc>
                <w:tcPr>
                  <w:tcW w:w="1816" w:type="dxa"/>
                  <w:tcBorders>
                    <w:top w:val="single" w:sz="6" w:space="0" w:color="000000"/>
                    <w:left w:val="single" w:sz="6" w:space="0" w:color="000000"/>
                    <w:bottom w:val="single" w:sz="6" w:space="0" w:color="000000"/>
                    <w:right w:val="single" w:sz="6" w:space="0" w:color="000000"/>
                  </w:tcBorders>
                  <w:shd w:val="clear" w:color="auto" w:fill="auto"/>
                  <w:tcMar>
                    <w:top w:w="96" w:type="dxa"/>
                    <w:left w:w="192" w:type="dxa"/>
                    <w:bottom w:w="96" w:type="dxa"/>
                    <w:right w:w="192" w:type="dxa"/>
                  </w:tcMar>
                  <w:vAlign w:val="center"/>
                </w:tcPr>
                <w:p w14:paraId="592B5AEC">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360" w:lineRule="auto"/>
                    <w:jc w:val="center"/>
                    <w:textAlignment w:val="auto"/>
                    <w:rPr>
                      <w:sz w:val="21"/>
                      <w:szCs w:val="21"/>
                    </w:rPr>
                  </w:pPr>
                </w:p>
              </w:tc>
            </w:tr>
            <w:tr w14:paraId="775428A4">
              <w:tblPrEx>
                <w:tblW w:w="5198" w:type="dxa"/>
                <w:tblInd w:w="0" w:type="dxa"/>
                <w:shd w:val="clear" w:color="auto" w:fill="auto"/>
                <w:tblLayout w:type="fixed"/>
              </w:tblPrEx>
              <w:trPr>
                <w:trHeight w:val="90"/>
              </w:trPr>
              <w:tc>
                <w:tcPr>
                  <w:tcW w:w="1658" w:type="dxa"/>
                  <w:tcBorders>
                    <w:top w:val="single" w:sz="6" w:space="0" w:color="000000"/>
                    <w:left w:val="single" w:sz="6" w:space="0" w:color="000000"/>
                    <w:bottom w:val="single" w:sz="6" w:space="0" w:color="000000"/>
                    <w:right w:val="single" w:sz="6" w:space="0" w:color="000000"/>
                  </w:tcBorders>
                  <w:shd w:val="clear" w:color="auto" w:fill="auto"/>
                  <w:tcMar>
                    <w:top w:w="96" w:type="dxa"/>
                    <w:left w:w="192" w:type="dxa"/>
                    <w:bottom w:w="96" w:type="dxa"/>
                    <w:right w:w="192" w:type="dxa"/>
                  </w:tcMar>
                  <w:vAlign w:val="center"/>
                </w:tcPr>
                <w:p w14:paraId="5114BE3A">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360" w:lineRule="auto"/>
                    <w:jc w:val="center"/>
                    <w:textAlignment w:val="auto"/>
                    <w:rPr>
                      <w:sz w:val="21"/>
                      <w:szCs w:val="21"/>
                    </w:rPr>
                  </w:pPr>
                  <w:r>
                    <w:rPr>
                      <w:rFonts w:ascii="Times New Roman Regular" w:eastAsia="Times New Roman Regular" w:hAnsi="Times New Roman Regular" w:cs="Times New Roman Regular" w:hint="default"/>
                      <w:color w:val="000000"/>
                      <w:sz w:val="21"/>
                      <w:szCs w:val="21"/>
                    </w:rPr>
                    <w:t>2</w:t>
                  </w:r>
                </w:p>
              </w:tc>
              <w:tc>
                <w:tcPr>
                  <w:tcW w:w="1724" w:type="dxa"/>
                  <w:tcBorders>
                    <w:top w:val="single" w:sz="6" w:space="0" w:color="000000"/>
                    <w:left w:val="single" w:sz="6" w:space="0" w:color="000000"/>
                    <w:bottom w:val="single" w:sz="6" w:space="0" w:color="000000"/>
                    <w:right w:val="single" w:sz="6" w:space="0" w:color="000000"/>
                  </w:tcBorders>
                  <w:shd w:val="clear" w:color="auto" w:fill="auto"/>
                  <w:tcMar>
                    <w:top w:w="96" w:type="dxa"/>
                    <w:left w:w="192" w:type="dxa"/>
                    <w:bottom w:w="96" w:type="dxa"/>
                    <w:right w:w="192" w:type="dxa"/>
                  </w:tcMar>
                  <w:vAlign w:val="center"/>
                </w:tcPr>
                <w:p w14:paraId="5FABB44F">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360" w:lineRule="auto"/>
                    <w:jc w:val="center"/>
                    <w:textAlignment w:val="auto"/>
                    <w:rPr>
                      <w:sz w:val="21"/>
                      <w:szCs w:val="21"/>
                    </w:rPr>
                  </w:pPr>
                </w:p>
              </w:tc>
              <w:tc>
                <w:tcPr>
                  <w:tcW w:w="1816" w:type="dxa"/>
                  <w:tcBorders>
                    <w:top w:val="single" w:sz="6" w:space="0" w:color="000000"/>
                    <w:left w:val="single" w:sz="6" w:space="0" w:color="000000"/>
                    <w:bottom w:val="single" w:sz="6" w:space="0" w:color="000000"/>
                    <w:right w:val="single" w:sz="6" w:space="0" w:color="000000"/>
                  </w:tcBorders>
                  <w:shd w:val="clear" w:color="auto" w:fill="auto"/>
                  <w:tcMar>
                    <w:top w:w="96" w:type="dxa"/>
                    <w:left w:w="192" w:type="dxa"/>
                    <w:bottom w:w="96" w:type="dxa"/>
                    <w:right w:w="192" w:type="dxa"/>
                  </w:tcMar>
                  <w:vAlign w:val="center"/>
                </w:tcPr>
                <w:p w14:paraId="1F00F540">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360" w:lineRule="auto"/>
                    <w:jc w:val="center"/>
                    <w:textAlignment w:val="auto"/>
                    <w:rPr>
                      <w:sz w:val="21"/>
                      <w:szCs w:val="21"/>
                    </w:rPr>
                  </w:pPr>
                </w:p>
              </w:tc>
            </w:tr>
            <w:tr w14:paraId="64A2283C">
              <w:tblPrEx>
                <w:tblW w:w="5198" w:type="dxa"/>
                <w:tblInd w:w="0" w:type="dxa"/>
                <w:shd w:val="clear" w:color="auto" w:fill="auto"/>
                <w:tblLayout w:type="fixed"/>
              </w:tblPrEx>
              <w:trPr>
                <w:trHeight w:val="90"/>
              </w:trPr>
              <w:tc>
                <w:tcPr>
                  <w:tcW w:w="1658" w:type="dxa"/>
                  <w:tcBorders>
                    <w:top w:val="single" w:sz="6" w:space="0" w:color="000000"/>
                    <w:left w:val="single" w:sz="6" w:space="0" w:color="000000"/>
                    <w:bottom w:val="single" w:sz="6" w:space="0" w:color="000000"/>
                    <w:right w:val="single" w:sz="6" w:space="0" w:color="000000"/>
                  </w:tcBorders>
                  <w:shd w:val="clear" w:color="auto" w:fill="auto"/>
                  <w:tcMar>
                    <w:top w:w="96" w:type="dxa"/>
                    <w:left w:w="192" w:type="dxa"/>
                    <w:bottom w:w="96" w:type="dxa"/>
                    <w:right w:w="192" w:type="dxa"/>
                  </w:tcMar>
                  <w:vAlign w:val="center"/>
                </w:tcPr>
                <w:p w14:paraId="74B5AEA7">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360" w:lineRule="auto"/>
                    <w:jc w:val="center"/>
                    <w:textAlignment w:val="auto"/>
                    <w:rPr>
                      <w:sz w:val="21"/>
                      <w:szCs w:val="21"/>
                    </w:rPr>
                  </w:pPr>
                  <w:r>
                    <w:rPr>
                      <w:rFonts w:ascii="Times New Roman Regular" w:eastAsia="Times New Roman Regular" w:hAnsi="Times New Roman Regular" w:cs="Times New Roman Regular" w:hint="default"/>
                      <w:color w:val="000000"/>
                      <w:sz w:val="21"/>
                      <w:szCs w:val="21"/>
                    </w:rPr>
                    <w:t>3</w:t>
                  </w:r>
                </w:p>
              </w:tc>
              <w:tc>
                <w:tcPr>
                  <w:tcW w:w="1724" w:type="dxa"/>
                  <w:tcBorders>
                    <w:top w:val="single" w:sz="6" w:space="0" w:color="000000"/>
                    <w:left w:val="single" w:sz="6" w:space="0" w:color="000000"/>
                    <w:bottom w:val="single" w:sz="6" w:space="0" w:color="000000"/>
                    <w:right w:val="single" w:sz="6" w:space="0" w:color="000000"/>
                  </w:tcBorders>
                  <w:shd w:val="clear" w:color="auto" w:fill="auto"/>
                  <w:tcMar>
                    <w:top w:w="96" w:type="dxa"/>
                    <w:left w:w="192" w:type="dxa"/>
                    <w:bottom w:w="96" w:type="dxa"/>
                    <w:right w:w="192" w:type="dxa"/>
                  </w:tcMar>
                  <w:vAlign w:val="center"/>
                </w:tcPr>
                <w:p w14:paraId="5AD83D13">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360" w:lineRule="auto"/>
                    <w:jc w:val="center"/>
                    <w:textAlignment w:val="auto"/>
                    <w:rPr>
                      <w:sz w:val="21"/>
                      <w:szCs w:val="21"/>
                    </w:rPr>
                  </w:pPr>
                </w:p>
              </w:tc>
              <w:tc>
                <w:tcPr>
                  <w:tcW w:w="1816" w:type="dxa"/>
                  <w:tcBorders>
                    <w:top w:val="single" w:sz="6" w:space="0" w:color="000000"/>
                    <w:left w:val="single" w:sz="6" w:space="0" w:color="000000"/>
                    <w:bottom w:val="single" w:sz="6" w:space="0" w:color="000000"/>
                    <w:right w:val="single" w:sz="6" w:space="0" w:color="000000"/>
                  </w:tcBorders>
                  <w:shd w:val="clear" w:color="auto" w:fill="auto"/>
                  <w:tcMar>
                    <w:top w:w="96" w:type="dxa"/>
                    <w:left w:w="192" w:type="dxa"/>
                    <w:bottom w:w="96" w:type="dxa"/>
                    <w:right w:w="192" w:type="dxa"/>
                  </w:tcMar>
                  <w:vAlign w:val="center"/>
                </w:tcPr>
                <w:p w14:paraId="4D117019">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360" w:lineRule="auto"/>
                    <w:jc w:val="center"/>
                    <w:textAlignment w:val="auto"/>
                    <w:rPr>
                      <w:sz w:val="21"/>
                      <w:szCs w:val="21"/>
                    </w:rPr>
                  </w:pPr>
                </w:p>
              </w:tc>
            </w:tr>
          </w:tbl>
          <w:p w14:paraId="75849E93">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pPr>
          </w:p>
          <w:p w14:paraId="5FF1FB81">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default"/>
                <w:lang w:val="en-US" w:eastAsia="zh-CN"/>
              </w:rPr>
            </w:pPr>
            <w:r>
              <w:drawing>
                <wp:anchor distT="0" distB="0" distL="114300" distR="114300" simplePos="0" relativeHeight="251659264" behindDoc="0" locked="0" layoutInCell="1" allowOverlap="1">
                  <wp:simplePos x="0" y="0"/>
                  <wp:positionH relativeFrom="column">
                    <wp:posOffset>161925</wp:posOffset>
                  </wp:positionH>
                  <wp:positionV relativeFrom="paragraph">
                    <wp:posOffset>155575</wp:posOffset>
                  </wp:positionV>
                  <wp:extent cx="1281430" cy="1019175"/>
                  <wp:effectExtent l="0" t="0" r="13970" b="9525"/>
                  <wp:wrapNone/>
                  <wp:docPr id="24" name="图片 3" descr="学科网 ZDBGXCan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descr="学科网"/>
                          <pic:cNvPicPr>
                            <a:picLocks noChangeAspect="1"/>
                          </pic:cNvPicPr>
                        </pic:nvPicPr>
                        <pic:blipFill>
                          <a:blip xmlns:r="http://schemas.openxmlformats.org/officeDocument/2006/relationships" r:embed="rId18"/>
                          <a:stretch>
                            <a:fillRect/>
                          </a:stretch>
                        </pic:blipFill>
                        <pic:spPr>
                          <a:xfrm>
                            <a:off x="0" y="0"/>
                            <a:ext cx="1281430" cy="1019175"/>
                          </a:xfrm>
                          <a:prstGeom prst="rect">
                            <a:avLst/>
                          </a:prstGeom>
                          <a:noFill/>
                          <a:ln>
                            <a:noFill/>
                          </a:ln>
                        </pic:spPr>
                      </pic:pic>
                    </a:graphicData>
                  </a:graphic>
                </wp:anchor>
              </w:drawing>
            </w:r>
          </w:p>
          <w:p w14:paraId="3C551EDE">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default"/>
                <w:lang w:val="en-US" w:eastAsia="zh-CN"/>
              </w:rPr>
            </w:pPr>
          </w:p>
          <w:p w14:paraId="16DDB03B">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default"/>
                <w:lang w:val="en-US" w:eastAsia="zh-CN"/>
              </w:rPr>
            </w:pPr>
          </w:p>
          <w:p w14:paraId="6D141EAD">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default"/>
                <w:lang w:val="en-US" w:eastAsia="zh-CN"/>
              </w:rPr>
            </w:pPr>
          </w:p>
          <w:p w14:paraId="3EA49D40">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default"/>
                <w:lang w:val="en-US" w:eastAsia="zh-CN"/>
              </w:rPr>
            </w:pPr>
          </w:p>
          <w:p w14:paraId="28F9686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default"/>
                <w:lang w:val="en-US" w:eastAsia="zh-CN"/>
              </w:rPr>
            </w:pPr>
          </w:p>
          <w:p w14:paraId="3CD5603D">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lang w:val="en-US" w:eastAsia="zh-CN"/>
              </w:rPr>
            </w:pPr>
            <w:r>
              <w:rPr>
                <w:rFonts w:hint="eastAsia"/>
                <w:lang w:val="en-US" w:eastAsia="zh-CN"/>
              </w:rPr>
              <w:t>【实验结论】</w:t>
            </w:r>
          </w:p>
          <w:p w14:paraId="5A8E07F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lang w:val="en-US" w:eastAsia="zh-CN"/>
              </w:rPr>
            </w:pPr>
            <w:r>
              <w:rPr>
                <w:rFonts w:hint="eastAsia"/>
                <w:lang w:val="en-US" w:eastAsia="zh-CN"/>
              </w:rPr>
              <w:t>1</w:t>
            </w:r>
            <w:r>
              <w:rPr>
                <w:rFonts w:hint="default"/>
                <w:lang w:val="en-US" w:eastAsia="zh-CN"/>
              </w:rPr>
              <w:t>．写出电流表分别串联在A处和B处测得的电流。</w:t>
            </w:r>
          </w:p>
          <w:p w14:paraId="4A4BECA0">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lang w:val="en-US" w:eastAsia="zh-CN"/>
              </w:rPr>
            </w:pPr>
            <w:r>
              <w:rPr>
                <w:rFonts w:hint="eastAsia"/>
                <w:lang w:val="en-US" w:eastAsia="zh-CN"/>
              </w:rPr>
              <w:t>2</w:t>
            </w:r>
            <w:r>
              <w:rPr>
                <w:rFonts w:hint="default"/>
                <w:lang w:val="en-US" w:eastAsia="zh-CN"/>
              </w:rPr>
              <w:t>．流出和流入灯泡的电流相等。</w:t>
            </w:r>
          </w:p>
          <w:p w14:paraId="160271FE">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lang w:val="en-US" w:eastAsia="zh-CN"/>
              </w:rPr>
            </w:pPr>
            <w:r>
              <w:rPr>
                <w:rFonts w:hint="default"/>
                <w:lang w:val="en-US" w:eastAsia="zh-CN"/>
              </w:rPr>
              <w:t>【交流讨论】</w:t>
            </w:r>
          </w:p>
          <w:p w14:paraId="5519EEE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lang w:val="en-US" w:eastAsia="zh-CN"/>
              </w:rPr>
            </w:pPr>
            <w:r>
              <w:rPr>
                <w:rFonts w:hint="eastAsia"/>
                <w:lang w:val="en-US" w:eastAsia="zh-CN"/>
              </w:rPr>
              <w:t>与同学交流使用电流表的体会。</w:t>
            </w:r>
          </w:p>
          <w:p w14:paraId="69A8590F">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lang w:val="en-US" w:eastAsia="zh-CN"/>
              </w:rPr>
            </w:pPr>
            <w:r>
              <w:rPr>
                <w:rFonts w:hint="default"/>
                <w:lang w:val="en-US" w:eastAsia="zh-CN"/>
              </w:rPr>
              <w:t>【例题</w:t>
            </w:r>
            <w:r>
              <w:rPr>
                <w:rFonts w:hint="eastAsia"/>
                <w:lang w:val="en-US" w:eastAsia="zh-CN"/>
              </w:rPr>
              <w:t>3</w:t>
            </w:r>
            <w:r>
              <w:rPr>
                <w:rFonts w:hint="default"/>
                <w:lang w:val="en-US" w:eastAsia="zh-CN"/>
              </w:rPr>
              <w:t>】在“用电流表测电流”的实验中，小明设计了如图甲所示的电路进行实验。</w:t>
            </w:r>
          </w:p>
          <w:p w14:paraId="5065AF40">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lang w:val="en-US" w:eastAsia="zh-CN"/>
              </w:rPr>
            </w:pPr>
            <w:r>
              <w:rPr>
                <w:rFonts w:hint="default"/>
                <w:lang w:val="en-US" w:eastAsia="zh-CN"/>
              </w:rPr>
              <w:t>（1）连接电路前电流表的指针如图乙所示，则接下来应该进行的操作是</w:t>
            </w:r>
            <w:r>
              <w:rPr>
                <w:rFonts w:hint="eastAsia"/>
                <w:u w:val="single"/>
                <w:lang w:val="en-US" w:eastAsia="zh-CN"/>
              </w:rPr>
              <w:t xml:space="preserve">  对电流表进行调零  </w:t>
            </w:r>
            <w:r>
              <w:rPr>
                <w:rFonts w:hint="default"/>
                <w:lang w:val="en-US" w:eastAsia="zh-CN"/>
              </w:rPr>
              <w:t>。在连接电路时，开关应处于</w:t>
            </w:r>
            <w:r>
              <w:rPr>
                <w:rFonts w:hint="eastAsia"/>
                <w:u w:val="single"/>
                <w:lang w:val="en-US" w:eastAsia="zh-CN"/>
              </w:rPr>
              <w:t xml:space="preserve">  断开  </w:t>
            </w:r>
            <w:r>
              <w:rPr>
                <w:rFonts w:hint="default"/>
                <w:lang w:val="en-US" w:eastAsia="zh-CN"/>
              </w:rPr>
              <w:t>状态。在完全不了解电路中电流大小时，应选择电流表的</w:t>
            </w:r>
            <w:r>
              <w:rPr>
                <w:rFonts w:hint="eastAsia"/>
                <w:u w:val="single"/>
                <w:lang w:val="en-US" w:eastAsia="zh-CN"/>
              </w:rPr>
              <w:t xml:space="preserve">  大  </w:t>
            </w:r>
            <w:r>
              <w:rPr>
                <w:rFonts w:hint="default"/>
                <w:lang w:val="en-US" w:eastAsia="zh-CN"/>
              </w:rPr>
              <w:t>量程进行</w:t>
            </w:r>
            <w:r>
              <w:rPr>
                <w:rFonts w:hint="eastAsia"/>
                <w:u w:val="single"/>
                <w:lang w:val="en-US" w:eastAsia="zh-CN"/>
              </w:rPr>
              <w:t xml:space="preserve">  0.36  </w:t>
            </w:r>
            <w:r>
              <w:rPr>
                <w:rFonts w:hint="default"/>
                <w:lang w:val="en-US" w:eastAsia="zh-CN"/>
              </w:rPr>
              <w:t>来确定量程；</w:t>
            </w:r>
          </w:p>
          <w:p w14:paraId="059F2777">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lang w:val="en-US" w:eastAsia="zh-CN"/>
              </w:rPr>
            </w:pPr>
            <w:r>
              <w:rPr>
                <w:rFonts w:hint="default"/>
                <w:lang w:val="en-US" w:eastAsia="zh-CN"/>
              </w:rPr>
              <w:t xml:space="preserve">（2）已知闭合开关后电路中的电流约为0.4A，在图甲中用笔画线代替导线，将电路连接完整；   </w:t>
            </w:r>
          </w:p>
          <w:p w14:paraId="0A72A801">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lang w:val="en-US" w:eastAsia="zh-CN"/>
              </w:rPr>
            </w:pPr>
            <w:r>
              <w:rPr>
                <w:sz w:val="21"/>
              </w:rPr>
              <mc:AlternateContent>
                <mc:Choice Requires="wps">
                  <w:drawing>
                    <wp:anchor distT="0" distB="0" distL="114300" distR="114300" simplePos="0" relativeHeight="251660288" behindDoc="0" locked="0" layoutInCell="1" allowOverlap="1">
                      <wp:simplePos x="0" y="0"/>
                      <wp:positionH relativeFrom="column">
                        <wp:posOffset>553720</wp:posOffset>
                      </wp:positionH>
                      <wp:positionV relativeFrom="paragraph">
                        <wp:posOffset>466725</wp:posOffset>
                      </wp:positionV>
                      <wp:extent cx="1079500" cy="581025"/>
                      <wp:effectExtent l="4445" t="4445" r="20955" b="5080"/>
                      <wp:wrapNone/>
                      <wp:docPr id="29" name="任意多边形 29" descr="学科网 ZDBGXCanmjjNAx1ODbqMbQ=="/>
                      <wp:cNvGraphicFramePr/>
                      <a:graphic xmlns:a="http://schemas.openxmlformats.org/drawingml/2006/main">
                        <a:graphicData uri="http://schemas.microsoft.com/office/word/2010/wordprocessingShape">
                          <wps:wsp xmlns:wps="http://schemas.microsoft.com/office/word/2010/wordprocessingShape">
                            <wps:cNvSpPr/>
                            <wps:spPr>
                              <a:xfrm>
                                <a:off x="1409700" y="8322310"/>
                                <a:ext cx="1079500" cy="581025"/>
                              </a:xfrm>
                              <a:custGeom>
                                <a:avLst/>
                                <a:gdLst>
                                  <a:gd name="connisteX0" fmla="*/ 0 w 1079570"/>
                                  <a:gd name="connsiteY0" fmla="*/ 581095 h 581095"/>
                                  <a:gd name="connisteX1" fmla="*/ 22225 w 1079570"/>
                                  <a:gd name="connsiteY1" fmla="*/ 515055 h 581095"/>
                                  <a:gd name="connisteX2" fmla="*/ 73660 w 1079570"/>
                                  <a:gd name="connsiteY2" fmla="*/ 449015 h 581095"/>
                                  <a:gd name="connisteX3" fmla="*/ 117475 w 1079570"/>
                                  <a:gd name="connsiteY3" fmla="*/ 382975 h 581095"/>
                                  <a:gd name="connisteX4" fmla="*/ 168910 w 1079570"/>
                                  <a:gd name="connsiteY4" fmla="*/ 316935 h 581095"/>
                                  <a:gd name="connisteX5" fmla="*/ 227330 w 1079570"/>
                                  <a:gd name="connsiteY5" fmla="*/ 243910 h 581095"/>
                                  <a:gd name="connisteX6" fmla="*/ 278765 w 1079570"/>
                                  <a:gd name="connsiteY6" fmla="*/ 177870 h 581095"/>
                                  <a:gd name="connisteX7" fmla="*/ 322580 w 1079570"/>
                                  <a:gd name="connsiteY7" fmla="*/ 111830 h 581095"/>
                                  <a:gd name="connisteX8" fmla="*/ 395605 w 1079570"/>
                                  <a:gd name="connsiteY8" fmla="*/ 61030 h 581095"/>
                                  <a:gd name="connisteX9" fmla="*/ 461645 w 1079570"/>
                                  <a:gd name="connsiteY9" fmla="*/ 31185 h 581095"/>
                                  <a:gd name="connisteX10" fmla="*/ 535305 w 1079570"/>
                                  <a:gd name="connsiteY10" fmla="*/ 9595 h 581095"/>
                                  <a:gd name="connisteX11" fmla="*/ 645160 w 1079570"/>
                                  <a:gd name="connsiteY11" fmla="*/ 1975 h 581095"/>
                                  <a:gd name="connisteX12" fmla="*/ 711200 w 1079570"/>
                                  <a:gd name="connsiteY12" fmla="*/ 1975 h 581095"/>
                                  <a:gd name="connisteX13" fmla="*/ 821055 w 1079570"/>
                                  <a:gd name="connsiteY13" fmla="*/ 1975 h 581095"/>
                                  <a:gd name="connisteX14" fmla="*/ 887095 w 1079570"/>
                                  <a:gd name="connsiteY14" fmla="*/ 1975 h 581095"/>
                                  <a:gd name="connisteX15" fmla="*/ 982345 w 1079570"/>
                                  <a:gd name="connsiteY15" fmla="*/ 24200 h 581095"/>
                                  <a:gd name="connisteX16" fmla="*/ 1055370 w 1079570"/>
                                  <a:gd name="connsiteY16" fmla="*/ 68015 h 581095"/>
                                  <a:gd name="connisteX17" fmla="*/ 1077595 w 1079570"/>
                                  <a:gd name="connsiteY17" fmla="*/ 148660 h 581095"/>
                                  <a:gd name="connisteX18" fmla="*/ 1077595 w 1079570"/>
                                  <a:gd name="connsiteY18" fmla="*/ 251530 h 581095"/>
                                  <a:gd name="connisteX19" fmla="*/ 1077595 w 1079570"/>
                                  <a:gd name="connsiteY19" fmla="*/ 324555 h 581095"/>
                                  <a:gd name="connisteX20" fmla="*/ 1062355 w 1079570"/>
                                  <a:gd name="connsiteY20" fmla="*/ 390595 h 581095"/>
                                  <a:gd name="connisteX21" fmla="*/ 1011555 w 1079570"/>
                                  <a:gd name="connsiteY21" fmla="*/ 456635 h 581095"/>
                                  <a:gd name="connisteX22" fmla="*/ 945515 w 1079570"/>
                                  <a:gd name="connsiteY22" fmla="*/ 492830 h 581095"/>
                                  <a:gd name="connisteX23" fmla="*/ 879475 w 1079570"/>
                                  <a:gd name="connsiteY23" fmla="*/ 492830 h 581095"/>
                                  <a:gd name="connisteX24" fmla="*/ 806450 w 1079570"/>
                                  <a:gd name="connsiteY24" fmla="*/ 485845 h 581095"/>
                                  <a:gd name="connisteX25" fmla="*/ 740410 w 1079570"/>
                                  <a:gd name="connsiteY25" fmla="*/ 478225 h 581095"/>
                                  <a:gd name="connisteX26" fmla="*/ 666750 w 1079570"/>
                                  <a:gd name="connsiteY26" fmla="*/ 442030 h 581095"/>
                                  <a:gd name="connisteX27" fmla="*/ 622935 w 1079570"/>
                                  <a:gd name="connsiteY27" fmla="*/ 375990 h 581095"/>
                                </a:gdLst>
                                <a:cxnLst>
                                  <a:cxn ang="0">
                                    <a:pos x="connisteX0" y="connsiteY0"/>
                                  </a:cxn>
                                  <a:cxn ang="0">
                                    <a:pos x="connisteX1" y="connsiteY1"/>
                                  </a:cxn>
                                  <a:cxn ang="0">
                                    <a:pos x="connisteX2" y="connsiteY2"/>
                                  </a:cxn>
                                  <a:cxn ang="0">
                                    <a:pos x="connisteX3" y="connsiteY3"/>
                                  </a:cxn>
                                  <a:cxn ang="0">
                                    <a:pos x="connisteX4" y="connsiteY4"/>
                                  </a:cxn>
                                  <a:cxn ang="0">
                                    <a:pos x="connisteX5" y="connsiteY5"/>
                                  </a:cxn>
                                  <a:cxn ang="0">
                                    <a:pos x="connisteX6" y="connsiteY6"/>
                                  </a:cxn>
                                  <a:cxn ang="0">
                                    <a:pos x="connisteX7" y="connsiteY7"/>
                                  </a:cxn>
                                  <a:cxn ang="0">
                                    <a:pos x="connisteX8" y="connsiteY8"/>
                                  </a:cxn>
                                  <a:cxn ang="0">
                                    <a:pos x="connisteX9" y="connsiteY9"/>
                                  </a:cxn>
                                  <a:cxn ang="0">
                                    <a:pos x="connisteX10" y="connsiteY10"/>
                                  </a:cxn>
                                  <a:cxn ang="0">
                                    <a:pos x="connisteX11" y="connsiteY11"/>
                                  </a:cxn>
                                  <a:cxn ang="0">
                                    <a:pos x="connisteX12" y="connsiteY12"/>
                                  </a:cxn>
                                  <a:cxn ang="0">
                                    <a:pos x="connisteX13" y="connsiteY13"/>
                                  </a:cxn>
                                  <a:cxn ang="0">
                                    <a:pos x="connisteX14" y="connsiteY14"/>
                                  </a:cxn>
                                  <a:cxn ang="0">
                                    <a:pos x="connisteX15" y="connsiteY15"/>
                                  </a:cxn>
                                  <a:cxn ang="0">
                                    <a:pos x="connisteX16" y="connsiteY16"/>
                                  </a:cxn>
                                  <a:cxn ang="0">
                                    <a:pos x="connisteX17" y="connsiteY17"/>
                                  </a:cxn>
                                  <a:cxn ang="0">
                                    <a:pos x="connisteX18" y="connsiteY18"/>
                                  </a:cxn>
                                  <a:cxn ang="0">
                                    <a:pos x="connisteX19" y="connsiteY19"/>
                                  </a:cxn>
                                  <a:cxn ang="0">
                                    <a:pos x="connisteX20" y="connsiteY20"/>
                                  </a:cxn>
                                  <a:cxn ang="0">
                                    <a:pos x="connisteX21" y="connsiteY21"/>
                                  </a:cxn>
                                  <a:cxn ang="0">
                                    <a:pos x="connisteX22" y="connsiteY22"/>
                                  </a:cxn>
                                  <a:cxn ang="0">
                                    <a:pos x="connisteX23" y="connsiteY23"/>
                                  </a:cxn>
                                  <a:cxn ang="0">
                                    <a:pos x="connisteX24" y="connsiteY24"/>
                                  </a:cxn>
                                  <a:cxn ang="0">
                                    <a:pos x="connisteX25" y="connsiteY25"/>
                                  </a:cxn>
                                  <a:cxn ang="0">
                                    <a:pos x="connisteX26" y="connsiteY26"/>
                                  </a:cxn>
                                  <a:cxn ang="0">
                                    <a:pos x="connisteX27" y="connsiteY27"/>
                                  </a:cxn>
                                </a:cxnLst>
                                <a:rect l="l" t="t" r="r" b="b"/>
                                <a:pathLst>
                                  <a:path fill="norm" h="581096" w="1079571" stroke="1">
                                    <a:moveTo>
                                      <a:pt x="0" y="581096"/>
                                    </a:moveTo>
                                    <a:cubicBezTo>
                                      <a:pt x="3175" y="569031"/>
                                      <a:pt x="7620" y="541726"/>
                                      <a:pt x="22225" y="515056"/>
                                    </a:cubicBezTo>
                                    <a:cubicBezTo>
                                      <a:pt x="36830" y="488386"/>
                                      <a:pt x="54610" y="475686"/>
                                      <a:pt x="73660" y="449016"/>
                                    </a:cubicBezTo>
                                    <a:cubicBezTo>
                                      <a:pt x="92710" y="422346"/>
                                      <a:pt x="98425" y="409646"/>
                                      <a:pt x="117475" y="382976"/>
                                    </a:cubicBezTo>
                                    <a:cubicBezTo>
                                      <a:pt x="136525" y="356306"/>
                                      <a:pt x="146685" y="344876"/>
                                      <a:pt x="168910" y="316936"/>
                                    </a:cubicBezTo>
                                    <a:cubicBezTo>
                                      <a:pt x="191135" y="288996"/>
                                      <a:pt x="205105" y="271851"/>
                                      <a:pt x="227330" y="243911"/>
                                    </a:cubicBezTo>
                                    <a:cubicBezTo>
                                      <a:pt x="249555" y="215971"/>
                                      <a:pt x="259715" y="204541"/>
                                      <a:pt x="278765" y="177871"/>
                                    </a:cubicBezTo>
                                    <a:cubicBezTo>
                                      <a:pt x="297815" y="151201"/>
                                      <a:pt x="299085" y="135326"/>
                                      <a:pt x="322580" y="111831"/>
                                    </a:cubicBezTo>
                                    <a:cubicBezTo>
                                      <a:pt x="346075" y="88336"/>
                                      <a:pt x="367665" y="76906"/>
                                      <a:pt x="395605" y="61031"/>
                                    </a:cubicBezTo>
                                    <a:cubicBezTo>
                                      <a:pt x="423545" y="45156"/>
                                      <a:pt x="433705" y="41346"/>
                                      <a:pt x="461645" y="31186"/>
                                    </a:cubicBezTo>
                                    <a:cubicBezTo>
                                      <a:pt x="489585" y="21026"/>
                                      <a:pt x="498475" y="15311"/>
                                      <a:pt x="535305" y="9596"/>
                                    </a:cubicBezTo>
                                    <a:cubicBezTo>
                                      <a:pt x="572135" y="3881"/>
                                      <a:pt x="610235" y="3246"/>
                                      <a:pt x="645160" y="1976"/>
                                    </a:cubicBezTo>
                                    <a:cubicBezTo>
                                      <a:pt x="680085" y="706"/>
                                      <a:pt x="676275" y="1976"/>
                                      <a:pt x="711200" y="1976"/>
                                    </a:cubicBezTo>
                                    <a:cubicBezTo>
                                      <a:pt x="746125" y="1976"/>
                                      <a:pt x="786130" y="1976"/>
                                      <a:pt x="821055" y="1976"/>
                                    </a:cubicBezTo>
                                    <a:cubicBezTo>
                                      <a:pt x="855980" y="1976"/>
                                      <a:pt x="854710" y="-2469"/>
                                      <a:pt x="887095" y="1976"/>
                                    </a:cubicBezTo>
                                    <a:cubicBezTo>
                                      <a:pt x="919480" y="6421"/>
                                      <a:pt x="948690" y="10866"/>
                                      <a:pt x="982345" y="24201"/>
                                    </a:cubicBezTo>
                                    <a:cubicBezTo>
                                      <a:pt x="1016000" y="37536"/>
                                      <a:pt x="1036320" y="43251"/>
                                      <a:pt x="1055370" y="68016"/>
                                    </a:cubicBezTo>
                                    <a:cubicBezTo>
                                      <a:pt x="1074420" y="92781"/>
                                      <a:pt x="1073150" y="111831"/>
                                      <a:pt x="1077595" y="148661"/>
                                    </a:cubicBezTo>
                                    <a:cubicBezTo>
                                      <a:pt x="1082040" y="185491"/>
                                      <a:pt x="1077595" y="216606"/>
                                      <a:pt x="1077595" y="251531"/>
                                    </a:cubicBezTo>
                                    <a:cubicBezTo>
                                      <a:pt x="1077595" y="286456"/>
                                      <a:pt x="1080770" y="296616"/>
                                      <a:pt x="1077595" y="324556"/>
                                    </a:cubicBezTo>
                                    <a:cubicBezTo>
                                      <a:pt x="1074420" y="352496"/>
                                      <a:pt x="1075690" y="363926"/>
                                      <a:pt x="1062355" y="390596"/>
                                    </a:cubicBezTo>
                                    <a:cubicBezTo>
                                      <a:pt x="1049020" y="417266"/>
                                      <a:pt x="1035050" y="436316"/>
                                      <a:pt x="1011555" y="456636"/>
                                    </a:cubicBezTo>
                                    <a:cubicBezTo>
                                      <a:pt x="988060" y="476956"/>
                                      <a:pt x="972185" y="485846"/>
                                      <a:pt x="945515" y="492831"/>
                                    </a:cubicBezTo>
                                    <a:cubicBezTo>
                                      <a:pt x="918845" y="499816"/>
                                      <a:pt x="907415" y="494101"/>
                                      <a:pt x="879475" y="492831"/>
                                    </a:cubicBezTo>
                                    <a:cubicBezTo>
                                      <a:pt x="851535" y="491561"/>
                                      <a:pt x="834390" y="489021"/>
                                      <a:pt x="806450" y="485846"/>
                                    </a:cubicBezTo>
                                    <a:cubicBezTo>
                                      <a:pt x="778510" y="482671"/>
                                      <a:pt x="768350" y="487116"/>
                                      <a:pt x="740410" y="478226"/>
                                    </a:cubicBezTo>
                                    <a:cubicBezTo>
                                      <a:pt x="712470" y="469336"/>
                                      <a:pt x="690245" y="462351"/>
                                      <a:pt x="666750" y="442031"/>
                                    </a:cubicBezTo>
                                    <a:cubicBezTo>
                                      <a:pt x="643255" y="421711"/>
                                      <a:pt x="629920" y="388691"/>
                                      <a:pt x="622935" y="375991"/>
                                    </a:cubicBezTo>
                                  </a:path>
                                </a:pathLst>
                              </a:custGeom>
                              <a:noFill/>
                              <a:ln w="63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wps:wsp>
                        </a:graphicData>
                      </a:graphic>
                    </wp:anchor>
                  </w:drawing>
                </mc:Choice>
                <mc:Fallback>
                  <w:pict>
                    <v:shape id="_x0000_s1026" o:spid="_x0000_s1025" style="width:85pt;height:45.75pt;margin-top:36.75pt;margin-left:43.6pt;mso-height-relative:page;mso-width-relative:page;position:absolute;z-index:251661312" coordsize="1079571,581096" o:spt="100" adj="-11796480,,5400" path="m,581096c3175,569031,7620,541726,22225,515056c36830,488386,54610,475686,73660,449016c92710,422346,98425,409646,117475,382976c136525,356306,146685,344876,168910,316936c191135,288996,205105,271851,227330,243911c249555,215971,259715,204541,278765,177871c297815,151201,299085,135326,322580,111831c346075,88336,367665,76906,395605,61031c423545,45156,433705,41346,461645,31186c489585,21026,498475,15311,535305,9596c572135,3881,610235,3246,645160,1976c680085,706,676275,1976,711200,1976c746125,1976,786130,1976,821055,1976c855980,1976,854710,-2469,887095,1976c919480,6421,948690,10866,982345,24201c1016000,37536,1036320,43251,1055370,68016c1074420,92781,1073150,111831,1077595,148661c1082040,185491,1077595,216606,1077595,251531c1077595,286456,1080770,296616,1077595,324556c1074420,352496,1075690,363926,1062355,390596c1049020,417266,1035050,436316,1011555,456636c988060,476956,972185,485846,945515,492831c918845,499816,907415,494101,879475,492831c851535,491561,834390,489021,806450,485846c778510,482671,768350,487116,740410,478226c712470,469336,690245,462351,666750,442031c643255,421711,629920,388691,622935,375991e" filled="f" stroked="t" strokecolor="red">
                      <v:stroke joinstyle="round"/>
                      <v:path o:connecttype="custom" o:connectlocs="0,581025;22223,514992;73655,448960;117467,382928;168899,316896;227315,243880;278746,177848;322559,111816;395579,61022;461615,31181;535270,9593;645118,1974;711153,1974;821001,1974;887037,1974;982281,24197;1055301,68006;1077525,148642;1077525,251499;1077525,324515;1062286,390547;1011489,456579;945453,492770;879417,492770;806397,485786;740361,478167;666706,441976;622894,375944" o:connectangles="0,0,0,0,0,0,0,0,0,0,0,0,0,0,0,0,0,0,0,0,0,0,0,0,0,0,0,0"/>
                      <o:lock v:ext="edit" aspectratio="f"/>
                    </v:shape>
                  </w:pict>
                </mc:Fallback>
              </mc:AlternateContent>
            </w:r>
            <w:r>
              <w:rPr>
                <w:rFonts w:hint="default"/>
                <w:lang w:val="en-US" w:eastAsia="zh-CN"/>
              </w:rPr>
              <w:t>（3）若小明正确连接好电路后闭合开关，电流表的指针如图丙所示，则电路中的电流为</w:t>
            </w:r>
            <w:r>
              <w:rPr>
                <w:rFonts w:hint="eastAsia"/>
                <w:u w:val="single"/>
                <w:lang w:val="en-US" w:eastAsia="zh-CN"/>
              </w:rPr>
              <w:t xml:space="preserve">  0.36  </w:t>
            </w:r>
            <w:r>
              <w:rPr>
                <w:rFonts w:hint="default"/>
                <w:lang w:val="en-US" w:eastAsia="zh-CN"/>
              </w:rPr>
              <w:t>A。</w:t>
            </w:r>
          </w:p>
          <w:p w14:paraId="0C1616A0">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lang w:val="en-US" w:eastAsia="zh-CN"/>
              </w:rPr>
            </w:pPr>
            <w:r>
              <w:rPr>
                <w:sz w:val="21"/>
              </w:rPr>
              <mc:AlternateContent>
                <mc:Choice Requires="wps">
                  <w:drawing>
                    <wp:anchor distT="0" distB="0" distL="114300" distR="114300" simplePos="0" relativeHeight="251662336" behindDoc="0" locked="0" layoutInCell="1" allowOverlap="1">
                      <wp:simplePos x="0" y="0"/>
                      <wp:positionH relativeFrom="column">
                        <wp:posOffset>1007745</wp:posOffset>
                      </wp:positionH>
                      <wp:positionV relativeFrom="paragraph">
                        <wp:posOffset>345440</wp:posOffset>
                      </wp:positionV>
                      <wp:extent cx="721360" cy="660400"/>
                      <wp:effectExtent l="4445" t="1270" r="17145" b="5080"/>
                      <wp:wrapNone/>
                      <wp:docPr id="30" name="任意多边形 30" descr="学科网 ZDBGXCanmjjNAx1ODbqMbQ=="/>
                      <wp:cNvGraphicFramePr/>
                      <a:graphic xmlns:a="http://schemas.openxmlformats.org/drawingml/2006/main">
                        <a:graphicData uri="http://schemas.microsoft.com/office/word/2010/wordprocessingShape">
                          <wps:wsp xmlns:wps="http://schemas.microsoft.com/office/word/2010/wordprocessingShape">
                            <wps:cNvSpPr/>
                            <wps:spPr>
                              <a:xfrm>
                                <a:off x="1863725" y="8719820"/>
                                <a:ext cx="721360" cy="660400"/>
                              </a:xfrm>
                              <a:custGeom>
                                <a:avLst/>
                                <a:gdLst>
                                  <a:gd name="connisteX0" fmla="*/ 15040 w 721557"/>
                                  <a:gd name="connsiteY0" fmla="*/ 0 h 660676"/>
                                  <a:gd name="connisteX1" fmla="*/ 435 w 721557"/>
                                  <a:gd name="connsiteY1" fmla="*/ 66040 h 660676"/>
                                  <a:gd name="connisteX2" fmla="*/ 7420 w 721557"/>
                                  <a:gd name="connsiteY2" fmla="*/ 132080 h 660676"/>
                                  <a:gd name="connisteX3" fmla="*/ 36630 w 721557"/>
                                  <a:gd name="connsiteY3" fmla="*/ 198120 h 660676"/>
                                  <a:gd name="connisteX4" fmla="*/ 102670 w 721557"/>
                                  <a:gd name="connsiteY4" fmla="*/ 249555 h 660676"/>
                                  <a:gd name="connisteX5" fmla="*/ 176330 w 721557"/>
                                  <a:gd name="connsiteY5" fmla="*/ 278765 h 660676"/>
                                  <a:gd name="connisteX6" fmla="*/ 249355 w 721557"/>
                                  <a:gd name="connsiteY6" fmla="*/ 285750 h 660676"/>
                                  <a:gd name="connisteX7" fmla="*/ 315395 w 721557"/>
                                  <a:gd name="connsiteY7" fmla="*/ 293370 h 660676"/>
                                  <a:gd name="connisteX8" fmla="*/ 417630 w 721557"/>
                                  <a:gd name="connsiteY8" fmla="*/ 307975 h 660676"/>
                                  <a:gd name="connisteX9" fmla="*/ 520500 w 721557"/>
                                  <a:gd name="connsiteY9" fmla="*/ 322580 h 660676"/>
                                  <a:gd name="connisteX10" fmla="*/ 586540 w 721557"/>
                                  <a:gd name="connsiteY10" fmla="*/ 366395 h 660676"/>
                                  <a:gd name="connisteX11" fmla="*/ 652580 w 721557"/>
                                  <a:gd name="connsiteY11" fmla="*/ 417830 h 660676"/>
                                  <a:gd name="connisteX12" fmla="*/ 696395 w 721557"/>
                                  <a:gd name="connsiteY12" fmla="*/ 490855 h 660676"/>
                                  <a:gd name="connisteX13" fmla="*/ 718620 w 721557"/>
                                  <a:gd name="connsiteY13" fmla="*/ 556895 h 660676"/>
                                  <a:gd name="connisteX14" fmla="*/ 711000 w 721557"/>
                                  <a:gd name="connsiteY14" fmla="*/ 622935 h 660676"/>
                                  <a:gd name="connisteX15" fmla="*/ 644960 w 721557"/>
                                  <a:gd name="connsiteY15" fmla="*/ 659765 h 660676"/>
                                  <a:gd name="connisteX16" fmla="*/ 586540 w 721557"/>
                                  <a:gd name="connsiteY16" fmla="*/ 593725 h 660676"/>
                                </a:gdLst>
                                <a:cxnLst>
                                  <a:cxn ang="0">
                                    <a:pos x="connisteX0" y="connsiteY0"/>
                                  </a:cxn>
                                  <a:cxn ang="0">
                                    <a:pos x="connisteX1" y="connsiteY1"/>
                                  </a:cxn>
                                  <a:cxn ang="0">
                                    <a:pos x="connisteX2" y="connsiteY2"/>
                                  </a:cxn>
                                  <a:cxn ang="0">
                                    <a:pos x="connisteX3" y="connsiteY3"/>
                                  </a:cxn>
                                  <a:cxn ang="0">
                                    <a:pos x="connisteX4" y="connsiteY4"/>
                                  </a:cxn>
                                  <a:cxn ang="0">
                                    <a:pos x="connisteX5" y="connsiteY5"/>
                                  </a:cxn>
                                  <a:cxn ang="0">
                                    <a:pos x="connisteX6" y="connsiteY6"/>
                                  </a:cxn>
                                  <a:cxn ang="0">
                                    <a:pos x="connisteX7" y="connsiteY7"/>
                                  </a:cxn>
                                  <a:cxn ang="0">
                                    <a:pos x="connisteX8" y="connsiteY8"/>
                                  </a:cxn>
                                  <a:cxn ang="0">
                                    <a:pos x="connisteX9" y="connsiteY9"/>
                                  </a:cxn>
                                  <a:cxn ang="0">
                                    <a:pos x="connisteX10" y="connsiteY10"/>
                                  </a:cxn>
                                  <a:cxn ang="0">
                                    <a:pos x="connisteX11" y="connsiteY11"/>
                                  </a:cxn>
                                  <a:cxn ang="0">
                                    <a:pos x="connisteX12" y="connsiteY12"/>
                                  </a:cxn>
                                  <a:cxn ang="0">
                                    <a:pos x="connisteX13" y="connsiteY13"/>
                                  </a:cxn>
                                  <a:cxn ang="0">
                                    <a:pos x="connisteX14" y="connsiteY14"/>
                                  </a:cxn>
                                  <a:cxn ang="0">
                                    <a:pos x="connisteX15" y="connsiteY15"/>
                                  </a:cxn>
                                  <a:cxn ang="0">
                                    <a:pos x="connisteX16" y="connsiteY16"/>
                                  </a:cxn>
                                </a:cxnLst>
                                <a:rect l="l" t="t" r="r" b="b"/>
                                <a:pathLst>
                                  <a:path fill="norm" h="660677" w="721558" stroke="1">
                                    <a:moveTo>
                                      <a:pt x="15041" y="0"/>
                                    </a:moveTo>
                                    <a:cubicBezTo>
                                      <a:pt x="11866" y="12065"/>
                                      <a:pt x="1706" y="39370"/>
                                      <a:pt x="436" y="66040"/>
                                    </a:cubicBezTo>
                                    <a:cubicBezTo>
                                      <a:pt x="-834" y="92710"/>
                                      <a:pt x="436" y="105410"/>
                                      <a:pt x="7421" y="132080"/>
                                    </a:cubicBezTo>
                                    <a:cubicBezTo>
                                      <a:pt x="14406" y="158750"/>
                                      <a:pt x="17581" y="174625"/>
                                      <a:pt x="36631" y="198120"/>
                                    </a:cubicBezTo>
                                    <a:cubicBezTo>
                                      <a:pt x="55681" y="221615"/>
                                      <a:pt x="74731" y="233680"/>
                                      <a:pt x="102671" y="249555"/>
                                    </a:cubicBezTo>
                                    <a:cubicBezTo>
                                      <a:pt x="130611" y="265430"/>
                                      <a:pt x="147121" y="271780"/>
                                      <a:pt x="176331" y="278765"/>
                                    </a:cubicBezTo>
                                    <a:cubicBezTo>
                                      <a:pt x="205541" y="285750"/>
                                      <a:pt x="221416" y="282575"/>
                                      <a:pt x="249356" y="285750"/>
                                    </a:cubicBezTo>
                                    <a:cubicBezTo>
                                      <a:pt x="277296" y="288925"/>
                                      <a:pt x="281741" y="288925"/>
                                      <a:pt x="315396" y="293370"/>
                                    </a:cubicBezTo>
                                    <a:cubicBezTo>
                                      <a:pt x="349051" y="297815"/>
                                      <a:pt x="376356" y="302260"/>
                                      <a:pt x="417631" y="307975"/>
                                    </a:cubicBezTo>
                                    <a:cubicBezTo>
                                      <a:pt x="458906" y="313690"/>
                                      <a:pt x="486846" y="311150"/>
                                      <a:pt x="520501" y="322580"/>
                                    </a:cubicBezTo>
                                    <a:cubicBezTo>
                                      <a:pt x="554156" y="334010"/>
                                      <a:pt x="559871" y="347345"/>
                                      <a:pt x="586541" y="366395"/>
                                    </a:cubicBezTo>
                                    <a:cubicBezTo>
                                      <a:pt x="613211" y="385445"/>
                                      <a:pt x="630356" y="393065"/>
                                      <a:pt x="652581" y="417830"/>
                                    </a:cubicBezTo>
                                    <a:cubicBezTo>
                                      <a:pt x="674806" y="442595"/>
                                      <a:pt x="683061" y="462915"/>
                                      <a:pt x="696396" y="490855"/>
                                    </a:cubicBezTo>
                                    <a:cubicBezTo>
                                      <a:pt x="709731" y="518795"/>
                                      <a:pt x="715446" y="530225"/>
                                      <a:pt x="718621" y="556895"/>
                                    </a:cubicBezTo>
                                    <a:cubicBezTo>
                                      <a:pt x="721796" y="583565"/>
                                      <a:pt x="725606" y="602615"/>
                                      <a:pt x="711001" y="622935"/>
                                    </a:cubicBezTo>
                                    <a:cubicBezTo>
                                      <a:pt x="696396" y="643255"/>
                                      <a:pt x="669726" y="665480"/>
                                      <a:pt x="644961" y="659765"/>
                                    </a:cubicBezTo>
                                    <a:cubicBezTo>
                                      <a:pt x="620196" y="654050"/>
                                      <a:pt x="596701" y="607695"/>
                                      <a:pt x="586541" y="593725"/>
                                    </a:cubicBezTo>
                                  </a:path>
                                </a:pathLst>
                              </a:custGeom>
                              <a:noFill/>
                              <a:ln w="9525">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wps:wsp>
                        </a:graphicData>
                      </a:graphic>
                    </wp:anchor>
                  </w:drawing>
                </mc:Choice>
                <mc:Fallback>
                  <w:pict>
                    <v:shape id="_x0000_s1026" o:spid="_x0000_s1026" style="width:56.8pt;height:52pt;margin-top:27.2pt;margin-left:79.35pt;mso-height-relative:page;mso-width-relative:page;position:absolute;z-index:251663360" coordsize="721558,660677" o:spt="100" adj="-11796480,,5400" path="m15041,c11866,12065,1706,39370,436,66040c-834,92710,436,105410,7421,132080c14406,158750,17581,174625,36631,198120c55681,221615,74731,233680,102671,249555c130611,265430,147121,271780,176331,278765c205541,285750,221416,282575,249356,285750c277296,288925,281741,288925,315396,293370c349051,297815,376356,302260,417631,307975c458906,313690,486846,311150,520501,322580c554156,334010,559871,347345,586541,366395c613211,385445,630356,393065,652581,417830c674806,442595,683061,462915,696396,490855c709731,518795,715446,530225,718621,556895c721796,583565,725606,602615,711001,622935c696396,643255,669726,665480,644961,659765c620196,654050,596701,607695,586541,593725e" filled="f" stroked="t" strokecolor="red">
                      <v:stroke joinstyle="round"/>
                      <v:path o:connecttype="custom" o:connectlocs="15035,0;434,66012;7417,132024;36619,198037;102641,249450;176281,278648;249286,285630;315308,293247;417515,307846;520357,322445;586379,366241;652401,417655;696204,490649;718423,556662;710805,622674;644783,659489;586379,593476" o:connectangles="0,0,0,0,0,0,0,0,0,0,0,0,0,0,0,0,0"/>
                      <o:lock v:ext="edit" aspectratio="f"/>
                    </v:shape>
                  </w:pict>
                </mc:Fallback>
              </mc:AlternateContent>
            </w:r>
            <w:r>
              <w:drawing>
                <wp:inline distT="0" distB="0" distL="114300" distR="114300">
                  <wp:extent cx="2615565" cy="1337310"/>
                  <wp:effectExtent l="0" t="0" r="13335" b="15240"/>
                  <wp:docPr id="26" name="图片 8" descr="学科网 ZDBGXCan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 descr="学科网"/>
                          <pic:cNvPicPr>
                            <a:picLocks noChangeAspect="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a:xfrm>
                            <a:off x="0" y="0"/>
                            <a:ext cx="2615565" cy="1337310"/>
                          </a:xfrm>
                          <a:prstGeom prst="rect">
                            <a:avLst/>
                          </a:prstGeom>
                        </pic:spPr>
                      </pic:pic>
                    </a:graphicData>
                  </a:graphic>
                </wp:inline>
              </w:drawing>
            </w:r>
            <w:r>
              <w:rPr>
                <w:rFonts w:hint="eastAsia"/>
                <w:lang w:val="en-US" w:eastAsia="zh-CN"/>
              </w:rPr>
              <w:t xml:space="preserve">    </w:t>
            </w:r>
            <w:r>
              <w:drawing>
                <wp:inline distT="0" distB="0" distL="114300" distR="114300">
                  <wp:extent cx="1290955" cy="1097915"/>
                  <wp:effectExtent l="0" t="0" r="4445" b="6985"/>
                  <wp:docPr id="27" name="图片 3" descr="学科网 ZDBGXCan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descr="学科网"/>
                          <pic:cNvPicPr>
                            <a:picLocks noChangeAspect="1"/>
                          </pic:cNvPicPr>
                        </pic:nvPicPr>
                        <pic:blipFill>
                          <a:blip xmlns:r="http://schemas.openxmlformats.org/officeDocument/2006/relationships" r:embed="rId20"/>
                          <a:stretch>
                            <a:fillRect/>
                          </a:stretch>
                        </pic:blipFill>
                        <pic:spPr>
                          <a:xfrm>
                            <a:off x="0" y="0"/>
                            <a:ext cx="1290955" cy="1097915"/>
                          </a:xfrm>
                          <a:prstGeom prst="rect">
                            <a:avLst/>
                          </a:prstGeom>
                        </pic:spPr>
                      </pic:pic>
                    </a:graphicData>
                  </a:graphic>
                </wp:inline>
              </w:drawing>
            </w:r>
          </w:p>
        </w:tc>
        <w:tc>
          <w:tcPr>
            <w:tcW w:w="1351" w:type="dxa"/>
          </w:tcPr>
          <w:p w14:paraId="5EF09EC6">
            <w:pPr>
              <w:pStyle w:val="BodyText"/>
              <w:spacing w:after="0" w:line="360" w:lineRule="auto"/>
              <w:jc w:val="left"/>
              <w:rPr>
                <w:rFonts w:ascii="Times New Roman" w:eastAsia="宋体" w:hAnsi="Times New Roman"/>
                <w:szCs w:val="21"/>
              </w:rPr>
            </w:pPr>
          </w:p>
          <w:p w14:paraId="5B2ED343">
            <w:pPr>
              <w:pStyle w:val="BodyText"/>
              <w:spacing w:after="0" w:line="360" w:lineRule="auto"/>
              <w:jc w:val="left"/>
              <w:rPr>
                <w:rFonts w:ascii="Times New Roman" w:eastAsia="宋体" w:hAnsi="Times New Roman"/>
                <w:szCs w:val="21"/>
              </w:rPr>
            </w:pPr>
          </w:p>
          <w:p w14:paraId="71C0F31C">
            <w:pPr>
              <w:pStyle w:val="BodyText"/>
              <w:spacing w:after="0" w:line="360" w:lineRule="auto"/>
              <w:jc w:val="left"/>
              <w:rPr>
                <w:rFonts w:ascii="Times New Roman" w:eastAsia="宋体" w:hAnsi="Times New Roman"/>
                <w:szCs w:val="21"/>
              </w:rPr>
            </w:pPr>
          </w:p>
          <w:p w14:paraId="0BEBE963">
            <w:pPr>
              <w:pStyle w:val="BodyText"/>
              <w:spacing w:after="0" w:line="360" w:lineRule="auto"/>
              <w:jc w:val="left"/>
              <w:rPr>
                <w:rFonts w:ascii="Times New Roman" w:eastAsia="宋体" w:hAnsi="Times New Roman"/>
                <w:szCs w:val="21"/>
              </w:rPr>
            </w:pPr>
          </w:p>
          <w:p w14:paraId="0E34596A">
            <w:pPr>
              <w:pStyle w:val="BodyText"/>
              <w:spacing w:after="0" w:line="360" w:lineRule="auto"/>
              <w:jc w:val="left"/>
              <w:rPr>
                <w:rFonts w:ascii="Times New Roman" w:eastAsia="宋体" w:hAnsi="Times New Roman" w:hint="default"/>
                <w:szCs w:val="21"/>
                <w:lang w:val="en-US" w:eastAsia="zh-CN"/>
              </w:rPr>
            </w:pPr>
            <w:r>
              <w:rPr>
                <w:rFonts w:hint="eastAsia"/>
                <w:szCs w:val="21"/>
                <w:lang w:val="en-US" w:eastAsia="zh-CN"/>
              </w:rPr>
              <w:t>观察电流表，熟悉电流表的接线柱及量程</w:t>
            </w:r>
          </w:p>
          <w:p w14:paraId="66BB14A1">
            <w:pPr>
              <w:pStyle w:val="BodyText"/>
              <w:spacing w:after="0" w:line="360" w:lineRule="auto"/>
              <w:jc w:val="left"/>
              <w:rPr>
                <w:rFonts w:ascii="Times New Roman" w:eastAsia="宋体" w:hAnsi="Times New Roman"/>
                <w:szCs w:val="21"/>
              </w:rPr>
            </w:pPr>
          </w:p>
          <w:p w14:paraId="2C1EF694">
            <w:pPr>
              <w:pStyle w:val="BodyText"/>
              <w:spacing w:after="0" w:line="360" w:lineRule="auto"/>
              <w:jc w:val="left"/>
              <w:rPr>
                <w:rFonts w:ascii="Times New Roman" w:eastAsia="宋体" w:hAnsi="Times New Roman"/>
                <w:szCs w:val="21"/>
              </w:rPr>
            </w:pPr>
          </w:p>
          <w:p w14:paraId="32A9CA6E">
            <w:pPr>
              <w:pStyle w:val="BodyText"/>
              <w:spacing w:after="0" w:line="360" w:lineRule="auto"/>
              <w:jc w:val="left"/>
              <w:rPr>
                <w:rFonts w:ascii="Times New Roman" w:eastAsia="宋体" w:hAnsi="Times New Roman"/>
                <w:szCs w:val="21"/>
              </w:rPr>
            </w:pPr>
          </w:p>
          <w:p w14:paraId="27CEBA8B">
            <w:pPr>
              <w:pStyle w:val="BodyText"/>
              <w:spacing w:after="0" w:line="360" w:lineRule="auto"/>
              <w:jc w:val="left"/>
              <w:rPr>
                <w:rFonts w:ascii="Times New Roman" w:eastAsia="宋体" w:hAnsi="Times New Roman"/>
                <w:szCs w:val="21"/>
              </w:rPr>
            </w:pPr>
          </w:p>
          <w:p w14:paraId="1814AB3C">
            <w:pPr>
              <w:pStyle w:val="BodyText"/>
              <w:spacing w:after="0" w:line="360" w:lineRule="auto"/>
              <w:jc w:val="left"/>
              <w:rPr>
                <w:rFonts w:ascii="Times New Roman" w:eastAsia="宋体" w:hAnsi="Times New Roman"/>
                <w:szCs w:val="21"/>
              </w:rPr>
            </w:pPr>
          </w:p>
          <w:p w14:paraId="6A53181E">
            <w:pPr>
              <w:pStyle w:val="BodyText"/>
              <w:spacing w:after="0" w:line="360" w:lineRule="auto"/>
              <w:jc w:val="left"/>
              <w:rPr>
                <w:rFonts w:ascii="Times New Roman" w:eastAsia="宋体" w:hAnsi="Times New Roman"/>
                <w:szCs w:val="21"/>
              </w:rPr>
            </w:pPr>
          </w:p>
          <w:p w14:paraId="408FE7EB">
            <w:pPr>
              <w:pStyle w:val="BodyText"/>
              <w:spacing w:after="0" w:line="360" w:lineRule="auto"/>
              <w:jc w:val="left"/>
              <w:rPr>
                <w:rFonts w:ascii="Times New Roman" w:eastAsia="宋体" w:hAnsi="Times New Roman"/>
                <w:szCs w:val="21"/>
              </w:rPr>
            </w:pPr>
          </w:p>
          <w:p w14:paraId="63BB4AC1">
            <w:pPr>
              <w:pStyle w:val="BodyText"/>
              <w:spacing w:after="0" w:line="360" w:lineRule="auto"/>
              <w:jc w:val="left"/>
              <w:rPr>
                <w:rFonts w:ascii="Times New Roman" w:eastAsia="宋体" w:hAnsi="Times New Roman"/>
                <w:szCs w:val="21"/>
              </w:rPr>
            </w:pPr>
          </w:p>
          <w:p w14:paraId="7B0256FE">
            <w:pPr>
              <w:pStyle w:val="BodyText"/>
              <w:spacing w:after="0" w:line="360" w:lineRule="auto"/>
              <w:jc w:val="left"/>
              <w:rPr>
                <w:rFonts w:ascii="Times New Roman" w:eastAsia="宋体" w:hAnsi="Times New Roman"/>
                <w:szCs w:val="21"/>
              </w:rPr>
            </w:pPr>
          </w:p>
          <w:p w14:paraId="531955F1">
            <w:pPr>
              <w:pStyle w:val="BodyText"/>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eastAsia="宋体" w:hAnsi="Times New Roman"/>
                <w:szCs w:val="21"/>
              </w:rPr>
            </w:pPr>
          </w:p>
          <w:p w14:paraId="2C41C69B">
            <w:pPr>
              <w:pStyle w:val="BodyText"/>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eastAsia="宋体" w:hAnsi="Times New Roman"/>
                <w:szCs w:val="21"/>
              </w:rPr>
            </w:pPr>
          </w:p>
          <w:p w14:paraId="41B5D07E">
            <w:pPr>
              <w:pStyle w:val="BodyText"/>
              <w:spacing w:after="0" w:line="360" w:lineRule="auto"/>
              <w:jc w:val="left"/>
              <w:rPr>
                <w:rFonts w:ascii="Times New Roman" w:eastAsia="宋体" w:hAnsi="Times New Roman" w:hint="default"/>
                <w:szCs w:val="21"/>
                <w:lang w:val="en-US" w:eastAsia="zh-CN"/>
              </w:rPr>
            </w:pPr>
            <w:r>
              <w:rPr>
                <w:rFonts w:hint="eastAsia"/>
                <w:szCs w:val="21"/>
                <w:lang w:val="en-US" w:eastAsia="zh-CN"/>
              </w:rPr>
              <w:t>练习电流表的读数</w:t>
            </w:r>
          </w:p>
          <w:p w14:paraId="2C05CB7F">
            <w:pPr>
              <w:pStyle w:val="BodyText"/>
              <w:spacing w:after="0" w:line="360" w:lineRule="auto"/>
              <w:jc w:val="left"/>
              <w:rPr>
                <w:rFonts w:ascii="Times New Roman" w:eastAsia="宋体" w:hAnsi="Times New Roman"/>
                <w:szCs w:val="21"/>
              </w:rPr>
            </w:pPr>
          </w:p>
          <w:p w14:paraId="7A4B4E83">
            <w:pPr>
              <w:pStyle w:val="BodyText"/>
              <w:spacing w:after="0" w:line="360" w:lineRule="auto"/>
              <w:jc w:val="left"/>
              <w:rPr>
                <w:rFonts w:ascii="Times New Roman" w:eastAsia="宋体" w:hAnsi="Times New Roman"/>
                <w:szCs w:val="21"/>
              </w:rPr>
            </w:pPr>
          </w:p>
          <w:p w14:paraId="1B2994F2">
            <w:pPr>
              <w:pStyle w:val="BodyText"/>
              <w:spacing w:after="0" w:line="360" w:lineRule="auto"/>
              <w:jc w:val="left"/>
              <w:rPr>
                <w:rFonts w:ascii="Times New Roman" w:eastAsia="宋体" w:hAnsi="Times New Roman"/>
                <w:szCs w:val="21"/>
              </w:rPr>
            </w:pPr>
          </w:p>
          <w:p w14:paraId="371627D9">
            <w:pPr>
              <w:pStyle w:val="BodyText"/>
              <w:spacing w:after="0" w:line="360" w:lineRule="auto"/>
              <w:jc w:val="left"/>
              <w:rPr>
                <w:rFonts w:ascii="Times New Roman" w:eastAsia="宋体" w:hAnsi="Times New Roman"/>
                <w:szCs w:val="21"/>
              </w:rPr>
            </w:pPr>
          </w:p>
          <w:p w14:paraId="69D6C7E3">
            <w:pPr>
              <w:pStyle w:val="BodyText"/>
              <w:spacing w:after="0" w:line="360" w:lineRule="auto"/>
              <w:jc w:val="left"/>
              <w:rPr>
                <w:rFonts w:ascii="Times New Roman" w:eastAsia="宋体" w:hAnsi="Times New Roman"/>
                <w:szCs w:val="21"/>
              </w:rPr>
            </w:pPr>
          </w:p>
          <w:p w14:paraId="18D34B22">
            <w:pPr>
              <w:pStyle w:val="BodyText"/>
              <w:spacing w:after="0" w:line="360" w:lineRule="auto"/>
              <w:jc w:val="left"/>
              <w:rPr>
                <w:rFonts w:ascii="Times New Roman" w:eastAsia="宋体" w:hAnsi="Times New Roman" w:hint="default"/>
                <w:szCs w:val="21"/>
                <w:lang w:val="en-US" w:eastAsia="zh-CN"/>
              </w:rPr>
            </w:pPr>
            <w:r>
              <w:rPr>
                <w:rFonts w:hint="eastAsia"/>
                <w:szCs w:val="21"/>
                <w:lang w:val="en-US" w:eastAsia="zh-CN"/>
              </w:rPr>
              <w:t>小组合作，学习电流表的使用规则</w:t>
            </w:r>
          </w:p>
          <w:p w14:paraId="077FE7E1">
            <w:pPr>
              <w:pStyle w:val="BodyText"/>
              <w:spacing w:after="0" w:line="360" w:lineRule="auto"/>
              <w:jc w:val="left"/>
              <w:rPr>
                <w:rFonts w:ascii="Times New Roman" w:eastAsia="宋体" w:hAnsi="Times New Roman"/>
                <w:szCs w:val="21"/>
              </w:rPr>
            </w:pPr>
          </w:p>
          <w:p w14:paraId="3948CFEB">
            <w:pPr>
              <w:pStyle w:val="BodyText"/>
              <w:spacing w:after="0" w:line="360" w:lineRule="auto"/>
              <w:jc w:val="left"/>
              <w:rPr>
                <w:rFonts w:ascii="Times New Roman" w:eastAsia="宋体" w:hAnsi="Times New Roman"/>
                <w:szCs w:val="21"/>
              </w:rPr>
            </w:pPr>
          </w:p>
          <w:p w14:paraId="667B19F4">
            <w:pPr>
              <w:pStyle w:val="BodyText"/>
              <w:spacing w:after="0" w:line="360" w:lineRule="auto"/>
              <w:jc w:val="left"/>
              <w:rPr>
                <w:rFonts w:ascii="Times New Roman" w:eastAsia="宋体" w:hAnsi="Times New Roman"/>
                <w:szCs w:val="21"/>
              </w:rPr>
            </w:pPr>
          </w:p>
          <w:p w14:paraId="551A931E">
            <w:pPr>
              <w:pStyle w:val="BodyText"/>
              <w:spacing w:after="0" w:line="360" w:lineRule="auto"/>
              <w:jc w:val="left"/>
              <w:rPr>
                <w:rFonts w:ascii="Times New Roman" w:eastAsia="宋体" w:hAnsi="Times New Roman"/>
                <w:szCs w:val="21"/>
              </w:rPr>
            </w:pPr>
          </w:p>
          <w:p w14:paraId="2074ACA3">
            <w:pPr>
              <w:pStyle w:val="BodyText"/>
              <w:spacing w:after="0" w:line="360" w:lineRule="auto"/>
              <w:jc w:val="left"/>
              <w:rPr>
                <w:rFonts w:ascii="Times New Roman" w:eastAsia="宋体" w:hAnsi="Times New Roman"/>
                <w:szCs w:val="21"/>
              </w:rPr>
            </w:pPr>
          </w:p>
          <w:p w14:paraId="14555460">
            <w:pPr>
              <w:pStyle w:val="BodyText"/>
              <w:spacing w:after="0" w:line="360" w:lineRule="auto"/>
              <w:jc w:val="left"/>
              <w:rPr>
                <w:rFonts w:ascii="Times New Roman" w:eastAsia="宋体" w:hAnsi="Times New Roman"/>
                <w:szCs w:val="21"/>
              </w:rPr>
            </w:pPr>
          </w:p>
          <w:p w14:paraId="1CD34DE0">
            <w:pPr>
              <w:pStyle w:val="BodyText"/>
              <w:spacing w:after="0" w:line="360" w:lineRule="auto"/>
              <w:jc w:val="left"/>
              <w:rPr>
                <w:rFonts w:ascii="Times New Roman" w:eastAsia="宋体" w:hAnsi="Times New Roman"/>
                <w:szCs w:val="21"/>
              </w:rPr>
            </w:pPr>
          </w:p>
          <w:p w14:paraId="716F5C5A">
            <w:pPr>
              <w:pStyle w:val="BodyText"/>
              <w:spacing w:after="0" w:line="360" w:lineRule="auto"/>
              <w:jc w:val="left"/>
              <w:rPr>
                <w:rFonts w:ascii="Times New Roman" w:eastAsia="宋体" w:hAnsi="Times New Roman"/>
                <w:szCs w:val="21"/>
              </w:rPr>
            </w:pPr>
          </w:p>
          <w:p w14:paraId="4ABD31E4">
            <w:pPr>
              <w:pStyle w:val="BodyText"/>
              <w:spacing w:after="0" w:line="360" w:lineRule="auto"/>
              <w:jc w:val="left"/>
              <w:rPr>
                <w:rFonts w:ascii="Times New Roman" w:eastAsia="宋体" w:hAnsi="Times New Roman"/>
                <w:szCs w:val="21"/>
              </w:rPr>
            </w:pPr>
          </w:p>
          <w:p w14:paraId="61ECEEE2">
            <w:pPr>
              <w:pStyle w:val="BodyText"/>
              <w:spacing w:after="0" w:line="360" w:lineRule="auto"/>
              <w:jc w:val="left"/>
              <w:rPr>
                <w:rFonts w:ascii="Times New Roman" w:eastAsia="宋体" w:hAnsi="Times New Roman"/>
                <w:szCs w:val="21"/>
              </w:rPr>
            </w:pPr>
          </w:p>
          <w:p w14:paraId="0B983AFA">
            <w:pPr>
              <w:pStyle w:val="BodyText"/>
              <w:spacing w:after="0" w:line="360" w:lineRule="auto"/>
              <w:jc w:val="left"/>
              <w:rPr>
                <w:rFonts w:ascii="Times New Roman" w:eastAsia="宋体" w:hAnsi="Times New Roman" w:hint="default"/>
                <w:szCs w:val="21"/>
                <w:lang w:val="en-US" w:eastAsia="zh-CN"/>
              </w:rPr>
            </w:pPr>
            <w:r>
              <w:rPr>
                <w:rFonts w:hint="eastAsia"/>
                <w:szCs w:val="21"/>
                <w:lang w:val="en-US" w:eastAsia="zh-CN"/>
              </w:rPr>
              <w:t>牢记电流表的使用注意事项</w:t>
            </w:r>
          </w:p>
          <w:p w14:paraId="35297BA6">
            <w:pPr>
              <w:pStyle w:val="BodyText"/>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Cs w:val="21"/>
                <w:lang w:val="en-US" w:eastAsia="zh-CN"/>
              </w:rPr>
            </w:pPr>
          </w:p>
          <w:p w14:paraId="3233F417">
            <w:pPr>
              <w:pStyle w:val="BodyText"/>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Cs w:val="21"/>
                <w:lang w:val="en-US" w:eastAsia="zh-CN"/>
              </w:rPr>
            </w:pPr>
          </w:p>
          <w:p w14:paraId="7BD3A905">
            <w:pPr>
              <w:pStyle w:val="BodyText"/>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eastAsia="宋体" w:hAnsi="Times New Roman"/>
                <w:szCs w:val="21"/>
              </w:rPr>
            </w:pPr>
          </w:p>
          <w:p w14:paraId="6D4194B7">
            <w:pPr>
              <w:pStyle w:val="BodyText"/>
              <w:spacing w:after="0" w:line="360" w:lineRule="auto"/>
              <w:jc w:val="left"/>
              <w:rPr>
                <w:rFonts w:ascii="Times New Roman" w:eastAsia="宋体" w:hAnsi="Times New Roman" w:hint="default"/>
                <w:szCs w:val="21"/>
                <w:lang w:val="en-US" w:eastAsia="zh-CN"/>
              </w:rPr>
            </w:pPr>
            <w:r>
              <w:rPr>
                <w:rFonts w:hint="eastAsia"/>
                <w:szCs w:val="21"/>
                <w:lang w:val="en-US" w:eastAsia="zh-CN"/>
              </w:rPr>
              <w:t>练习，判断电流表的连接是否正确</w:t>
            </w:r>
          </w:p>
          <w:p w14:paraId="17ADDA9A">
            <w:pPr>
              <w:pStyle w:val="BodyText"/>
              <w:spacing w:after="0" w:line="360" w:lineRule="auto"/>
              <w:jc w:val="left"/>
              <w:rPr>
                <w:rFonts w:ascii="Times New Roman" w:eastAsia="宋体" w:hAnsi="Times New Roman"/>
                <w:szCs w:val="21"/>
              </w:rPr>
            </w:pPr>
          </w:p>
          <w:p w14:paraId="60B07808">
            <w:pPr>
              <w:pStyle w:val="BodyText"/>
              <w:spacing w:after="0" w:line="360" w:lineRule="auto"/>
              <w:jc w:val="left"/>
              <w:rPr>
                <w:rFonts w:ascii="Times New Roman" w:eastAsia="宋体" w:hAnsi="Times New Roman"/>
                <w:szCs w:val="21"/>
              </w:rPr>
            </w:pPr>
          </w:p>
          <w:p w14:paraId="4131D98C">
            <w:pPr>
              <w:pStyle w:val="BodyText"/>
              <w:spacing w:after="0" w:line="360" w:lineRule="auto"/>
              <w:jc w:val="left"/>
              <w:rPr>
                <w:rFonts w:ascii="Times New Roman" w:eastAsia="宋体" w:hAnsi="Times New Roman"/>
                <w:szCs w:val="21"/>
              </w:rPr>
            </w:pPr>
          </w:p>
          <w:p w14:paraId="62BA6D3F">
            <w:pPr>
              <w:pStyle w:val="BodyText"/>
              <w:spacing w:after="0" w:line="360" w:lineRule="auto"/>
              <w:jc w:val="left"/>
              <w:rPr>
                <w:rFonts w:ascii="Times New Roman" w:eastAsia="宋体" w:hAnsi="Times New Roman"/>
                <w:szCs w:val="21"/>
              </w:rPr>
            </w:pPr>
          </w:p>
          <w:p w14:paraId="3D2150B5">
            <w:pPr>
              <w:pStyle w:val="BodyText"/>
              <w:spacing w:after="0" w:line="360" w:lineRule="auto"/>
              <w:jc w:val="left"/>
              <w:rPr>
                <w:rFonts w:ascii="Times New Roman" w:eastAsia="宋体" w:hAnsi="Times New Roman"/>
                <w:szCs w:val="21"/>
              </w:rPr>
            </w:pPr>
          </w:p>
          <w:p w14:paraId="2B9B0323">
            <w:pPr>
              <w:pStyle w:val="BodyText"/>
              <w:spacing w:after="0" w:line="360" w:lineRule="auto"/>
              <w:jc w:val="left"/>
              <w:rPr>
                <w:rFonts w:ascii="Times New Roman" w:eastAsia="宋体" w:hAnsi="Times New Roman"/>
                <w:szCs w:val="21"/>
              </w:rPr>
            </w:pPr>
          </w:p>
          <w:p w14:paraId="0AC3F12D">
            <w:pPr>
              <w:pStyle w:val="BodyText"/>
              <w:spacing w:after="0" w:line="360" w:lineRule="auto"/>
              <w:jc w:val="left"/>
              <w:rPr>
                <w:rFonts w:ascii="Times New Roman" w:eastAsia="宋体" w:hAnsi="Times New Roman"/>
                <w:szCs w:val="21"/>
              </w:rPr>
            </w:pPr>
          </w:p>
          <w:p w14:paraId="402F31AB">
            <w:pPr>
              <w:pStyle w:val="BodyText"/>
              <w:spacing w:after="0" w:line="360" w:lineRule="auto"/>
              <w:jc w:val="left"/>
              <w:rPr>
                <w:rFonts w:ascii="Times New Roman" w:eastAsia="宋体" w:hAnsi="Times New Roman"/>
                <w:szCs w:val="21"/>
              </w:rPr>
            </w:pPr>
          </w:p>
          <w:p w14:paraId="4AB13B0D">
            <w:pPr>
              <w:pStyle w:val="BodyText"/>
              <w:spacing w:after="0" w:line="360" w:lineRule="auto"/>
              <w:jc w:val="left"/>
              <w:rPr>
                <w:rFonts w:ascii="Times New Roman" w:eastAsia="宋体" w:hAnsi="Times New Roman" w:hint="default"/>
                <w:szCs w:val="21"/>
                <w:lang w:val="en-US" w:eastAsia="zh-CN"/>
              </w:rPr>
            </w:pPr>
            <w:r>
              <w:rPr>
                <w:rFonts w:hint="eastAsia"/>
                <w:szCs w:val="21"/>
                <w:lang w:val="en-US" w:eastAsia="zh-CN"/>
              </w:rPr>
              <w:t>小组合作，完成实验</w:t>
            </w:r>
          </w:p>
          <w:p w14:paraId="2535ECD7">
            <w:pPr>
              <w:pStyle w:val="BodyText"/>
              <w:spacing w:after="0" w:line="360" w:lineRule="auto"/>
              <w:jc w:val="left"/>
              <w:rPr>
                <w:rFonts w:ascii="Times New Roman" w:eastAsia="宋体" w:hAnsi="Times New Roman"/>
                <w:szCs w:val="21"/>
              </w:rPr>
            </w:pPr>
          </w:p>
          <w:p w14:paraId="412DA230">
            <w:pPr>
              <w:pStyle w:val="BodyText"/>
              <w:spacing w:after="0" w:line="360" w:lineRule="auto"/>
              <w:jc w:val="left"/>
              <w:rPr>
                <w:rFonts w:ascii="Times New Roman" w:eastAsia="宋体" w:hAnsi="Times New Roman"/>
                <w:szCs w:val="21"/>
              </w:rPr>
            </w:pPr>
          </w:p>
          <w:p w14:paraId="2592506D">
            <w:pPr>
              <w:pStyle w:val="BodyText"/>
              <w:spacing w:after="0" w:line="360" w:lineRule="auto"/>
              <w:jc w:val="left"/>
              <w:rPr>
                <w:rFonts w:ascii="Times New Roman" w:eastAsia="宋体" w:hAnsi="Times New Roman"/>
                <w:szCs w:val="21"/>
              </w:rPr>
            </w:pPr>
          </w:p>
          <w:p w14:paraId="28711871">
            <w:pPr>
              <w:pStyle w:val="BodyText"/>
              <w:spacing w:after="0" w:line="360" w:lineRule="auto"/>
              <w:jc w:val="left"/>
              <w:rPr>
                <w:rFonts w:ascii="Times New Roman" w:eastAsia="宋体" w:hAnsi="Times New Roman"/>
                <w:szCs w:val="21"/>
              </w:rPr>
            </w:pPr>
          </w:p>
          <w:p w14:paraId="073787E2">
            <w:pPr>
              <w:pStyle w:val="BodyText"/>
              <w:spacing w:after="0" w:line="360" w:lineRule="auto"/>
              <w:jc w:val="left"/>
              <w:rPr>
                <w:rFonts w:ascii="Times New Roman" w:eastAsia="宋体" w:hAnsi="Times New Roman"/>
                <w:szCs w:val="21"/>
              </w:rPr>
            </w:pPr>
          </w:p>
          <w:p w14:paraId="49614E36">
            <w:pPr>
              <w:pStyle w:val="BodyText"/>
              <w:spacing w:after="0" w:line="360" w:lineRule="auto"/>
              <w:jc w:val="left"/>
              <w:rPr>
                <w:rFonts w:ascii="Times New Roman" w:eastAsia="宋体" w:hAnsi="Times New Roman"/>
                <w:szCs w:val="21"/>
              </w:rPr>
            </w:pPr>
          </w:p>
          <w:p w14:paraId="31D2B851">
            <w:pPr>
              <w:pStyle w:val="BodyText"/>
              <w:spacing w:after="0" w:line="360" w:lineRule="auto"/>
              <w:jc w:val="left"/>
              <w:rPr>
                <w:rFonts w:ascii="Times New Roman" w:eastAsia="宋体" w:hAnsi="Times New Roman"/>
                <w:szCs w:val="21"/>
              </w:rPr>
            </w:pPr>
          </w:p>
          <w:p w14:paraId="205CAAE1">
            <w:pPr>
              <w:pStyle w:val="BodyText"/>
              <w:spacing w:after="0" w:line="360" w:lineRule="auto"/>
              <w:jc w:val="left"/>
              <w:rPr>
                <w:rFonts w:ascii="Times New Roman" w:eastAsia="宋体" w:hAnsi="Times New Roman"/>
                <w:szCs w:val="21"/>
              </w:rPr>
            </w:pPr>
          </w:p>
          <w:p w14:paraId="08595A2C">
            <w:pPr>
              <w:pStyle w:val="BodyText"/>
              <w:spacing w:after="0" w:line="360" w:lineRule="auto"/>
              <w:jc w:val="left"/>
              <w:rPr>
                <w:rFonts w:ascii="Times New Roman" w:eastAsia="宋体" w:hAnsi="Times New Roman"/>
                <w:szCs w:val="21"/>
              </w:rPr>
            </w:pPr>
          </w:p>
          <w:p w14:paraId="7ACCE2D8">
            <w:pPr>
              <w:pStyle w:val="BodyText"/>
              <w:spacing w:after="0" w:line="360" w:lineRule="auto"/>
              <w:jc w:val="left"/>
              <w:rPr>
                <w:rFonts w:ascii="Times New Roman" w:eastAsia="宋体" w:hAnsi="Times New Roman" w:hint="default"/>
                <w:szCs w:val="21"/>
                <w:lang w:val="en-US"/>
              </w:rPr>
            </w:pPr>
            <w:r>
              <w:rPr>
                <w:rFonts w:hint="eastAsia"/>
                <w:szCs w:val="21"/>
                <w:lang w:val="en-US" w:eastAsia="zh-CN"/>
              </w:rPr>
              <w:t>分工合作，完成测量、记录、分析</w:t>
            </w:r>
          </w:p>
          <w:p w14:paraId="7F3F5367">
            <w:pPr>
              <w:pStyle w:val="BodyText"/>
              <w:spacing w:after="0" w:line="360" w:lineRule="auto"/>
              <w:jc w:val="left"/>
              <w:rPr>
                <w:rFonts w:ascii="Times New Roman" w:eastAsia="宋体" w:hAnsi="Times New Roman"/>
                <w:szCs w:val="21"/>
              </w:rPr>
            </w:pPr>
          </w:p>
          <w:p w14:paraId="452E29D9">
            <w:pPr>
              <w:pStyle w:val="BodyText"/>
              <w:spacing w:after="0" w:line="360" w:lineRule="auto"/>
              <w:jc w:val="left"/>
              <w:rPr>
                <w:rFonts w:ascii="Times New Roman" w:eastAsia="宋体" w:hAnsi="Times New Roman"/>
                <w:szCs w:val="21"/>
              </w:rPr>
            </w:pPr>
          </w:p>
          <w:p w14:paraId="32F390D7">
            <w:pPr>
              <w:pStyle w:val="BodyText"/>
              <w:spacing w:after="0" w:line="360" w:lineRule="auto"/>
              <w:jc w:val="left"/>
              <w:rPr>
                <w:rFonts w:ascii="Times New Roman" w:eastAsia="宋体" w:hAnsi="Times New Roman"/>
                <w:szCs w:val="21"/>
              </w:rPr>
            </w:pPr>
          </w:p>
          <w:p w14:paraId="6A18DB52">
            <w:pPr>
              <w:pStyle w:val="BodyText"/>
              <w:spacing w:after="0" w:line="360" w:lineRule="auto"/>
              <w:jc w:val="left"/>
              <w:rPr>
                <w:rFonts w:ascii="Times New Roman" w:eastAsia="宋体" w:hAnsi="Times New Roman"/>
                <w:szCs w:val="21"/>
              </w:rPr>
            </w:pPr>
          </w:p>
          <w:p w14:paraId="7FCF7F62">
            <w:pPr>
              <w:pStyle w:val="BodyText"/>
              <w:spacing w:after="0" w:line="360" w:lineRule="auto"/>
              <w:jc w:val="left"/>
              <w:rPr>
                <w:rFonts w:hint="eastAsia"/>
                <w:szCs w:val="21"/>
                <w:lang w:val="en-US" w:eastAsia="zh-CN"/>
              </w:rPr>
            </w:pPr>
            <w:r>
              <w:rPr>
                <w:rFonts w:hint="eastAsia"/>
                <w:szCs w:val="21"/>
                <w:lang w:val="en-US" w:eastAsia="zh-CN"/>
              </w:rPr>
              <w:t>交流讨论</w:t>
            </w:r>
          </w:p>
          <w:p w14:paraId="50981401">
            <w:pPr>
              <w:pStyle w:val="BodyText"/>
              <w:spacing w:after="0" w:line="360" w:lineRule="auto"/>
              <w:jc w:val="left"/>
              <w:rPr>
                <w:rFonts w:hint="eastAsia"/>
                <w:szCs w:val="21"/>
                <w:lang w:val="en-US" w:eastAsia="zh-CN"/>
              </w:rPr>
            </w:pPr>
          </w:p>
          <w:p w14:paraId="48CF1A68">
            <w:pPr>
              <w:pStyle w:val="BodyText"/>
              <w:spacing w:after="0" w:line="360" w:lineRule="auto"/>
              <w:jc w:val="left"/>
              <w:rPr>
                <w:rFonts w:hint="default"/>
                <w:szCs w:val="21"/>
                <w:lang w:val="en-US" w:eastAsia="zh-CN"/>
              </w:rPr>
            </w:pPr>
          </w:p>
        </w:tc>
      </w:tr>
      <w:bookmarkEnd w:id="1"/>
    </w:tbl>
    <w:p w14:paraId="06546F2D">
      <w:pPr>
        <w:pStyle w:val="BodyText"/>
        <w:rPr>
          <w:sz w:val="18"/>
          <w:szCs w:val="18"/>
        </w:rPr>
      </w:pPr>
    </w:p>
    <w:tbl>
      <w:tblPr>
        <w:tblStyle w:val="11"/>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74"/>
        <w:gridCol w:w="8624"/>
      </w:tblGrid>
      <w:tr w14:paraId="1C043789">
        <w:tblPrEx>
          <w:tblW w:w="9298" w:type="dxa"/>
          <w:jc w:val="center"/>
          <w:tblLayout w:type="fixed"/>
        </w:tblPrEx>
        <w:trPr>
          <w:trHeight w:val="90"/>
          <w:jc w:val="center"/>
        </w:trPr>
        <w:tc>
          <w:tcPr>
            <w:tcW w:w="674" w:type="dxa"/>
          </w:tcPr>
          <w:p w14:paraId="7E6B6F8C">
            <w:pPr>
              <w:spacing w:before="120" w:beforeLines="50" w:line="300" w:lineRule="auto"/>
              <w:jc w:val="left"/>
              <w:rPr>
                <w:rFonts w:ascii="Times New Roman" w:eastAsia="宋体" w:hAnsi="Times New Roman"/>
                <w:b/>
                <w:bCs/>
                <w:sz w:val="24"/>
                <w:szCs w:val="24"/>
              </w:rPr>
            </w:pPr>
          </w:p>
          <w:p w14:paraId="7AA34A76">
            <w:pPr>
              <w:spacing w:before="120" w:beforeLines="50" w:line="300" w:lineRule="auto"/>
              <w:jc w:val="left"/>
              <w:rPr>
                <w:rFonts w:ascii="Times New Roman" w:eastAsia="宋体" w:hAnsi="Times New Roman"/>
                <w:b/>
                <w:bCs/>
                <w:sz w:val="24"/>
                <w:szCs w:val="24"/>
              </w:rPr>
            </w:pPr>
          </w:p>
          <w:p w14:paraId="656C93C4">
            <w:pPr>
              <w:spacing w:before="120" w:beforeLines="50" w:line="300" w:lineRule="auto"/>
              <w:jc w:val="left"/>
              <w:rPr>
                <w:rFonts w:ascii="Times New Roman" w:eastAsia="宋体" w:hAnsi="Times New Roman"/>
                <w:b/>
                <w:bCs/>
                <w:sz w:val="24"/>
                <w:szCs w:val="24"/>
              </w:rPr>
            </w:pPr>
          </w:p>
          <w:p w14:paraId="116DACA2">
            <w:pPr>
              <w:spacing w:before="120" w:beforeLines="50" w:line="300" w:lineRule="auto"/>
              <w:jc w:val="left"/>
              <w:rPr>
                <w:rFonts w:ascii="Times New Roman" w:eastAsia="宋体" w:hAnsi="Times New Roman"/>
                <w:b/>
                <w:bCs/>
                <w:sz w:val="24"/>
                <w:szCs w:val="24"/>
              </w:rPr>
            </w:pPr>
          </w:p>
          <w:p w14:paraId="378481F1">
            <w:pPr>
              <w:spacing w:before="120" w:beforeLines="50" w:line="300" w:lineRule="auto"/>
              <w:jc w:val="left"/>
              <w:rPr>
                <w:rFonts w:ascii="Times New Roman" w:eastAsia="宋体" w:hAnsi="Times New Roman"/>
                <w:b/>
                <w:bCs/>
                <w:sz w:val="24"/>
                <w:szCs w:val="24"/>
              </w:rPr>
            </w:pPr>
          </w:p>
          <w:p w14:paraId="7179D224">
            <w:pPr>
              <w:spacing w:before="120" w:beforeLines="50" w:line="300" w:lineRule="auto"/>
              <w:jc w:val="left"/>
              <w:rPr>
                <w:rFonts w:ascii="Times New Roman" w:eastAsia="宋体" w:hAnsi="Times New Roman"/>
                <w:b/>
                <w:bCs/>
                <w:sz w:val="24"/>
                <w:szCs w:val="24"/>
              </w:rPr>
            </w:pPr>
          </w:p>
          <w:p w14:paraId="697F95E1">
            <w:pPr>
              <w:spacing w:before="120" w:beforeLines="50" w:line="300" w:lineRule="auto"/>
              <w:jc w:val="left"/>
              <w:rPr>
                <w:rFonts w:ascii="Times New Roman" w:eastAsia="宋体" w:hAnsi="Times New Roman"/>
                <w:b/>
                <w:bCs/>
                <w:sz w:val="24"/>
                <w:szCs w:val="24"/>
              </w:rPr>
            </w:pPr>
          </w:p>
          <w:p w14:paraId="5EA5BAAB">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课</w:t>
            </w:r>
          </w:p>
          <w:p w14:paraId="16F71B79">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堂</w:t>
            </w:r>
          </w:p>
          <w:p w14:paraId="20E5B345">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练</w:t>
            </w:r>
          </w:p>
          <w:p w14:paraId="271B2E64">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习</w:t>
            </w:r>
          </w:p>
          <w:p w14:paraId="58CF8160">
            <w:pPr>
              <w:spacing w:line="400" w:lineRule="exact"/>
              <w:jc w:val="center"/>
              <w:rPr>
                <w:rFonts w:ascii="Times New Roman" w:eastAsia="宋体" w:hAnsi="Times New Roman"/>
                <w:b/>
                <w:bCs/>
                <w:sz w:val="24"/>
                <w:szCs w:val="24"/>
              </w:rPr>
            </w:pPr>
          </w:p>
          <w:p w14:paraId="2BA331EB">
            <w:pPr>
              <w:spacing w:line="400" w:lineRule="exact"/>
              <w:jc w:val="center"/>
              <w:rPr>
                <w:rFonts w:ascii="Times New Roman" w:eastAsia="宋体" w:hAnsi="Times New Roman"/>
                <w:b/>
                <w:bCs/>
                <w:sz w:val="24"/>
                <w:szCs w:val="24"/>
              </w:rPr>
            </w:pPr>
          </w:p>
          <w:p w14:paraId="2EBEC962">
            <w:pPr>
              <w:spacing w:line="400" w:lineRule="exact"/>
              <w:jc w:val="center"/>
              <w:rPr>
                <w:rFonts w:ascii="Times New Roman" w:eastAsia="宋体" w:hAnsi="Times New Roman"/>
                <w:b/>
                <w:bCs/>
                <w:sz w:val="24"/>
                <w:szCs w:val="24"/>
              </w:rPr>
            </w:pPr>
          </w:p>
          <w:p w14:paraId="6840733D">
            <w:pPr>
              <w:spacing w:line="400" w:lineRule="exact"/>
              <w:jc w:val="center"/>
              <w:rPr>
                <w:rFonts w:ascii="Times New Roman" w:eastAsia="宋体" w:hAnsi="Times New Roman"/>
                <w:b/>
                <w:bCs/>
                <w:sz w:val="24"/>
                <w:szCs w:val="24"/>
              </w:rPr>
            </w:pPr>
          </w:p>
          <w:p w14:paraId="0B91E5AC">
            <w:pPr>
              <w:spacing w:line="400" w:lineRule="exact"/>
              <w:jc w:val="center"/>
              <w:rPr>
                <w:rFonts w:ascii="Times New Roman" w:eastAsia="宋体" w:hAnsi="Times New Roman"/>
                <w:b/>
                <w:bCs/>
                <w:sz w:val="24"/>
                <w:szCs w:val="24"/>
              </w:rPr>
            </w:pPr>
          </w:p>
        </w:tc>
        <w:tc>
          <w:tcPr>
            <w:tcW w:w="8624" w:type="dxa"/>
            <w:shd w:val="clear" w:color="auto" w:fill="FFFFFF" w:themeFill="background1"/>
          </w:tcPr>
          <w:p w14:paraId="495E6997">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ascii="Times New Roman" w:eastAsia="宋体" w:hAnsi="Times New Roman" w:hint="eastAsia"/>
              </w:rPr>
            </w:pPr>
            <w:r>
              <w:rPr>
                <w:rFonts w:ascii="Times New Roman" w:eastAsia="宋体" w:hAnsi="Times New Roman" w:hint="eastAsia"/>
              </w:rPr>
              <w:t>1</w:t>
            </w:r>
            <w:r>
              <w:rPr>
                <w:rFonts w:hint="eastAsia"/>
                <w:bCs/>
                <w:szCs w:val="21"/>
                <w:lang w:eastAsia="zh-CN"/>
              </w:rPr>
              <w:t>．</w:t>
            </w:r>
            <w:r>
              <w:rPr>
                <w:rFonts w:ascii="Times New Roman" w:eastAsia="宋体" w:hAnsi="Times New Roman" w:hint="eastAsia"/>
              </w:rPr>
              <w:t>下列用电器正常工作时，可以用实验室中的学生电流表测出电流大小的是（      ）</w:t>
            </w:r>
          </w:p>
          <w:p w14:paraId="63FBD4B9">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ascii="Times New Roman" w:eastAsia="宋体" w:hAnsi="Times New Roman" w:hint="eastAsia"/>
              </w:rPr>
            </w:pPr>
            <w:r>
              <w:rPr>
                <w:rFonts w:ascii="Times New Roman" w:eastAsia="宋体" w:hAnsi="Times New Roman" w:hint="eastAsia"/>
              </w:rPr>
              <w:t>A．手电筒</w:t>
            </w:r>
            <w:r>
              <w:rPr>
                <w:rFonts w:ascii="Times New Roman" w:eastAsia="宋体" w:hAnsi="Times New Roman" w:hint="eastAsia"/>
              </w:rPr>
              <w:tab/>
            </w:r>
            <w:r>
              <w:rPr>
                <w:rFonts w:ascii="Times New Roman" w:eastAsia="宋体" w:hAnsi="Times New Roman" w:hint="eastAsia"/>
              </w:rPr>
              <w:t xml:space="preserve">    B．电子表</w:t>
            </w:r>
            <w:r>
              <w:rPr>
                <w:rFonts w:hint="eastAsia"/>
                <w:lang w:val="en-US" w:eastAsia="zh-CN"/>
              </w:rPr>
              <w:t xml:space="preserve">        </w:t>
            </w:r>
            <w:r>
              <w:rPr>
                <w:rFonts w:ascii="Times New Roman" w:eastAsia="宋体" w:hAnsi="Times New Roman" w:hint="eastAsia"/>
              </w:rPr>
              <w:t>C．计算器</w:t>
            </w:r>
            <w:r>
              <w:rPr>
                <w:rFonts w:ascii="Times New Roman" w:eastAsia="宋体" w:hAnsi="Times New Roman" w:hint="eastAsia"/>
              </w:rPr>
              <w:tab/>
            </w:r>
            <w:r>
              <w:rPr>
                <w:rFonts w:ascii="Times New Roman" w:eastAsia="宋体" w:hAnsi="Times New Roman" w:hint="eastAsia"/>
              </w:rPr>
              <w:t xml:space="preserve"> </w:t>
            </w:r>
            <w:r>
              <w:rPr>
                <w:rFonts w:hint="eastAsia"/>
                <w:lang w:val="en-US" w:eastAsia="zh-CN"/>
              </w:rPr>
              <w:t xml:space="preserve"> </w:t>
            </w:r>
            <w:r>
              <w:rPr>
                <w:rFonts w:ascii="Times New Roman" w:eastAsia="宋体" w:hAnsi="Times New Roman" w:hint="eastAsia"/>
              </w:rPr>
              <w:t xml:space="preserve">   D．柜式空调</w:t>
            </w:r>
          </w:p>
          <w:p w14:paraId="69922627">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pPr>
            <w:r>
              <w:drawing>
                <wp:inline distT="0" distB="0" distL="114300" distR="114300">
                  <wp:extent cx="4114800" cy="1371600"/>
                  <wp:effectExtent l="0" t="0" r="0" b="0"/>
                  <wp:docPr id="31" name="图片 4" descr="学科网 ZDBGXCan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 descr="学科网"/>
                          <pic:cNvPicPr>
                            <a:picLocks noChangeAspect="1"/>
                          </pic:cNvPicPr>
                        </pic:nvPicPr>
                        <pic:blipFill>
                          <a:blip xmlns:r="http://schemas.openxmlformats.org/officeDocument/2006/relationships" r:embed="rId21"/>
                          <a:stretch>
                            <a:fillRect/>
                          </a:stretch>
                        </pic:blipFill>
                        <pic:spPr>
                          <a:xfrm>
                            <a:off x="0" y="0"/>
                            <a:ext cx="4114800" cy="1371600"/>
                          </a:xfrm>
                          <a:prstGeom prst="rect">
                            <a:avLst/>
                          </a:prstGeom>
                          <a:noFill/>
                          <a:ln>
                            <a:noFill/>
                          </a:ln>
                        </pic:spPr>
                      </pic:pic>
                    </a:graphicData>
                  </a:graphic>
                </wp:inline>
              </w:drawing>
            </w:r>
          </w:p>
          <w:p w14:paraId="0694DAF0">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lang w:eastAsia="zh-CN"/>
              </w:rPr>
            </w:pPr>
            <w:r>
              <w:rPr>
                <w:rFonts w:hint="default"/>
                <w:lang w:val="en-US" w:eastAsia="zh-CN"/>
              </w:rPr>
              <w:t>2</w:t>
            </w:r>
            <w:r>
              <w:rPr>
                <w:rFonts w:hint="eastAsia"/>
                <w:bCs/>
                <w:szCs w:val="21"/>
                <w:lang w:eastAsia="zh-CN"/>
              </w:rPr>
              <w:t>．</w:t>
            </w:r>
            <w:r>
              <w:rPr>
                <w:rFonts w:hint="eastAsia"/>
                <w:lang w:eastAsia="zh-CN"/>
              </w:rPr>
              <w:t>如图所示的电路中，用甲、乙两只电流表测量电路中的电流，以下说法中正确的是（　</w:t>
            </w:r>
            <w:r>
              <w:rPr>
                <w:rFonts w:hint="eastAsia"/>
                <w:lang w:val="en-US" w:eastAsia="zh-CN"/>
              </w:rPr>
              <w:t>A</w:t>
            </w:r>
            <w:r>
              <w:rPr>
                <w:rFonts w:hint="eastAsia"/>
                <w:lang w:eastAsia="zh-CN"/>
              </w:rPr>
              <w:t>　）</w:t>
            </w:r>
          </w:p>
          <w:p w14:paraId="4A9C1ECC">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lang w:eastAsia="zh-CN"/>
              </w:rPr>
            </w:pPr>
            <w:r>
              <w:rPr>
                <w:rFonts w:hint="eastAsia"/>
                <w:lang w:eastAsia="zh-CN"/>
              </w:rPr>
              <w:t>A．甲表测的是通过小灯泡L</w:t>
            </w:r>
            <w:r>
              <w:rPr>
                <w:rFonts w:hint="eastAsia"/>
                <w:vertAlign w:val="subscript"/>
                <w:lang w:eastAsia="zh-CN"/>
              </w:rPr>
              <w:t>2</w:t>
            </w:r>
            <w:r>
              <w:rPr>
                <w:rFonts w:hint="eastAsia"/>
                <w:lang w:eastAsia="zh-CN"/>
              </w:rPr>
              <w:t>的电流</w:t>
            </w:r>
          </w:p>
          <w:p w14:paraId="1549796F">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lang w:eastAsia="zh-CN"/>
              </w:rPr>
            </w:pPr>
            <w:r>
              <w:rPr>
                <w:rFonts w:hint="eastAsia"/>
                <w:lang w:eastAsia="zh-CN"/>
              </w:rPr>
              <w:t>B．乙表测的是通过小灯泡L</w:t>
            </w:r>
            <w:r>
              <w:rPr>
                <w:rFonts w:hint="eastAsia"/>
                <w:vertAlign w:val="subscript"/>
                <w:lang w:eastAsia="zh-CN"/>
              </w:rPr>
              <w:t>1</w:t>
            </w:r>
            <w:r>
              <w:rPr>
                <w:rFonts w:hint="eastAsia"/>
                <w:lang w:eastAsia="zh-CN"/>
              </w:rPr>
              <w:t>的电流</w:t>
            </w:r>
          </w:p>
          <w:p w14:paraId="655170BF">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lang w:eastAsia="zh-CN"/>
              </w:rPr>
            </w:pPr>
            <w:r>
              <w:rPr>
                <w:rFonts w:hint="eastAsia"/>
                <w:lang w:eastAsia="zh-CN"/>
              </w:rPr>
              <w:t>C．甲表与小灯泡L</w:t>
            </w:r>
            <w:r>
              <w:rPr>
                <w:rFonts w:hint="eastAsia"/>
                <w:vertAlign w:val="subscript"/>
                <w:lang w:eastAsia="zh-CN"/>
              </w:rPr>
              <w:t>2</w:t>
            </w:r>
            <w:r>
              <w:rPr>
                <w:rFonts w:hint="eastAsia"/>
                <w:lang w:eastAsia="zh-CN"/>
              </w:rPr>
              <w:t>并联</w:t>
            </w:r>
          </w:p>
          <w:p w14:paraId="6100CBD7">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lang w:eastAsia="zh-CN"/>
              </w:rPr>
            </w:pPr>
            <w:r>
              <w:rPr>
                <w:rFonts w:hint="eastAsia"/>
                <w:lang w:eastAsia="zh-CN"/>
              </w:rPr>
              <w:t>D．甲表测的是干路中的电流</w:t>
            </w:r>
          </w:p>
          <w:p w14:paraId="62725347">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eastAsia"/>
                <w:lang w:eastAsia="zh-CN"/>
              </w:rPr>
            </w:pPr>
            <w:r>
              <w:drawing>
                <wp:inline distT="0" distB="0" distL="114300" distR="114300">
                  <wp:extent cx="1849120" cy="1515110"/>
                  <wp:effectExtent l="0" t="0" r="17780" b="8890"/>
                  <wp:docPr id="40" name="图片 3" descr="学科网 ZDBGXCan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 descr="学科网"/>
                          <pic:cNvPicPr>
                            <a:picLocks noChangeAspect="1"/>
                          </pic:cNvPicPr>
                        </pic:nvPicPr>
                        <pic:blipFill>
                          <a:blip xmlns:r="http://schemas.openxmlformats.org/officeDocument/2006/relationships" r:embed="rId22"/>
                          <a:stretch>
                            <a:fillRect/>
                          </a:stretch>
                        </pic:blipFill>
                        <pic:spPr>
                          <a:xfrm>
                            <a:off x="0" y="0"/>
                            <a:ext cx="1849120" cy="1515110"/>
                          </a:xfrm>
                          <a:prstGeom prst="rect">
                            <a:avLst/>
                          </a:prstGeom>
                        </pic:spPr>
                      </pic:pic>
                    </a:graphicData>
                  </a:graphic>
                </wp:inline>
              </w:drawing>
            </w:r>
          </w:p>
          <w:p w14:paraId="30155D00">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default"/>
                <w:lang w:val="en-US" w:eastAsia="zh-CN"/>
              </w:rPr>
            </w:pPr>
            <w:r>
              <w:rPr>
                <w:rFonts w:hint="eastAsia"/>
                <w:lang w:val="en-US" w:eastAsia="zh-CN"/>
              </w:rPr>
              <w:t>3</w:t>
            </w:r>
            <w:r>
              <w:rPr>
                <w:rFonts w:hint="eastAsia"/>
                <w:bCs/>
                <w:szCs w:val="21"/>
                <w:lang w:eastAsia="zh-CN"/>
              </w:rPr>
              <w:t>．</w:t>
            </w:r>
            <w:r>
              <w:rPr>
                <w:rFonts w:hint="default"/>
                <w:lang w:val="en-US" w:eastAsia="zh-CN"/>
              </w:rPr>
              <w:t>根据图（a）所示的电路图，用笔画线代替导线，将实物电路（b）补充完整。</w:t>
            </w:r>
          </w:p>
          <w:p w14:paraId="10D67DB2">
            <w:pPr>
              <w:pStyle w:val="BodyText"/>
              <w:jc w:val="center"/>
            </w:pPr>
            <w:r>
              <w:drawing>
                <wp:inline distT="0" distB="0" distL="114300" distR="114300">
                  <wp:extent cx="3125470" cy="1508125"/>
                  <wp:effectExtent l="0" t="0" r="17780" b="15875"/>
                  <wp:docPr id="3" name="图片 2" descr="学科网 ZDBGXCan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xmlns:r="http://schemas.openxmlformats.org/officeDocument/2006/relationships" r:embed="rId23"/>
                          <a:stretch>
                            <a:fillRect/>
                          </a:stretch>
                        </pic:blipFill>
                        <pic:spPr>
                          <a:xfrm>
                            <a:off x="0" y="0"/>
                            <a:ext cx="3125470" cy="1508125"/>
                          </a:xfrm>
                          <a:prstGeom prst="rect">
                            <a:avLst/>
                          </a:prstGeom>
                        </pic:spPr>
                      </pic:pic>
                    </a:graphicData>
                  </a:graphic>
                </wp:inline>
              </w:drawing>
            </w:r>
          </w:p>
          <w:p w14:paraId="6659BF13">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pPr>
            <w:r>
              <w:rPr>
                <w:rFonts w:hint="eastAsia"/>
                <w:color w:val="FF0000"/>
                <w:lang w:eastAsia="zh-CN"/>
              </w:rPr>
              <w:t>【</w:t>
            </w:r>
            <w:r>
              <w:rPr>
                <w:rFonts w:hint="eastAsia"/>
                <w:color w:val="FF0000"/>
                <w:lang w:val="en-US" w:eastAsia="zh-CN"/>
              </w:rPr>
              <w:t>答案</w:t>
            </w:r>
            <w:r>
              <w:rPr>
                <w:rFonts w:hint="eastAsia"/>
                <w:color w:val="FF0000"/>
                <w:lang w:eastAsia="zh-CN"/>
              </w:rPr>
              <w:t>】</w:t>
            </w:r>
            <w:r>
              <w:drawing>
                <wp:inline distT="0" distB="0" distL="114300" distR="114300">
                  <wp:extent cx="2196465" cy="1628140"/>
                  <wp:effectExtent l="0" t="0" r="13335" b="10160"/>
                  <wp:docPr id="32" name="图片 3" descr="学科网 ZDBGXCan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descr="学科网"/>
                          <pic:cNvPicPr>
                            <a:picLocks noChangeAspect="1"/>
                          </pic:cNvPicPr>
                        </pic:nvPicPr>
                        <pic:blipFill>
                          <a:blip xmlns:r="http://schemas.openxmlformats.org/officeDocument/2006/relationships" r:embed="rId24"/>
                          <a:stretch>
                            <a:fillRect/>
                          </a:stretch>
                        </pic:blipFill>
                        <pic:spPr>
                          <a:xfrm>
                            <a:off x="0" y="0"/>
                            <a:ext cx="2196465" cy="1628140"/>
                          </a:xfrm>
                          <a:prstGeom prst="rect">
                            <a:avLst/>
                          </a:prstGeom>
                        </pic:spPr>
                      </pic:pic>
                    </a:graphicData>
                  </a:graphic>
                </wp:inline>
              </w:drawing>
            </w:r>
          </w:p>
          <w:p w14:paraId="2DA3A8B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rPr>
            </w:pPr>
            <w:r>
              <w:rPr>
                <w:rFonts w:hint="eastAsia"/>
                <w:lang w:val="en-US" w:eastAsia="zh-CN"/>
              </w:rPr>
              <w:t>4</w:t>
            </w:r>
            <w:r>
              <w:rPr>
                <w:rFonts w:hint="eastAsia"/>
                <w:bCs/>
                <w:szCs w:val="21"/>
                <w:lang w:eastAsia="zh-CN"/>
              </w:rPr>
              <w:t>．</w:t>
            </w:r>
            <w:r>
              <w:rPr>
                <w:rFonts w:hint="eastAsia"/>
              </w:rPr>
              <w:t>请画出如图实物图所对应的电路图。</w:t>
            </w:r>
          </w:p>
          <w:p w14:paraId="11190DC3">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lang w:val="en-US" w:eastAsia="zh-CN"/>
              </w:rPr>
            </w:pPr>
            <w:r>
              <w:rPr>
                <w:sz w:val="21"/>
              </w:rPr>
              <mc:AlternateContent>
                <mc:Choice Requires="wps">
                  <w:drawing>
                    <wp:anchor distT="0" distB="0" distL="114300" distR="114300" simplePos="0" relativeHeight="251664384" behindDoc="0" locked="0" layoutInCell="1" allowOverlap="1">
                      <wp:simplePos x="0" y="0"/>
                      <wp:positionH relativeFrom="column">
                        <wp:posOffset>2889250</wp:posOffset>
                      </wp:positionH>
                      <wp:positionV relativeFrom="paragraph">
                        <wp:posOffset>15875</wp:posOffset>
                      </wp:positionV>
                      <wp:extent cx="1990725" cy="1332865"/>
                      <wp:effectExtent l="4445" t="4445" r="5080" b="15240"/>
                      <wp:wrapNone/>
                      <wp:docPr id="37" name="文本框 37" descr="学科网 ZDBGXCanmjjNAx1ODbqMbQ=="/>
                      <wp:cNvGraphicFramePr/>
                      <a:graphic xmlns:a="http://schemas.openxmlformats.org/drawingml/2006/main">
                        <a:graphicData uri="http://schemas.microsoft.com/office/word/2010/wordprocessingShape">
                          <wps:wsp xmlns:wps="http://schemas.microsoft.com/office/word/2010/wordprocessingShape">
                            <wps:cNvSpPr txBox="1"/>
                            <wps:spPr>
                              <a:xfrm>
                                <a:off x="3909060" y="7204075"/>
                                <a:ext cx="1990725" cy="1332865"/>
                              </a:xfrm>
                              <a:prstGeom prst="rect">
                                <a:avLst/>
                              </a:prstGeom>
                              <a:solidFill>
                                <a:schemeClr val="lt1"/>
                              </a:solidFill>
                              <a:ln w="6350">
                                <a:solidFill>
                                  <a:prstClr val="black"/>
                                </a:solidFill>
                                <a:prstDash val="sysDash"/>
                              </a:ln>
                            </wps:spPr>
                            <wps:style>
                              <a:lnRef idx="0">
                                <a:schemeClr val="accent1"/>
                              </a:lnRef>
                              <a:fillRef idx="0">
                                <a:schemeClr val="accent1"/>
                              </a:fillRef>
                              <a:effectRef idx="0">
                                <a:schemeClr val="accent1"/>
                              </a:effectRef>
                              <a:fontRef idx="minor">
                                <a:schemeClr val="dk1"/>
                              </a:fontRef>
                            </wps:style>
                            <wps:txbx>
                              <w:txbxContent>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type id="_x0000_t202" coordsize="21600,21600" o:spt="202" path="m,l,21600r21600,l21600,xe">
                      <v:stroke joinstyle="miter"/>
                      <v:path gradientshapeok="t" o:connecttype="rect"/>
                    </v:shapetype>
                    <v:shape id="_x0000_s1026" o:spid="_x0000_s1027" type="#_x0000_t202" style="width:156.75pt;height:104.95pt;margin-top:1.25pt;margin-left:227.5pt;mso-height-relative:page;mso-width-relative:page;position:absolute;z-index:251665408" coordsize="21600,21600" filled="t" fillcolor="white" stroked="t" strokecolor="black">
                      <v:stroke joinstyle="round" dashstyle="solid"/>
                      <o:lock v:ext="edit" aspectratio="f"/>
                      <v:textbox>
                        <w:txbxContent>
                          <w:p w14:paraId="2F2AC878"/>
                        </w:txbxContent>
                      </v:textbox>
                    </v:shape>
                  </w:pict>
                </mc:Fallback>
              </mc:AlternateContent>
            </w:r>
            <w:r>
              <w:drawing>
                <wp:inline distT="0" distB="0" distL="114300" distR="114300">
                  <wp:extent cx="1958975" cy="1395730"/>
                  <wp:effectExtent l="0" t="0" r="3175" b="13970"/>
                  <wp:docPr id="33" name="图片 3" descr="学科网 ZDBGXCan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 descr="学科网"/>
                          <pic:cNvPicPr>
                            <a:picLocks noChangeAspect="1"/>
                          </pic:cNvPicPr>
                        </pic:nvPicPr>
                        <pic:blipFill>
                          <a:blip xmlns:r="http://schemas.openxmlformats.org/officeDocument/2006/relationships" r:embed="rId25">
                            <a:extLst>
                              <a:ext xmlns:a="http://schemas.openxmlformats.org/drawingml/2006/main" uri="{BEBA8EAE-BF5A-486C-A8C5-ECC9F3942E4B}">
                                <a14:imgProps xmlns:a14="http://schemas.microsoft.com/office/drawing/2010/main">
                                  <a14:imgLayer xmlns:r="http://schemas.openxmlformats.org/officeDocument/2006/relationships" r:embed="rId26">
                                    <a14:imgEffect>
                                      <a14:brightnessContrast contrast="40000"/>
                                    </a14:imgEffect>
                                  </a14:imgLayer>
                                </a14:imgProps>
                              </a:ext>
                            </a:extLst>
                          </a:blip>
                          <a:stretch>
                            <a:fillRect/>
                          </a:stretch>
                        </pic:blipFill>
                        <pic:spPr>
                          <a:xfrm>
                            <a:off x="0" y="0"/>
                            <a:ext cx="1958975" cy="1395730"/>
                          </a:xfrm>
                          <a:prstGeom prst="rect">
                            <a:avLst/>
                          </a:prstGeom>
                        </pic:spPr>
                      </pic:pic>
                    </a:graphicData>
                  </a:graphic>
                </wp:inline>
              </w:drawing>
            </w:r>
            <w:r>
              <w:rPr>
                <w:rFonts w:hint="eastAsia"/>
                <w:lang w:val="en-US" w:eastAsia="zh-CN"/>
              </w:rPr>
              <w:t xml:space="preserve"> </w:t>
            </w:r>
          </w:p>
          <w:p w14:paraId="08A62B75">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textAlignment w:val="auto"/>
              <w:rPr>
                <w:rFonts w:hint="eastAsia"/>
              </w:rPr>
            </w:pPr>
            <w:r>
              <w:rPr>
                <w:rFonts w:hint="eastAsia"/>
                <w:color w:val="FF0000"/>
                <w:lang w:eastAsia="zh-CN"/>
              </w:rPr>
              <w:t>【</w:t>
            </w:r>
            <w:r>
              <w:rPr>
                <w:rFonts w:hint="eastAsia"/>
                <w:color w:val="FF0000"/>
                <w:lang w:val="en-US" w:eastAsia="zh-CN"/>
              </w:rPr>
              <w:t>答案</w:t>
            </w:r>
            <w:r>
              <w:rPr>
                <w:rFonts w:hint="eastAsia"/>
                <w:color w:val="FF0000"/>
                <w:lang w:eastAsia="zh-CN"/>
              </w:rPr>
              <w:t>】</w:t>
            </w:r>
            <w:r>
              <w:drawing>
                <wp:inline distT="0" distB="0" distL="114300" distR="114300">
                  <wp:extent cx="1574165" cy="1190625"/>
                  <wp:effectExtent l="0" t="0" r="6985" b="9525"/>
                  <wp:docPr id="36" name="图片 4" descr="学科网 ZDBGXCan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 descr="学科网"/>
                          <pic:cNvPicPr>
                            <a:picLocks noChangeAspect="1"/>
                          </pic:cNvPicPr>
                        </pic:nvPicPr>
                        <pic:blipFill>
                          <a:blip xmlns:r="http://schemas.openxmlformats.org/officeDocument/2006/relationships" r:embed="rId27">
                            <a:extLst>
                              <a:ext xmlns:a="http://schemas.openxmlformats.org/drawingml/2006/main" uri="{BEBA8EAE-BF5A-486C-A8C5-ECC9F3942E4B}">
                                <a14:imgProps xmlns:a14="http://schemas.microsoft.com/office/drawing/2010/main">
                                  <a14:imgLayer xmlns:r="http://schemas.openxmlformats.org/officeDocument/2006/relationships" r:embed="rId28">
                                    <a14:imgEffect>
                                      <a14:brightnessContrast contrast="20000"/>
                                    </a14:imgEffect>
                                  </a14:imgLayer>
                                </a14:imgProps>
                              </a:ext>
                            </a:extLst>
                          </a:blip>
                          <a:stretch>
                            <a:fillRect/>
                          </a:stretch>
                        </pic:blipFill>
                        <pic:spPr>
                          <a:xfrm>
                            <a:off x="0" y="0"/>
                            <a:ext cx="1574165" cy="1190625"/>
                          </a:xfrm>
                          <a:prstGeom prst="rect">
                            <a:avLst/>
                          </a:prstGeom>
                        </pic:spPr>
                      </pic:pic>
                    </a:graphicData>
                  </a:graphic>
                </wp:inline>
              </w:drawing>
            </w:r>
          </w:p>
        </w:tc>
      </w:tr>
      <w:tr w14:paraId="31D75CAC">
        <w:tblPrEx>
          <w:tblW w:w="9298" w:type="dxa"/>
          <w:jc w:val="center"/>
          <w:tblLayout w:type="fixed"/>
        </w:tblPrEx>
        <w:trPr>
          <w:trHeight w:val="559"/>
          <w:jc w:val="center"/>
        </w:trPr>
        <w:tc>
          <w:tcPr>
            <w:tcW w:w="674" w:type="dxa"/>
            <w:vAlign w:val="center"/>
          </w:tcPr>
          <w:p w14:paraId="5E677CB5">
            <w:pPr>
              <w:spacing w:before="120" w:beforeLines="50" w:line="300" w:lineRule="auto"/>
              <w:jc w:val="center"/>
              <w:rPr>
                <w:rFonts w:ascii="Times New Roman" w:eastAsia="宋体" w:hAnsi="Times New Roman" w:hint="default"/>
                <w:b/>
                <w:bCs/>
                <w:sz w:val="24"/>
                <w:szCs w:val="24"/>
                <w:lang w:val="en-US" w:eastAsia="zh-CN"/>
              </w:rPr>
            </w:pPr>
            <w:r>
              <w:rPr>
                <w:rFonts w:hint="eastAsia"/>
                <w:b/>
                <w:bCs/>
                <w:sz w:val="24"/>
                <w:szCs w:val="24"/>
                <w:lang w:val="en-US" w:eastAsia="zh-CN"/>
              </w:rPr>
              <w:t>板书设计</w:t>
            </w:r>
          </w:p>
        </w:tc>
        <w:tc>
          <w:tcPr>
            <w:tcW w:w="8624" w:type="dxa"/>
            <w:vAlign w:val="center"/>
          </w:tcPr>
          <w:p w14:paraId="43280D76">
            <w:pPr>
              <w:spacing w:line="360" w:lineRule="auto"/>
              <w:ind w:firstLine="3150" w:firstLineChars="1500"/>
              <w:jc w:val="both"/>
              <w:rPr>
                <w:rFonts w:ascii="Times New Roman" w:eastAsia="宋体" w:hAnsi="Times New Roman" w:hint="default"/>
                <w:lang w:val="en-US" w:eastAsia="zh-CN"/>
              </w:rPr>
            </w:pPr>
            <w:r>
              <w:rPr>
                <w:rFonts w:hint="eastAsia"/>
                <w:lang w:val="en-US" w:eastAsia="zh-CN"/>
              </w:rPr>
              <w:t>三</w:t>
            </w:r>
            <w:r>
              <w:rPr>
                <w:rFonts w:ascii="Times New Roman" w:eastAsia="宋体" w:hAnsi="Times New Roman"/>
              </w:rPr>
              <w:t>、</w:t>
            </w:r>
            <w:r>
              <w:rPr>
                <w:rFonts w:hint="eastAsia"/>
                <w:lang w:val="en-US" w:eastAsia="zh-CN"/>
              </w:rPr>
              <w:t>电流和电流表</w:t>
            </w:r>
          </w:p>
          <w:p w14:paraId="0A9D21FC">
            <w:pPr>
              <w:pStyle w:val="BodyText"/>
              <w:keepNext w:val="0"/>
              <w:keepLines w:val="0"/>
              <w:pageBreakBefore w:val="0"/>
              <w:widowControl w:val="0"/>
              <w:kinsoku/>
              <w:wordWrap/>
              <w:overflowPunct/>
              <w:topLinePunct w:val="0"/>
              <w:autoSpaceDE/>
              <w:autoSpaceDN/>
              <w:bidi w:val="0"/>
              <w:adjustRightInd/>
              <w:snapToGrid/>
              <w:spacing w:after="0" w:line="360" w:lineRule="auto"/>
              <w:ind w:left="0" w:firstLine="0" w:leftChars="0" w:firstLineChars="0"/>
              <w:jc w:val="both"/>
              <w:textAlignment w:val="auto"/>
              <w:rPr>
                <w:rFonts w:hint="eastAsia"/>
                <w:lang w:val="en-US" w:eastAsia="zh-CN"/>
              </w:rPr>
            </w:pPr>
            <w:r>
              <w:rPr>
                <w:rFonts w:hint="eastAsia"/>
                <w:lang w:val="en-US" w:eastAsia="zh-CN"/>
              </w:rPr>
              <w:t>一、电流概念</w:t>
            </w:r>
          </w:p>
          <w:p w14:paraId="3A9FE108">
            <w:pPr>
              <w:pStyle w:val="BodyText"/>
              <w:keepNext w:val="0"/>
              <w:keepLines w:val="0"/>
              <w:pageBreakBefore w:val="0"/>
              <w:widowControl w:val="0"/>
              <w:kinsoku/>
              <w:wordWrap/>
              <w:overflowPunct/>
              <w:topLinePunct w:val="0"/>
              <w:autoSpaceDE/>
              <w:autoSpaceDN/>
              <w:bidi w:val="0"/>
              <w:adjustRightInd/>
              <w:snapToGrid/>
              <w:spacing w:after="0" w:line="360" w:lineRule="auto"/>
              <w:ind w:left="0" w:firstLine="420" w:leftChars="0" w:firstLineChars="200"/>
              <w:jc w:val="both"/>
              <w:textAlignment w:val="auto"/>
              <w:rPr>
                <w:rFonts w:hint="eastAsia"/>
                <w:lang w:val="en-US" w:eastAsia="zh-CN"/>
              </w:rPr>
            </w:pPr>
            <w:r>
              <w:rPr>
                <w:rFonts w:hint="eastAsia"/>
                <w:lang w:val="en-US" w:eastAsia="zh-CN"/>
              </w:rPr>
              <w:t>1．定义：电荷定向移动形成电流；方向规定为正电荷定向移动方向。</w:t>
            </w:r>
          </w:p>
          <w:p w14:paraId="54AA892F">
            <w:pPr>
              <w:pStyle w:val="BodyText"/>
              <w:keepNext w:val="0"/>
              <w:keepLines w:val="0"/>
              <w:pageBreakBefore w:val="0"/>
              <w:widowControl w:val="0"/>
              <w:kinsoku/>
              <w:wordWrap/>
              <w:overflowPunct/>
              <w:topLinePunct w:val="0"/>
              <w:autoSpaceDE/>
              <w:autoSpaceDN/>
              <w:bidi w:val="0"/>
              <w:adjustRightInd/>
              <w:snapToGrid/>
              <w:spacing w:after="0" w:line="360" w:lineRule="auto"/>
              <w:ind w:left="0" w:firstLine="420" w:leftChars="0" w:firstLineChars="200"/>
              <w:jc w:val="both"/>
              <w:textAlignment w:val="auto"/>
              <w:rPr>
                <w:rFonts w:hint="eastAsia"/>
                <w:lang w:val="en-US" w:eastAsia="zh-CN"/>
              </w:rPr>
            </w:pPr>
            <w:r>
              <w:rPr>
                <w:rFonts w:hint="eastAsia"/>
                <w:lang w:val="en-US" w:eastAsia="zh-CN"/>
              </w:rPr>
              <w:t>2．单位：安（A）及常用单位毫安（mA）、微安（</w:t>
            </w:r>
            <w:r>
              <w:rPr>
                <w:rFonts w:ascii="Times New Roman" w:hAnsi="Times New Roman" w:cs="Times New Roman" w:hint="default"/>
                <w:lang w:val="en-US" w:eastAsia="zh-CN"/>
              </w:rPr>
              <w:t>μ</w:t>
            </w:r>
            <w:r>
              <w:rPr>
                <w:rFonts w:hint="eastAsia"/>
                <w:lang w:val="en-US" w:eastAsia="zh-CN"/>
              </w:rPr>
              <w:t>A）；</w:t>
            </w:r>
          </w:p>
          <w:p w14:paraId="6B606BFC">
            <w:pPr>
              <w:pStyle w:val="BodyText"/>
              <w:keepNext w:val="0"/>
              <w:keepLines w:val="0"/>
              <w:pageBreakBefore w:val="0"/>
              <w:widowControl w:val="0"/>
              <w:kinsoku/>
              <w:wordWrap/>
              <w:overflowPunct/>
              <w:topLinePunct w:val="0"/>
              <w:autoSpaceDE/>
              <w:autoSpaceDN/>
              <w:bidi w:val="0"/>
              <w:adjustRightInd/>
              <w:snapToGrid/>
              <w:spacing w:after="0" w:line="360" w:lineRule="auto"/>
              <w:ind w:left="0" w:firstLine="420" w:leftChars="0" w:firstLineChars="200"/>
              <w:jc w:val="both"/>
              <w:textAlignment w:val="auto"/>
              <w:rPr>
                <w:rFonts w:hint="default"/>
                <w:lang w:val="en-US" w:eastAsia="zh-CN"/>
              </w:rPr>
            </w:pPr>
            <w:r>
              <w:rPr>
                <w:rFonts w:hint="eastAsia"/>
                <w:lang w:val="en-US" w:eastAsia="zh-CN"/>
              </w:rPr>
              <w:t>3．单位换算：1A=10</w:t>
            </w:r>
            <w:r>
              <w:rPr>
                <w:rFonts w:hint="eastAsia"/>
                <w:vertAlign w:val="superscript"/>
                <w:lang w:val="en-US" w:eastAsia="zh-CN"/>
              </w:rPr>
              <w:t>3</w:t>
            </w:r>
            <w:r>
              <w:rPr>
                <w:rFonts w:hint="eastAsia"/>
                <w:lang w:val="en-US" w:eastAsia="zh-CN"/>
              </w:rPr>
              <w:t>mA，1mA=10</w:t>
            </w:r>
            <w:r>
              <w:rPr>
                <w:rFonts w:hint="eastAsia"/>
                <w:vertAlign w:val="superscript"/>
                <w:lang w:val="en-US" w:eastAsia="zh-CN"/>
              </w:rPr>
              <w:t>3</w:t>
            </w:r>
            <w:r>
              <w:rPr>
                <w:rFonts w:ascii="Times New Roman" w:hAnsi="Times New Roman" w:cs="Times New Roman" w:hint="default"/>
                <w:lang w:val="en-US" w:eastAsia="zh-CN"/>
              </w:rPr>
              <w:t>μ</w:t>
            </w:r>
            <w:r>
              <w:rPr>
                <w:rFonts w:hint="eastAsia"/>
                <w:lang w:val="en-US" w:eastAsia="zh-CN"/>
              </w:rPr>
              <w:t>A</w:t>
            </w:r>
          </w:p>
          <w:p w14:paraId="613EF7A6">
            <w:pPr>
              <w:pStyle w:val="BodyText"/>
              <w:keepNext w:val="0"/>
              <w:keepLines w:val="0"/>
              <w:pageBreakBefore w:val="0"/>
              <w:widowControl w:val="0"/>
              <w:kinsoku/>
              <w:wordWrap/>
              <w:overflowPunct/>
              <w:topLinePunct w:val="0"/>
              <w:autoSpaceDE/>
              <w:autoSpaceDN/>
              <w:bidi w:val="0"/>
              <w:adjustRightInd/>
              <w:snapToGrid/>
              <w:spacing w:after="0" w:line="360" w:lineRule="auto"/>
              <w:ind w:left="0" w:firstLine="420" w:leftChars="0" w:firstLineChars="200"/>
              <w:jc w:val="both"/>
              <w:textAlignment w:val="auto"/>
              <w:rPr>
                <w:rFonts w:hint="eastAsia"/>
                <w:lang w:val="en-US" w:eastAsia="zh-CN"/>
              </w:rPr>
            </w:pPr>
            <w:r>
              <w:rPr>
                <w:rFonts w:hint="eastAsia"/>
                <w:lang w:val="en-US" w:eastAsia="zh-CN"/>
              </w:rPr>
              <w:t>4．常见家用电器电流值。</w:t>
            </w:r>
          </w:p>
          <w:p w14:paraId="4D96B56B">
            <w:pPr>
              <w:pStyle w:val="BodyText"/>
              <w:keepNext w:val="0"/>
              <w:keepLines w:val="0"/>
              <w:pageBreakBefore w:val="0"/>
              <w:widowControl w:val="0"/>
              <w:kinsoku/>
              <w:wordWrap/>
              <w:overflowPunct/>
              <w:topLinePunct w:val="0"/>
              <w:autoSpaceDE/>
              <w:autoSpaceDN/>
              <w:bidi w:val="0"/>
              <w:adjustRightInd/>
              <w:snapToGrid/>
              <w:spacing w:after="0" w:line="360" w:lineRule="auto"/>
              <w:ind w:left="0" w:firstLine="0" w:leftChars="0" w:firstLineChars="0"/>
              <w:jc w:val="both"/>
              <w:textAlignment w:val="auto"/>
              <w:rPr>
                <w:rFonts w:hint="eastAsia"/>
                <w:lang w:val="en-US" w:eastAsia="zh-CN"/>
              </w:rPr>
            </w:pPr>
            <w:r>
              <w:rPr>
                <w:rFonts w:hint="eastAsia"/>
                <w:lang w:val="en-US" w:eastAsia="zh-CN"/>
              </w:rPr>
              <w:t>二、电流表</w:t>
            </w:r>
          </w:p>
          <w:p w14:paraId="66917C3D">
            <w:pPr>
              <w:pStyle w:val="BodyText"/>
              <w:keepNext w:val="0"/>
              <w:keepLines w:val="0"/>
              <w:pageBreakBefore w:val="0"/>
              <w:widowControl w:val="0"/>
              <w:kinsoku/>
              <w:wordWrap/>
              <w:overflowPunct/>
              <w:topLinePunct w:val="0"/>
              <w:autoSpaceDE/>
              <w:autoSpaceDN/>
              <w:bidi w:val="0"/>
              <w:adjustRightInd/>
              <w:snapToGrid/>
              <w:spacing w:after="0" w:line="360" w:lineRule="auto"/>
              <w:ind w:left="0" w:firstLine="420" w:leftChars="0" w:firstLineChars="200"/>
              <w:jc w:val="both"/>
              <w:textAlignment w:val="auto"/>
              <w:rPr>
                <w:rFonts w:hint="eastAsia"/>
                <w:lang w:val="en-US" w:eastAsia="zh-CN"/>
              </w:rPr>
            </w:pPr>
            <w:r>
              <w:rPr>
                <w:rFonts w:hint="eastAsia"/>
                <w:lang w:val="en-US" w:eastAsia="zh-CN"/>
              </w:rPr>
              <w:t>1．构造：三个接线柱，两个量程；</w:t>
            </w:r>
          </w:p>
          <w:p w14:paraId="386C7E79">
            <w:pPr>
              <w:pStyle w:val="BodyText"/>
              <w:keepNext w:val="0"/>
              <w:keepLines w:val="0"/>
              <w:pageBreakBefore w:val="0"/>
              <w:widowControl w:val="0"/>
              <w:kinsoku/>
              <w:wordWrap/>
              <w:overflowPunct/>
              <w:topLinePunct w:val="0"/>
              <w:autoSpaceDE/>
              <w:autoSpaceDN/>
              <w:bidi w:val="0"/>
              <w:adjustRightInd/>
              <w:snapToGrid/>
              <w:spacing w:after="0" w:line="360" w:lineRule="auto"/>
              <w:ind w:left="0" w:firstLine="420" w:leftChars="0" w:firstLineChars="200"/>
              <w:jc w:val="both"/>
              <w:textAlignment w:val="auto"/>
              <w:rPr>
                <w:rFonts w:hint="eastAsia"/>
                <w:lang w:val="en-US" w:eastAsia="zh-CN"/>
              </w:rPr>
            </w:pPr>
            <w:r>
              <w:rPr>
                <w:rFonts w:hint="eastAsia"/>
                <w:lang w:val="en-US" w:eastAsia="zh-CN"/>
              </w:rPr>
              <w:t>2．使用：电流表使用规则（“两个必须，两个不准”）</w:t>
            </w:r>
          </w:p>
          <w:p w14:paraId="497EAE1E">
            <w:pPr>
              <w:pStyle w:val="BodyText"/>
              <w:keepNext w:val="0"/>
              <w:keepLines w:val="0"/>
              <w:pageBreakBefore w:val="0"/>
              <w:widowControl w:val="0"/>
              <w:kinsoku/>
              <w:wordWrap/>
              <w:overflowPunct/>
              <w:topLinePunct w:val="0"/>
              <w:autoSpaceDE/>
              <w:autoSpaceDN/>
              <w:bidi w:val="0"/>
              <w:adjustRightInd/>
              <w:snapToGrid/>
              <w:spacing w:after="0" w:line="360" w:lineRule="auto"/>
              <w:ind w:left="0" w:firstLine="420" w:leftChars="0" w:firstLineChars="200"/>
              <w:jc w:val="both"/>
              <w:textAlignment w:val="auto"/>
              <w:rPr>
                <w:rFonts w:hint="eastAsia"/>
                <w:lang w:val="en-US" w:eastAsia="zh-CN"/>
              </w:rPr>
            </w:pPr>
            <w:r>
              <w:rPr>
                <w:rFonts w:hint="eastAsia"/>
                <w:lang w:val="en-US" w:eastAsia="zh-CN"/>
              </w:rPr>
              <w:t>必须：①串联；②“+”进“–”出。</w:t>
            </w:r>
          </w:p>
          <w:p w14:paraId="3BD41C15">
            <w:pPr>
              <w:pStyle w:val="BodyText"/>
              <w:keepNext w:val="0"/>
              <w:keepLines w:val="0"/>
              <w:pageBreakBefore w:val="0"/>
              <w:widowControl w:val="0"/>
              <w:kinsoku/>
              <w:wordWrap/>
              <w:overflowPunct/>
              <w:topLinePunct w:val="0"/>
              <w:autoSpaceDE/>
              <w:autoSpaceDN/>
              <w:bidi w:val="0"/>
              <w:adjustRightInd/>
              <w:snapToGrid/>
              <w:spacing w:after="0" w:line="360" w:lineRule="auto"/>
              <w:ind w:left="0" w:firstLine="420" w:leftChars="0" w:firstLineChars="200"/>
              <w:jc w:val="both"/>
              <w:textAlignment w:val="auto"/>
              <w:rPr>
                <w:rFonts w:hint="eastAsia"/>
                <w:lang w:val="en-US" w:eastAsia="zh-CN"/>
              </w:rPr>
            </w:pPr>
            <w:r>
              <w:rPr>
                <w:rFonts w:hint="eastAsia"/>
                <w:lang w:val="en-US" w:eastAsia="zh-CN"/>
              </w:rPr>
              <w:t>不准：①超量程；②直接接电源两极。</w:t>
            </w:r>
          </w:p>
          <w:p w14:paraId="520A0A91">
            <w:pPr>
              <w:pStyle w:val="BodyText"/>
              <w:keepNext w:val="0"/>
              <w:keepLines w:val="0"/>
              <w:pageBreakBefore w:val="0"/>
              <w:widowControl w:val="0"/>
              <w:kinsoku/>
              <w:wordWrap/>
              <w:overflowPunct/>
              <w:topLinePunct w:val="0"/>
              <w:autoSpaceDE/>
              <w:autoSpaceDN/>
              <w:bidi w:val="0"/>
              <w:adjustRightInd/>
              <w:snapToGrid/>
              <w:spacing w:after="0" w:line="360" w:lineRule="auto"/>
              <w:ind w:left="0" w:firstLine="420" w:leftChars="0" w:firstLineChars="200"/>
              <w:jc w:val="both"/>
              <w:textAlignment w:val="auto"/>
              <w:rPr>
                <w:rFonts w:hint="eastAsia"/>
                <w:lang w:val="en-US" w:eastAsia="zh-CN"/>
              </w:rPr>
            </w:pPr>
            <w:r>
              <w:rPr>
                <w:rFonts w:hint="eastAsia"/>
                <w:lang w:val="en-US" w:eastAsia="zh-CN"/>
              </w:rPr>
              <w:t>量程选择与异常处理：</w:t>
            </w:r>
          </w:p>
          <w:p w14:paraId="12F9C198">
            <w:pPr>
              <w:pStyle w:val="BodyText"/>
              <w:keepNext w:val="0"/>
              <w:keepLines w:val="0"/>
              <w:pageBreakBefore w:val="0"/>
              <w:widowControl w:val="0"/>
              <w:kinsoku/>
              <w:wordWrap/>
              <w:overflowPunct/>
              <w:topLinePunct w:val="0"/>
              <w:autoSpaceDE/>
              <w:autoSpaceDN/>
              <w:bidi w:val="0"/>
              <w:adjustRightInd/>
              <w:snapToGrid/>
              <w:spacing w:after="0" w:line="360" w:lineRule="auto"/>
              <w:ind w:left="0" w:firstLine="420" w:leftChars="0" w:firstLineChars="200"/>
              <w:jc w:val="both"/>
              <w:textAlignment w:val="auto"/>
              <w:rPr>
                <w:rFonts w:hint="eastAsia"/>
                <w:lang w:val="en-US" w:eastAsia="zh-CN"/>
              </w:rPr>
            </w:pPr>
            <w:r>
              <w:rPr>
                <w:rFonts w:hint="eastAsia"/>
                <w:lang w:val="en-US" w:eastAsia="zh-CN"/>
              </w:rPr>
              <w:t>试触法：先大后小，防止烧表。</w:t>
            </w:r>
          </w:p>
          <w:p w14:paraId="13D34451">
            <w:pPr>
              <w:pStyle w:val="BodyText"/>
              <w:keepNext w:val="0"/>
              <w:keepLines w:val="0"/>
              <w:pageBreakBefore w:val="0"/>
              <w:widowControl w:val="0"/>
              <w:kinsoku/>
              <w:wordWrap/>
              <w:overflowPunct/>
              <w:topLinePunct w:val="0"/>
              <w:autoSpaceDE/>
              <w:autoSpaceDN/>
              <w:bidi w:val="0"/>
              <w:adjustRightInd/>
              <w:snapToGrid/>
              <w:spacing w:after="0" w:line="360" w:lineRule="auto"/>
              <w:ind w:left="0" w:firstLine="420" w:leftChars="0" w:firstLineChars="200"/>
              <w:jc w:val="both"/>
              <w:textAlignment w:val="auto"/>
              <w:rPr>
                <w:rFonts w:hint="eastAsia"/>
                <w:lang w:val="en-US" w:eastAsia="zh-CN"/>
              </w:rPr>
            </w:pPr>
            <w:r>
              <w:rPr>
                <w:rFonts w:hint="eastAsia"/>
                <w:lang w:val="en-US" w:eastAsia="zh-CN"/>
              </w:rPr>
              <w:t>调零、读数、记录三位一体的操作规范。</w:t>
            </w:r>
          </w:p>
          <w:p w14:paraId="78DD5E63">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both"/>
              <w:textAlignment w:val="auto"/>
              <w:rPr>
                <w:rFonts w:ascii="Times New Roman" w:eastAsia="宋体" w:hAnsi="Times New Roman"/>
              </w:rPr>
            </w:pPr>
          </w:p>
        </w:tc>
      </w:tr>
      <w:tr w14:paraId="6802C407">
        <w:tblPrEx>
          <w:tblW w:w="9298" w:type="dxa"/>
          <w:jc w:val="center"/>
          <w:tblLayout w:type="fixed"/>
        </w:tblPrEx>
        <w:trPr>
          <w:trHeight w:val="3252"/>
          <w:jc w:val="center"/>
        </w:trPr>
        <w:tc>
          <w:tcPr>
            <w:tcW w:w="674" w:type="dxa"/>
          </w:tcPr>
          <w:p w14:paraId="2E0AF46C">
            <w:pPr>
              <w:spacing w:before="120" w:beforeLines="50" w:line="300" w:lineRule="auto"/>
              <w:rPr>
                <w:rFonts w:ascii="Times New Roman" w:eastAsia="宋体" w:hAnsi="Times New Roman"/>
                <w:b/>
                <w:bCs/>
                <w:sz w:val="24"/>
                <w:szCs w:val="24"/>
              </w:rPr>
            </w:pPr>
          </w:p>
          <w:p w14:paraId="754FA714">
            <w:pPr>
              <w:spacing w:before="120" w:beforeLines="50" w:line="300" w:lineRule="auto"/>
              <w:rPr>
                <w:rFonts w:ascii="Times New Roman" w:eastAsia="宋体" w:hAnsi="Times New Roman"/>
                <w:b/>
                <w:bCs/>
                <w:sz w:val="24"/>
                <w:szCs w:val="24"/>
              </w:rPr>
            </w:pPr>
          </w:p>
          <w:p w14:paraId="0BC98DEC">
            <w:pPr>
              <w:spacing w:before="120" w:beforeLines="50" w:line="300" w:lineRule="auto"/>
              <w:rPr>
                <w:rFonts w:ascii="Times New Roman" w:eastAsia="宋体" w:hAnsi="Times New Roman"/>
                <w:b/>
                <w:bCs/>
                <w:sz w:val="24"/>
                <w:szCs w:val="24"/>
              </w:rPr>
            </w:pPr>
          </w:p>
          <w:p w14:paraId="4E5660B0">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课</w:t>
            </w:r>
          </w:p>
          <w:p w14:paraId="62C8247D">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堂</w:t>
            </w:r>
          </w:p>
          <w:p w14:paraId="332CC679">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小</w:t>
            </w:r>
          </w:p>
          <w:p w14:paraId="57C6DB7C">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结</w:t>
            </w:r>
          </w:p>
          <w:p w14:paraId="02DF017D">
            <w:pPr>
              <w:spacing w:before="120" w:beforeLines="50" w:line="300" w:lineRule="auto"/>
              <w:jc w:val="left"/>
              <w:rPr>
                <w:rFonts w:ascii="Times New Roman" w:eastAsia="宋体" w:hAnsi="Times New Roman"/>
                <w:b/>
                <w:bCs/>
                <w:sz w:val="24"/>
                <w:szCs w:val="24"/>
              </w:rPr>
            </w:pPr>
          </w:p>
          <w:p w14:paraId="4048B8EE">
            <w:pPr>
              <w:spacing w:before="120" w:beforeLines="50" w:line="300" w:lineRule="auto"/>
              <w:jc w:val="left"/>
              <w:rPr>
                <w:rFonts w:ascii="Times New Roman" w:eastAsia="宋体" w:hAnsi="Times New Roman"/>
                <w:b/>
                <w:bCs/>
                <w:sz w:val="24"/>
                <w:szCs w:val="24"/>
              </w:rPr>
            </w:pPr>
          </w:p>
        </w:tc>
        <w:tc>
          <w:tcPr>
            <w:tcW w:w="8624" w:type="dxa"/>
          </w:tcPr>
          <w:p w14:paraId="5B40E480">
            <w:pPr>
              <w:spacing w:line="360" w:lineRule="auto"/>
              <w:ind w:left="0" w:firstLine="0" w:leftChars="0" w:firstLineChars="0"/>
              <w:jc w:val="center"/>
              <w:rPr>
                <w:rFonts w:ascii="Times New Roman" w:eastAsia="宋体" w:hAnsi="Times New Roman" w:hint="default"/>
                <w:lang w:val="en-US" w:eastAsia="zh-CN"/>
              </w:rPr>
            </w:pPr>
            <w:r>
              <w:rPr>
                <w:rFonts w:hint="eastAsia"/>
                <w:lang w:val="en-US" w:eastAsia="zh-CN"/>
              </w:rPr>
              <w:t>三</w:t>
            </w:r>
            <w:r>
              <w:rPr>
                <w:rFonts w:ascii="Times New Roman" w:eastAsia="宋体" w:hAnsi="Times New Roman"/>
              </w:rPr>
              <w:t>、</w:t>
            </w:r>
            <w:r>
              <w:rPr>
                <w:rFonts w:hint="eastAsia"/>
                <w:lang w:val="en-US" w:eastAsia="zh-CN"/>
              </w:rPr>
              <w:t>电流和电流表</w:t>
            </w:r>
          </w:p>
          <w:p w14:paraId="6DFDA35F">
            <w:pPr>
              <w:pStyle w:val="BodyText"/>
              <w:ind w:left="0" w:firstLine="0" w:leftChars="0" w:firstLineChars="0"/>
              <w:jc w:val="center"/>
              <w:rPr>
                <w:rFonts w:ascii="等线" w:eastAsia="等线" w:hAnsi="等线" w:hint="eastAsia"/>
                <w:lang w:eastAsia="zh-CN"/>
              </w:rPr>
            </w:pPr>
            <w:bookmarkStart w:id="2" w:name="_GoBack"/>
            <w:r>
              <w:rPr>
                <w:rFonts w:ascii="等线" w:eastAsia="等线" w:hAnsi="等线" w:hint="eastAsia"/>
                <w:lang w:eastAsia="zh-CN"/>
              </w:rPr>
              <w:drawing>
                <wp:inline distT="0" distB="0" distL="114300" distR="114300">
                  <wp:extent cx="5330825" cy="2989580"/>
                  <wp:effectExtent l="0" t="0" r="3175" b="1270"/>
                  <wp:docPr id="7" name="图片 7" descr="学科网 ZDBGXCanmj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
                          <pic:cNvPicPr>
                            <a:picLocks noChangeAspect="1"/>
                          </pic:cNvPicPr>
                        </pic:nvPicPr>
                        <pic:blipFill>
                          <a:blip xmlns:r="http://schemas.openxmlformats.org/officeDocument/2006/relationships" r:embed="rId29">
                            <a:lum bright="-12000" contrast="30000"/>
                          </a:blip>
                          <a:stretch>
                            <a:fillRect/>
                          </a:stretch>
                        </pic:blipFill>
                        <pic:spPr>
                          <a:xfrm>
                            <a:off x="0" y="0"/>
                            <a:ext cx="5330825" cy="2989580"/>
                          </a:xfrm>
                          <a:prstGeom prst="rect">
                            <a:avLst/>
                          </a:prstGeom>
                        </pic:spPr>
                      </pic:pic>
                    </a:graphicData>
                  </a:graphic>
                </wp:inline>
              </w:drawing>
            </w:r>
            <w:bookmarkEnd w:id="2"/>
          </w:p>
          <w:p w14:paraId="186B5695">
            <w:pPr>
              <w:pStyle w:val="BodyText"/>
              <w:jc w:val="center"/>
              <w:rPr>
                <w:rFonts w:ascii="等线" w:eastAsia="等线" w:hAnsi="等线"/>
              </w:rPr>
            </w:pPr>
          </w:p>
        </w:tc>
      </w:tr>
      <w:tr w14:paraId="07784AD6">
        <w:tblPrEx>
          <w:tblW w:w="9298" w:type="dxa"/>
          <w:jc w:val="center"/>
          <w:tblLayout w:type="fixed"/>
        </w:tblPrEx>
        <w:trPr>
          <w:trHeight w:val="2105"/>
          <w:jc w:val="center"/>
        </w:trPr>
        <w:tc>
          <w:tcPr>
            <w:tcW w:w="674" w:type="dxa"/>
            <w:vAlign w:val="center"/>
          </w:tcPr>
          <w:p w14:paraId="4D273C19">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作业布置</w:t>
            </w:r>
          </w:p>
        </w:tc>
        <w:tc>
          <w:tcPr>
            <w:tcW w:w="8624" w:type="dxa"/>
            <w:vAlign w:val="center"/>
          </w:tcPr>
          <w:p w14:paraId="54D13F87">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both"/>
              <w:textAlignment w:val="auto"/>
              <w:rPr>
                <w:rFonts w:hint="eastAsia"/>
                <w:lang w:val="en-US" w:eastAsia="zh-CN"/>
              </w:rPr>
            </w:pPr>
            <w:r>
              <w:rPr>
                <w:rFonts w:hint="eastAsia"/>
                <w:color w:val="0D0D0D"/>
                <w:szCs w:val="21"/>
                <w:lang w:val="en-US" w:eastAsia="zh-CN"/>
              </w:rPr>
              <w:t>1</w:t>
            </w:r>
            <w:r>
              <w:rPr>
                <w:rFonts w:hint="eastAsia"/>
                <w:lang w:eastAsia="zh-CN"/>
              </w:rPr>
              <w:t>．</w:t>
            </w:r>
            <w:r>
              <w:rPr>
                <w:rFonts w:hint="eastAsia"/>
                <w:lang w:val="en-US" w:eastAsia="zh-CN"/>
              </w:rPr>
              <w:t>教材“实践与练习”</w:t>
            </w:r>
          </w:p>
          <w:p w14:paraId="38E6C09E">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both"/>
              <w:textAlignment w:val="auto"/>
              <w:rPr>
                <w:rFonts w:ascii="等线" w:eastAsia="等线" w:hAnsi="等线" w:hint="default"/>
                <w:lang w:val="en-US" w:eastAsia="zh-CN"/>
              </w:rPr>
            </w:pPr>
            <w:r>
              <w:rPr>
                <w:rFonts w:ascii="等线" w:eastAsia="等线" w:hAnsi="等线" w:hint="eastAsia"/>
                <w:lang w:val="en-US" w:eastAsia="zh-CN"/>
              </w:rPr>
              <w:t>2</w:t>
            </w:r>
            <w:r>
              <w:rPr>
                <w:rFonts w:hint="eastAsia"/>
                <w:lang w:eastAsia="zh-CN"/>
              </w:rPr>
              <w:t>．</w:t>
            </w:r>
            <w:r>
              <w:rPr>
                <w:rFonts w:ascii="等线" w:eastAsia="等线" w:hAnsi="等线" w:hint="eastAsia"/>
                <w:lang w:val="en-US" w:eastAsia="zh-CN"/>
              </w:rPr>
              <w:t>配套同步</w:t>
            </w:r>
            <w:r>
              <w:rPr>
                <w:rFonts w:hint="eastAsia"/>
                <w:lang w:val="en-US" w:eastAsia="zh-CN"/>
              </w:rPr>
              <w:t>“</w:t>
            </w:r>
            <w:r>
              <w:rPr>
                <w:rFonts w:ascii="等线" w:eastAsia="等线" w:hAnsi="等线" w:hint="eastAsia"/>
                <w:lang w:val="en-US" w:eastAsia="zh-CN"/>
              </w:rPr>
              <w:t>导学案</w:t>
            </w:r>
            <w:r>
              <w:rPr>
                <w:rFonts w:hint="eastAsia"/>
                <w:lang w:val="en-US" w:eastAsia="zh-CN"/>
              </w:rPr>
              <w:t>”</w:t>
            </w:r>
            <w:r>
              <w:rPr>
                <w:rFonts w:ascii="等线" w:eastAsia="等线" w:hAnsi="等线" w:hint="eastAsia"/>
                <w:lang w:val="en-US" w:eastAsia="zh-CN"/>
              </w:rPr>
              <w:t>。</w:t>
            </w:r>
          </w:p>
        </w:tc>
      </w:tr>
      <w:tr w14:paraId="24C45187">
        <w:tblPrEx>
          <w:tblW w:w="9298" w:type="dxa"/>
          <w:jc w:val="center"/>
          <w:tblLayout w:type="fixed"/>
        </w:tblPrEx>
        <w:trPr>
          <w:trHeight w:val="90"/>
          <w:jc w:val="center"/>
        </w:trPr>
        <w:tc>
          <w:tcPr>
            <w:tcW w:w="674" w:type="dxa"/>
            <w:vAlign w:val="center"/>
          </w:tcPr>
          <w:p w14:paraId="2CDBBAA0">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教学反思</w:t>
            </w:r>
          </w:p>
        </w:tc>
        <w:tc>
          <w:tcPr>
            <w:tcW w:w="8624" w:type="dxa"/>
          </w:tcPr>
          <w:p w14:paraId="04935F86">
            <w:pPr>
              <w:adjustRightInd w:val="0"/>
              <w:spacing w:line="360" w:lineRule="auto"/>
              <w:ind w:firstLine="420" w:firstLineChars="200"/>
              <w:jc w:val="left"/>
              <w:rPr>
                <w:rFonts w:ascii="Times New Roman" w:eastAsia="宋体" w:hAnsi="Times New Roman"/>
                <w:b/>
                <w:bCs/>
                <w:color w:val="0D0D0D"/>
                <w:szCs w:val="21"/>
              </w:rPr>
            </w:pPr>
          </w:p>
          <w:p w14:paraId="60A48A12">
            <w:pPr>
              <w:pStyle w:val="BodyText"/>
              <w:rPr>
                <w:rFonts w:ascii="Times New Roman" w:eastAsia="宋体" w:hAnsi="Times New Roman"/>
                <w:b/>
                <w:bCs/>
                <w:color w:val="0D0D0D"/>
                <w:szCs w:val="21"/>
              </w:rPr>
            </w:pPr>
          </w:p>
          <w:p w14:paraId="50D928F6">
            <w:pPr>
              <w:pStyle w:val="BodyText"/>
              <w:rPr>
                <w:rFonts w:ascii="Times New Roman" w:eastAsia="宋体" w:hAnsi="Times New Roman"/>
                <w:b/>
                <w:bCs/>
                <w:color w:val="0D0D0D"/>
                <w:szCs w:val="21"/>
              </w:rPr>
            </w:pPr>
          </w:p>
          <w:p w14:paraId="37A42E20">
            <w:pPr>
              <w:pStyle w:val="BodyText"/>
              <w:rPr>
                <w:rFonts w:ascii="Times New Roman" w:eastAsia="宋体" w:hAnsi="Times New Roman"/>
                <w:b/>
                <w:bCs/>
                <w:color w:val="0D0D0D"/>
                <w:szCs w:val="21"/>
              </w:rPr>
            </w:pPr>
          </w:p>
          <w:p w14:paraId="1EF2E60D">
            <w:pPr>
              <w:pStyle w:val="BodyText"/>
              <w:rPr>
                <w:rFonts w:ascii="Times New Roman" w:eastAsia="宋体" w:hAnsi="Times New Roman"/>
                <w:b/>
                <w:bCs/>
                <w:color w:val="0D0D0D"/>
                <w:szCs w:val="21"/>
              </w:rPr>
            </w:pPr>
          </w:p>
          <w:p w14:paraId="5187EF39">
            <w:pPr>
              <w:pStyle w:val="BodyText"/>
              <w:rPr>
                <w:rFonts w:ascii="Times New Roman" w:eastAsia="宋体" w:hAnsi="Times New Roman"/>
                <w:b/>
                <w:bCs/>
                <w:color w:val="0D0D0D"/>
                <w:szCs w:val="21"/>
              </w:rPr>
            </w:pPr>
          </w:p>
          <w:p w14:paraId="581D2E0E">
            <w:pPr>
              <w:pStyle w:val="BodyText"/>
              <w:rPr>
                <w:rFonts w:ascii="Times New Roman" w:eastAsia="宋体" w:hAnsi="Times New Roman"/>
                <w:b/>
                <w:bCs/>
                <w:color w:val="0D0D0D"/>
                <w:szCs w:val="21"/>
              </w:rPr>
            </w:pPr>
          </w:p>
          <w:p w14:paraId="5511FE81">
            <w:pPr>
              <w:pStyle w:val="BodyText"/>
              <w:rPr>
                <w:rFonts w:ascii="Times New Roman" w:eastAsia="宋体" w:hAnsi="Times New Roman"/>
                <w:b/>
                <w:bCs/>
                <w:color w:val="0D0D0D"/>
                <w:szCs w:val="21"/>
              </w:rPr>
            </w:pPr>
          </w:p>
          <w:p w14:paraId="0161BC3C">
            <w:pPr>
              <w:pStyle w:val="BodyText"/>
              <w:rPr>
                <w:rFonts w:ascii="Times New Roman" w:eastAsia="宋体" w:hAnsi="Times New Roman"/>
                <w:b/>
                <w:bCs/>
                <w:color w:val="0D0D0D"/>
                <w:szCs w:val="21"/>
              </w:rPr>
            </w:pPr>
          </w:p>
          <w:p w14:paraId="01EA8AD6">
            <w:pPr>
              <w:pStyle w:val="BodyText"/>
              <w:rPr>
                <w:rFonts w:ascii="Times New Roman" w:eastAsia="宋体" w:hAnsi="Times New Roman"/>
                <w:b/>
                <w:bCs/>
                <w:color w:val="0D0D0D"/>
                <w:szCs w:val="21"/>
              </w:rPr>
            </w:pPr>
          </w:p>
          <w:p w14:paraId="0994D636">
            <w:pPr>
              <w:pStyle w:val="BodyText"/>
              <w:rPr>
                <w:rFonts w:ascii="Times New Roman" w:eastAsia="宋体" w:hAnsi="Times New Roman"/>
                <w:b/>
                <w:bCs/>
                <w:color w:val="0D0D0D"/>
                <w:szCs w:val="21"/>
              </w:rPr>
            </w:pPr>
          </w:p>
          <w:p w14:paraId="0CEC21D5">
            <w:pPr>
              <w:pStyle w:val="BodyText"/>
              <w:rPr>
                <w:rFonts w:ascii="Times New Roman" w:eastAsia="宋体" w:hAnsi="Times New Roman"/>
                <w:b/>
                <w:bCs/>
                <w:color w:val="0D0D0D"/>
                <w:szCs w:val="21"/>
              </w:rPr>
            </w:pPr>
          </w:p>
          <w:p w14:paraId="340629E7">
            <w:pPr>
              <w:pStyle w:val="BodyText"/>
              <w:rPr>
                <w:rFonts w:ascii="Times New Roman" w:eastAsia="宋体" w:hAnsi="Times New Roman"/>
                <w:b/>
                <w:bCs/>
                <w:color w:val="0D0D0D"/>
                <w:szCs w:val="21"/>
              </w:rPr>
            </w:pPr>
          </w:p>
          <w:p w14:paraId="4E08F8CF">
            <w:pPr>
              <w:pStyle w:val="BodyText"/>
              <w:rPr>
                <w:rFonts w:ascii="Times New Roman" w:eastAsia="宋体" w:hAnsi="Times New Roman"/>
                <w:b/>
                <w:bCs/>
                <w:color w:val="0D0D0D"/>
                <w:szCs w:val="21"/>
              </w:rPr>
            </w:pPr>
          </w:p>
          <w:p w14:paraId="5F5EA6EA">
            <w:pPr>
              <w:pStyle w:val="BodyText"/>
              <w:rPr>
                <w:rFonts w:ascii="Times New Roman" w:eastAsia="宋体" w:hAnsi="Times New Roman"/>
                <w:b/>
                <w:bCs/>
                <w:color w:val="0D0D0D"/>
                <w:szCs w:val="21"/>
              </w:rPr>
            </w:pPr>
          </w:p>
          <w:p w14:paraId="21961B9B">
            <w:pPr>
              <w:pStyle w:val="BodyText"/>
              <w:rPr>
                <w:rFonts w:ascii="Times New Roman" w:eastAsia="宋体" w:hAnsi="Times New Roman"/>
                <w:b/>
                <w:bCs/>
                <w:color w:val="0D0D0D"/>
                <w:szCs w:val="21"/>
              </w:rPr>
            </w:pPr>
          </w:p>
        </w:tc>
      </w:tr>
    </w:tbl>
    <w:p w14:paraId="1A786437">
      <w:pPr>
        <w:snapToGrid w:val="0"/>
        <w:spacing w:line="360" w:lineRule="auto"/>
        <w:ind w:firstLine="420" w:firstLineChars="200"/>
        <w:jc w:val="left"/>
        <w:rPr>
          <w:color w:val="000000"/>
          <w:szCs w:val="21"/>
        </w:rPr>
      </w:pPr>
    </w:p>
    <w:p w14:paraId="580881D9">
      <w:pPr>
        <w:pStyle w:val="BodyText"/>
      </w:pPr>
    </w:p>
    <w:sectPr>
      <w:type w:val="continuous"/>
      <w:pgSz w:w="11906" w:h="16838"/>
      <w:pgMar w:top="1440" w:right="1083" w:bottom="1440" w:left="1083" w:header="851" w:footer="992" w:gutter="0"/>
      <w:pgNumType w:start="1"/>
      <w:cols w:num="1" w:space="720"/>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embedRegular r:id="rId1" w:subsetted="1" w:fontKey="{803D84F5-2F20-4F72-89AE-64EA24630AC2}"/>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default"/>
    <w:sig w:usb0="E4002EFF" w:usb1="C000247B" w:usb2="00000009" w:usb3="00000000" w:csb0="200001FF" w:csb1="0000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embedRegular r:id="rId2" w:subsetted="1" w:fontKey="{A830FA9E-48B4-4BFC-B2BE-534918F095A9}"/>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embedRegular r:id="rId3" w:subsetted="1" w:fontKey="{DAF885AA-7F4F-414D-AE76-2D027A514E60}"/>
  </w:font>
  <w:font w:name="Times New Roman Regular">
    <w:altName w:val="Times New Roman"/>
    <w:panose1 w:val="00000000000000000000"/>
    <w:charset w:val="00"/>
    <w:family w:val="auto"/>
    <w:pitch w:val="default"/>
    <w:sig w:usb0="00000000" w:usb1="00000000" w:usb2="00000000" w:usb3="00000000" w:csb0="00000001" w:csb1="00000000"/>
    <w:embedRegular r:id="rId4" w:subsetted="1" w:fontKey="{181FC3AF-6ED9-485E-A728-28A71C0208C1}"/>
  </w:font>
  <w:font w:name="Cambria">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AD5E1D34"/>
    <w:multiLevelType w:val="singleLevel"/>
    <w:tmpl w:val="AD5E1D34"/>
    <w:lvl w:ilvl="0">
      <w:start w:val="1"/>
      <w:numFmt w:val="decimal"/>
      <w:suff w:val="nothing"/>
      <w:lvlText w:val="%1．"/>
      <w:lvlJc w:val="left"/>
    </w:lvl>
  </w:abstractNum>
  <w:abstractNum w:abstractNumId="1">
    <w:nsid w:val="EEACF8EB"/>
    <w:multiLevelType w:val="singleLevel"/>
    <w:tmpl w:val="EEACF8EB"/>
    <w:lvl w:ilvl="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TrueTypeFonts/>
  <w:saveSubsetFont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2E4"/>
    <w:rsid w:val="000036C1"/>
    <w:rsid w:val="000070CE"/>
    <w:rsid w:val="000077C4"/>
    <w:rsid w:val="000103D1"/>
    <w:rsid w:val="0001131C"/>
    <w:rsid w:val="00011F4F"/>
    <w:rsid w:val="00015B42"/>
    <w:rsid w:val="00016A98"/>
    <w:rsid w:val="00020CA6"/>
    <w:rsid w:val="00023CE2"/>
    <w:rsid w:val="00025E32"/>
    <w:rsid w:val="00027DAB"/>
    <w:rsid w:val="00030D0F"/>
    <w:rsid w:val="000330F1"/>
    <w:rsid w:val="0003478B"/>
    <w:rsid w:val="00034A7C"/>
    <w:rsid w:val="00035D2C"/>
    <w:rsid w:val="00036D6B"/>
    <w:rsid w:val="00042344"/>
    <w:rsid w:val="00042BC8"/>
    <w:rsid w:val="00044606"/>
    <w:rsid w:val="000524C8"/>
    <w:rsid w:val="000561F2"/>
    <w:rsid w:val="00060356"/>
    <w:rsid w:val="00061045"/>
    <w:rsid w:val="00062788"/>
    <w:rsid w:val="0006285D"/>
    <w:rsid w:val="0006785C"/>
    <w:rsid w:val="00070990"/>
    <w:rsid w:val="00070B06"/>
    <w:rsid w:val="000839BF"/>
    <w:rsid w:val="00083B86"/>
    <w:rsid w:val="00085EC8"/>
    <w:rsid w:val="00086475"/>
    <w:rsid w:val="00087CD2"/>
    <w:rsid w:val="00091019"/>
    <w:rsid w:val="00094D1C"/>
    <w:rsid w:val="00094DEE"/>
    <w:rsid w:val="00096071"/>
    <w:rsid w:val="000A0D15"/>
    <w:rsid w:val="000A172D"/>
    <w:rsid w:val="000A6BA2"/>
    <w:rsid w:val="000B06F9"/>
    <w:rsid w:val="000B2B0D"/>
    <w:rsid w:val="000B5F62"/>
    <w:rsid w:val="000C1496"/>
    <w:rsid w:val="000C275B"/>
    <w:rsid w:val="000C277E"/>
    <w:rsid w:val="000C2AC7"/>
    <w:rsid w:val="000C4936"/>
    <w:rsid w:val="000C72B8"/>
    <w:rsid w:val="000D1DC7"/>
    <w:rsid w:val="000D2EFE"/>
    <w:rsid w:val="000D45D2"/>
    <w:rsid w:val="000D4D0B"/>
    <w:rsid w:val="000D5253"/>
    <w:rsid w:val="000D5FF8"/>
    <w:rsid w:val="000D7468"/>
    <w:rsid w:val="000E0E71"/>
    <w:rsid w:val="000E6963"/>
    <w:rsid w:val="000F440C"/>
    <w:rsid w:val="000F45C6"/>
    <w:rsid w:val="000F69A9"/>
    <w:rsid w:val="001056CB"/>
    <w:rsid w:val="00116D2A"/>
    <w:rsid w:val="0011707C"/>
    <w:rsid w:val="001253FB"/>
    <w:rsid w:val="0012636C"/>
    <w:rsid w:val="00133A99"/>
    <w:rsid w:val="0013670F"/>
    <w:rsid w:val="001367C4"/>
    <w:rsid w:val="00140046"/>
    <w:rsid w:val="0014186E"/>
    <w:rsid w:val="00142E26"/>
    <w:rsid w:val="00143676"/>
    <w:rsid w:val="001436F1"/>
    <w:rsid w:val="0014398B"/>
    <w:rsid w:val="00150007"/>
    <w:rsid w:val="001552A1"/>
    <w:rsid w:val="0015788C"/>
    <w:rsid w:val="00163890"/>
    <w:rsid w:val="001639B3"/>
    <w:rsid w:val="00163A7F"/>
    <w:rsid w:val="00172CB1"/>
    <w:rsid w:val="00172D3D"/>
    <w:rsid w:val="00173B15"/>
    <w:rsid w:val="00174350"/>
    <w:rsid w:val="00174AAD"/>
    <w:rsid w:val="001765A9"/>
    <w:rsid w:val="00180B23"/>
    <w:rsid w:val="00184B94"/>
    <w:rsid w:val="00190400"/>
    <w:rsid w:val="001912D5"/>
    <w:rsid w:val="00192B8C"/>
    <w:rsid w:val="0019540E"/>
    <w:rsid w:val="00195B4C"/>
    <w:rsid w:val="001A243C"/>
    <w:rsid w:val="001A322D"/>
    <w:rsid w:val="001A4557"/>
    <w:rsid w:val="001B0FA1"/>
    <w:rsid w:val="001B2478"/>
    <w:rsid w:val="001B32A4"/>
    <w:rsid w:val="001B4CC4"/>
    <w:rsid w:val="001C222C"/>
    <w:rsid w:val="001D1273"/>
    <w:rsid w:val="001D5B97"/>
    <w:rsid w:val="001D7462"/>
    <w:rsid w:val="001D752B"/>
    <w:rsid w:val="001E0CB4"/>
    <w:rsid w:val="001E2A97"/>
    <w:rsid w:val="001E2BA6"/>
    <w:rsid w:val="001E31B3"/>
    <w:rsid w:val="001E39F2"/>
    <w:rsid w:val="001E66C5"/>
    <w:rsid w:val="001F003D"/>
    <w:rsid w:val="001F115D"/>
    <w:rsid w:val="001F42D6"/>
    <w:rsid w:val="001F4FF2"/>
    <w:rsid w:val="002021C1"/>
    <w:rsid w:val="002061E1"/>
    <w:rsid w:val="0020772E"/>
    <w:rsid w:val="00207C7D"/>
    <w:rsid w:val="00210889"/>
    <w:rsid w:val="00211752"/>
    <w:rsid w:val="002138C6"/>
    <w:rsid w:val="00215543"/>
    <w:rsid w:val="002225C5"/>
    <w:rsid w:val="00224CC6"/>
    <w:rsid w:val="002253F2"/>
    <w:rsid w:val="002312F0"/>
    <w:rsid w:val="002322C5"/>
    <w:rsid w:val="00240CC4"/>
    <w:rsid w:val="002412A9"/>
    <w:rsid w:val="00243B6D"/>
    <w:rsid w:val="002466B4"/>
    <w:rsid w:val="00251FA6"/>
    <w:rsid w:val="00252830"/>
    <w:rsid w:val="0026171C"/>
    <w:rsid w:val="002618A2"/>
    <w:rsid w:val="00264402"/>
    <w:rsid w:val="002645C1"/>
    <w:rsid w:val="002645C6"/>
    <w:rsid w:val="002654AE"/>
    <w:rsid w:val="00267919"/>
    <w:rsid w:val="002706C3"/>
    <w:rsid w:val="00270BF0"/>
    <w:rsid w:val="00271B6E"/>
    <w:rsid w:val="0027793A"/>
    <w:rsid w:val="00277FC6"/>
    <w:rsid w:val="002841E4"/>
    <w:rsid w:val="00287B5F"/>
    <w:rsid w:val="002906D6"/>
    <w:rsid w:val="00293D41"/>
    <w:rsid w:val="00296968"/>
    <w:rsid w:val="002A0DA1"/>
    <w:rsid w:val="002A0EC7"/>
    <w:rsid w:val="002A19F4"/>
    <w:rsid w:val="002B1ABC"/>
    <w:rsid w:val="002B2854"/>
    <w:rsid w:val="002B5CDD"/>
    <w:rsid w:val="002C10D0"/>
    <w:rsid w:val="002C139A"/>
    <w:rsid w:val="002C4CB6"/>
    <w:rsid w:val="002C7FD1"/>
    <w:rsid w:val="002D2933"/>
    <w:rsid w:val="002D36A2"/>
    <w:rsid w:val="002D3C2B"/>
    <w:rsid w:val="002E1A7A"/>
    <w:rsid w:val="002E4017"/>
    <w:rsid w:val="002E4763"/>
    <w:rsid w:val="002E65A2"/>
    <w:rsid w:val="002E765A"/>
    <w:rsid w:val="002F30C5"/>
    <w:rsid w:val="002F4246"/>
    <w:rsid w:val="002F6315"/>
    <w:rsid w:val="0030164E"/>
    <w:rsid w:val="00303EDC"/>
    <w:rsid w:val="003105A8"/>
    <w:rsid w:val="00310981"/>
    <w:rsid w:val="00311421"/>
    <w:rsid w:val="00314F8D"/>
    <w:rsid w:val="003176F6"/>
    <w:rsid w:val="0032711F"/>
    <w:rsid w:val="003279B4"/>
    <w:rsid w:val="00330D8C"/>
    <w:rsid w:val="00334869"/>
    <w:rsid w:val="00335A1D"/>
    <w:rsid w:val="00341BBA"/>
    <w:rsid w:val="003436D6"/>
    <w:rsid w:val="00344855"/>
    <w:rsid w:val="00350E04"/>
    <w:rsid w:val="00351DDD"/>
    <w:rsid w:val="00351FC0"/>
    <w:rsid w:val="00353013"/>
    <w:rsid w:val="00354FAA"/>
    <w:rsid w:val="00361A94"/>
    <w:rsid w:val="00362699"/>
    <w:rsid w:val="003630DC"/>
    <w:rsid w:val="00363807"/>
    <w:rsid w:val="003672E4"/>
    <w:rsid w:val="00371264"/>
    <w:rsid w:val="00377713"/>
    <w:rsid w:val="00377F2F"/>
    <w:rsid w:val="00382B58"/>
    <w:rsid w:val="00384FD0"/>
    <w:rsid w:val="003904DC"/>
    <w:rsid w:val="0039090C"/>
    <w:rsid w:val="00390CCA"/>
    <w:rsid w:val="00390D34"/>
    <w:rsid w:val="00395F2F"/>
    <w:rsid w:val="003A2B38"/>
    <w:rsid w:val="003A3D94"/>
    <w:rsid w:val="003B49C6"/>
    <w:rsid w:val="003B5913"/>
    <w:rsid w:val="003B60FD"/>
    <w:rsid w:val="003B6173"/>
    <w:rsid w:val="003C0DA8"/>
    <w:rsid w:val="003C3964"/>
    <w:rsid w:val="003C457C"/>
    <w:rsid w:val="003C5D19"/>
    <w:rsid w:val="003C7598"/>
    <w:rsid w:val="003C7B0E"/>
    <w:rsid w:val="003D31CF"/>
    <w:rsid w:val="003D3B5F"/>
    <w:rsid w:val="003D5581"/>
    <w:rsid w:val="003E2233"/>
    <w:rsid w:val="003F115E"/>
    <w:rsid w:val="003F1325"/>
    <w:rsid w:val="003F2C64"/>
    <w:rsid w:val="003F5790"/>
    <w:rsid w:val="00400609"/>
    <w:rsid w:val="00401BCF"/>
    <w:rsid w:val="00405B61"/>
    <w:rsid w:val="0041282C"/>
    <w:rsid w:val="00412FBB"/>
    <w:rsid w:val="00413EC7"/>
    <w:rsid w:val="0041419D"/>
    <w:rsid w:val="00415057"/>
    <w:rsid w:val="004151FC"/>
    <w:rsid w:val="004173A4"/>
    <w:rsid w:val="004202AB"/>
    <w:rsid w:val="004203FD"/>
    <w:rsid w:val="00422C4C"/>
    <w:rsid w:val="00424E39"/>
    <w:rsid w:val="0042685C"/>
    <w:rsid w:val="004276B2"/>
    <w:rsid w:val="00427801"/>
    <w:rsid w:val="00431D3D"/>
    <w:rsid w:val="004357A0"/>
    <w:rsid w:val="0043580E"/>
    <w:rsid w:val="00446535"/>
    <w:rsid w:val="00446C9D"/>
    <w:rsid w:val="00447FB1"/>
    <w:rsid w:val="00456433"/>
    <w:rsid w:val="004564BF"/>
    <w:rsid w:val="004637CD"/>
    <w:rsid w:val="00464023"/>
    <w:rsid w:val="0046402C"/>
    <w:rsid w:val="00465044"/>
    <w:rsid w:val="0046641B"/>
    <w:rsid w:val="00466863"/>
    <w:rsid w:val="0047091B"/>
    <w:rsid w:val="004715B0"/>
    <w:rsid w:val="00477B0A"/>
    <w:rsid w:val="004845D2"/>
    <w:rsid w:val="00487A98"/>
    <w:rsid w:val="00490001"/>
    <w:rsid w:val="00493005"/>
    <w:rsid w:val="004A37A5"/>
    <w:rsid w:val="004A4F26"/>
    <w:rsid w:val="004A6C56"/>
    <w:rsid w:val="004B43EF"/>
    <w:rsid w:val="004B6771"/>
    <w:rsid w:val="004B704F"/>
    <w:rsid w:val="004C2952"/>
    <w:rsid w:val="004C6242"/>
    <w:rsid w:val="004D0ADA"/>
    <w:rsid w:val="004D694C"/>
    <w:rsid w:val="004E35E3"/>
    <w:rsid w:val="004E70F0"/>
    <w:rsid w:val="004E7D7D"/>
    <w:rsid w:val="004F08FC"/>
    <w:rsid w:val="004F10D8"/>
    <w:rsid w:val="004F6ED7"/>
    <w:rsid w:val="005031BD"/>
    <w:rsid w:val="00504595"/>
    <w:rsid w:val="00504BF1"/>
    <w:rsid w:val="00505F16"/>
    <w:rsid w:val="00506B49"/>
    <w:rsid w:val="00507908"/>
    <w:rsid w:val="0051166E"/>
    <w:rsid w:val="00513177"/>
    <w:rsid w:val="00514725"/>
    <w:rsid w:val="00521448"/>
    <w:rsid w:val="00522E54"/>
    <w:rsid w:val="00523A5C"/>
    <w:rsid w:val="00524583"/>
    <w:rsid w:val="00524D7A"/>
    <w:rsid w:val="00525DEC"/>
    <w:rsid w:val="005318A3"/>
    <w:rsid w:val="00536129"/>
    <w:rsid w:val="00536A57"/>
    <w:rsid w:val="00541299"/>
    <w:rsid w:val="005448CD"/>
    <w:rsid w:val="00545F24"/>
    <w:rsid w:val="00551F12"/>
    <w:rsid w:val="00554AFF"/>
    <w:rsid w:val="00555347"/>
    <w:rsid w:val="00563A6B"/>
    <w:rsid w:val="00565988"/>
    <w:rsid w:val="00567321"/>
    <w:rsid w:val="00570CB6"/>
    <w:rsid w:val="00572BD6"/>
    <w:rsid w:val="00574350"/>
    <w:rsid w:val="0057648C"/>
    <w:rsid w:val="00580EF4"/>
    <w:rsid w:val="00582C3B"/>
    <w:rsid w:val="005863C3"/>
    <w:rsid w:val="00587D2D"/>
    <w:rsid w:val="005A488E"/>
    <w:rsid w:val="005A494A"/>
    <w:rsid w:val="005A564E"/>
    <w:rsid w:val="005A78DF"/>
    <w:rsid w:val="005B1314"/>
    <w:rsid w:val="005B2103"/>
    <w:rsid w:val="005B404E"/>
    <w:rsid w:val="005C1242"/>
    <w:rsid w:val="005D0D99"/>
    <w:rsid w:val="005D3573"/>
    <w:rsid w:val="005D7A90"/>
    <w:rsid w:val="005E19EF"/>
    <w:rsid w:val="005E333D"/>
    <w:rsid w:val="005E644C"/>
    <w:rsid w:val="005F12BF"/>
    <w:rsid w:val="005F2BD5"/>
    <w:rsid w:val="005F3AD7"/>
    <w:rsid w:val="005F4DFD"/>
    <w:rsid w:val="005F676F"/>
    <w:rsid w:val="005F78FC"/>
    <w:rsid w:val="0060358B"/>
    <w:rsid w:val="00605228"/>
    <w:rsid w:val="00606C35"/>
    <w:rsid w:val="00607685"/>
    <w:rsid w:val="00607B8D"/>
    <w:rsid w:val="00613A9E"/>
    <w:rsid w:val="00615220"/>
    <w:rsid w:val="006152B5"/>
    <w:rsid w:val="006156AB"/>
    <w:rsid w:val="006225CE"/>
    <w:rsid w:val="006244C0"/>
    <w:rsid w:val="006252B0"/>
    <w:rsid w:val="00625BFC"/>
    <w:rsid w:val="00626F69"/>
    <w:rsid w:val="00627149"/>
    <w:rsid w:val="006275F0"/>
    <w:rsid w:val="00630067"/>
    <w:rsid w:val="006314FA"/>
    <w:rsid w:val="00632976"/>
    <w:rsid w:val="0063747B"/>
    <w:rsid w:val="006437D5"/>
    <w:rsid w:val="006439D7"/>
    <w:rsid w:val="00644B7C"/>
    <w:rsid w:val="00645889"/>
    <w:rsid w:val="00650191"/>
    <w:rsid w:val="00650984"/>
    <w:rsid w:val="00653630"/>
    <w:rsid w:val="00664294"/>
    <w:rsid w:val="00665740"/>
    <w:rsid w:val="00665CA4"/>
    <w:rsid w:val="00671181"/>
    <w:rsid w:val="00672A25"/>
    <w:rsid w:val="00672EA9"/>
    <w:rsid w:val="006747F7"/>
    <w:rsid w:val="006833E5"/>
    <w:rsid w:val="0068665E"/>
    <w:rsid w:val="00686691"/>
    <w:rsid w:val="00690E90"/>
    <w:rsid w:val="006914D2"/>
    <w:rsid w:val="00692028"/>
    <w:rsid w:val="00692121"/>
    <w:rsid w:val="00692E59"/>
    <w:rsid w:val="00696222"/>
    <w:rsid w:val="00697075"/>
    <w:rsid w:val="006A0278"/>
    <w:rsid w:val="006A5E9C"/>
    <w:rsid w:val="006A63D8"/>
    <w:rsid w:val="006B0760"/>
    <w:rsid w:val="006B089D"/>
    <w:rsid w:val="006B3456"/>
    <w:rsid w:val="006B6255"/>
    <w:rsid w:val="006C34BF"/>
    <w:rsid w:val="006D1549"/>
    <w:rsid w:val="006D2369"/>
    <w:rsid w:val="006D5090"/>
    <w:rsid w:val="006D570C"/>
    <w:rsid w:val="006E0A3F"/>
    <w:rsid w:val="006E1948"/>
    <w:rsid w:val="006F129C"/>
    <w:rsid w:val="006F26F7"/>
    <w:rsid w:val="007010C9"/>
    <w:rsid w:val="00701CE7"/>
    <w:rsid w:val="00703898"/>
    <w:rsid w:val="00705216"/>
    <w:rsid w:val="007104B7"/>
    <w:rsid w:val="00710F71"/>
    <w:rsid w:val="00711762"/>
    <w:rsid w:val="00714257"/>
    <w:rsid w:val="00720D4E"/>
    <w:rsid w:val="007217E0"/>
    <w:rsid w:val="0072250F"/>
    <w:rsid w:val="00724F65"/>
    <w:rsid w:val="007256FD"/>
    <w:rsid w:val="007279B3"/>
    <w:rsid w:val="00736097"/>
    <w:rsid w:val="007408ED"/>
    <w:rsid w:val="00740C10"/>
    <w:rsid w:val="007417CF"/>
    <w:rsid w:val="0074301B"/>
    <w:rsid w:val="0074398A"/>
    <w:rsid w:val="00744B92"/>
    <w:rsid w:val="00744F99"/>
    <w:rsid w:val="007455D3"/>
    <w:rsid w:val="007535C1"/>
    <w:rsid w:val="00754016"/>
    <w:rsid w:val="007565B2"/>
    <w:rsid w:val="00765D97"/>
    <w:rsid w:val="00767E5C"/>
    <w:rsid w:val="007755AA"/>
    <w:rsid w:val="00782156"/>
    <w:rsid w:val="00782222"/>
    <w:rsid w:val="00785032"/>
    <w:rsid w:val="00786243"/>
    <w:rsid w:val="007902C8"/>
    <w:rsid w:val="00790F2A"/>
    <w:rsid w:val="00793AEB"/>
    <w:rsid w:val="00795599"/>
    <w:rsid w:val="00796126"/>
    <w:rsid w:val="007A02BC"/>
    <w:rsid w:val="007A120B"/>
    <w:rsid w:val="007A4071"/>
    <w:rsid w:val="007A60A8"/>
    <w:rsid w:val="007A6E4C"/>
    <w:rsid w:val="007A7B75"/>
    <w:rsid w:val="007B2D47"/>
    <w:rsid w:val="007B3004"/>
    <w:rsid w:val="007C07D2"/>
    <w:rsid w:val="007C1F6E"/>
    <w:rsid w:val="007C3D2F"/>
    <w:rsid w:val="007C4266"/>
    <w:rsid w:val="007C4F91"/>
    <w:rsid w:val="007C5258"/>
    <w:rsid w:val="007C582A"/>
    <w:rsid w:val="007C5BB4"/>
    <w:rsid w:val="007D0E29"/>
    <w:rsid w:val="007D39F0"/>
    <w:rsid w:val="007D550A"/>
    <w:rsid w:val="007D6D3C"/>
    <w:rsid w:val="007E00A2"/>
    <w:rsid w:val="007E25BD"/>
    <w:rsid w:val="007E3CA3"/>
    <w:rsid w:val="007E7917"/>
    <w:rsid w:val="007F23F2"/>
    <w:rsid w:val="007F2554"/>
    <w:rsid w:val="00804987"/>
    <w:rsid w:val="00805C0B"/>
    <w:rsid w:val="00816518"/>
    <w:rsid w:val="008173EC"/>
    <w:rsid w:val="0082022B"/>
    <w:rsid w:val="008213A0"/>
    <w:rsid w:val="00821ACE"/>
    <w:rsid w:val="008236B4"/>
    <w:rsid w:val="00824455"/>
    <w:rsid w:val="00830F14"/>
    <w:rsid w:val="00833091"/>
    <w:rsid w:val="00843909"/>
    <w:rsid w:val="008471D4"/>
    <w:rsid w:val="008478AF"/>
    <w:rsid w:val="008533E7"/>
    <w:rsid w:val="0085644A"/>
    <w:rsid w:val="00857B26"/>
    <w:rsid w:val="00861E88"/>
    <w:rsid w:val="008635DC"/>
    <w:rsid w:val="00870BFE"/>
    <w:rsid w:val="008751CF"/>
    <w:rsid w:val="008756F5"/>
    <w:rsid w:val="00875E5E"/>
    <w:rsid w:val="00876660"/>
    <w:rsid w:val="00876686"/>
    <w:rsid w:val="00877EF0"/>
    <w:rsid w:val="008803CB"/>
    <w:rsid w:val="00885E1A"/>
    <w:rsid w:val="008A0B5C"/>
    <w:rsid w:val="008A0DFE"/>
    <w:rsid w:val="008A11A2"/>
    <w:rsid w:val="008A1F3A"/>
    <w:rsid w:val="008A590C"/>
    <w:rsid w:val="008B4458"/>
    <w:rsid w:val="008B56BD"/>
    <w:rsid w:val="008B57D4"/>
    <w:rsid w:val="008B6385"/>
    <w:rsid w:val="008C1BCF"/>
    <w:rsid w:val="008C297E"/>
    <w:rsid w:val="008C38F9"/>
    <w:rsid w:val="008C69CE"/>
    <w:rsid w:val="008C7BF2"/>
    <w:rsid w:val="008D102C"/>
    <w:rsid w:val="008D6E22"/>
    <w:rsid w:val="008E522F"/>
    <w:rsid w:val="008E7591"/>
    <w:rsid w:val="008F0C73"/>
    <w:rsid w:val="008F39BD"/>
    <w:rsid w:val="008F4130"/>
    <w:rsid w:val="008F78B2"/>
    <w:rsid w:val="00901900"/>
    <w:rsid w:val="00901950"/>
    <w:rsid w:val="00903B14"/>
    <w:rsid w:val="009055CA"/>
    <w:rsid w:val="00910118"/>
    <w:rsid w:val="00913D30"/>
    <w:rsid w:val="00920220"/>
    <w:rsid w:val="009216AB"/>
    <w:rsid w:val="00922967"/>
    <w:rsid w:val="00925342"/>
    <w:rsid w:val="009255AD"/>
    <w:rsid w:val="00930908"/>
    <w:rsid w:val="009334ED"/>
    <w:rsid w:val="00936DD4"/>
    <w:rsid w:val="009432F9"/>
    <w:rsid w:val="0095181D"/>
    <w:rsid w:val="00956E6F"/>
    <w:rsid w:val="009603A6"/>
    <w:rsid w:val="00962B7F"/>
    <w:rsid w:val="00964AD2"/>
    <w:rsid w:val="00965843"/>
    <w:rsid w:val="00980FE9"/>
    <w:rsid w:val="00985E97"/>
    <w:rsid w:val="00987041"/>
    <w:rsid w:val="00987138"/>
    <w:rsid w:val="00994B04"/>
    <w:rsid w:val="00996B1A"/>
    <w:rsid w:val="00997C9E"/>
    <w:rsid w:val="009A2EF2"/>
    <w:rsid w:val="009A5E38"/>
    <w:rsid w:val="009B0100"/>
    <w:rsid w:val="009B156E"/>
    <w:rsid w:val="009B181B"/>
    <w:rsid w:val="009B3AA7"/>
    <w:rsid w:val="009B3DA9"/>
    <w:rsid w:val="009B3E39"/>
    <w:rsid w:val="009B65CA"/>
    <w:rsid w:val="009B796F"/>
    <w:rsid w:val="009C05BC"/>
    <w:rsid w:val="009C0DC6"/>
    <w:rsid w:val="009C0DD5"/>
    <w:rsid w:val="009C1364"/>
    <w:rsid w:val="009C6838"/>
    <w:rsid w:val="009D127C"/>
    <w:rsid w:val="009D28CE"/>
    <w:rsid w:val="009D3A5E"/>
    <w:rsid w:val="009D56F0"/>
    <w:rsid w:val="009D6B79"/>
    <w:rsid w:val="009E04C0"/>
    <w:rsid w:val="009E1410"/>
    <w:rsid w:val="009E3F86"/>
    <w:rsid w:val="009E436B"/>
    <w:rsid w:val="009E5E1A"/>
    <w:rsid w:val="009E64DC"/>
    <w:rsid w:val="009F1E33"/>
    <w:rsid w:val="009F2B6F"/>
    <w:rsid w:val="009F3F1A"/>
    <w:rsid w:val="009F4DF3"/>
    <w:rsid w:val="009F5812"/>
    <w:rsid w:val="00A03815"/>
    <w:rsid w:val="00A11CF2"/>
    <w:rsid w:val="00A14E78"/>
    <w:rsid w:val="00A1560A"/>
    <w:rsid w:val="00A157B4"/>
    <w:rsid w:val="00A24ECF"/>
    <w:rsid w:val="00A31437"/>
    <w:rsid w:val="00A331C5"/>
    <w:rsid w:val="00A34B95"/>
    <w:rsid w:val="00A35CC4"/>
    <w:rsid w:val="00A37EA2"/>
    <w:rsid w:val="00A40CEC"/>
    <w:rsid w:val="00A42BF4"/>
    <w:rsid w:val="00A459A6"/>
    <w:rsid w:val="00A50CD6"/>
    <w:rsid w:val="00A60196"/>
    <w:rsid w:val="00A626A0"/>
    <w:rsid w:val="00A63191"/>
    <w:rsid w:val="00A632DA"/>
    <w:rsid w:val="00A6563D"/>
    <w:rsid w:val="00A7023E"/>
    <w:rsid w:val="00A71F5B"/>
    <w:rsid w:val="00A725B2"/>
    <w:rsid w:val="00A72B35"/>
    <w:rsid w:val="00A73C21"/>
    <w:rsid w:val="00A755D0"/>
    <w:rsid w:val="00A75AB2"/>
    <w:rsid w:val="00A7725B"/>
    <w:rsid w:val="00A77A21"/>
    <w:rsid w:val="00A80D0B"/>
    <w:rsid w:val="00A81418"/>
    <w:rsid w:val="00A815C9"/>
    <w:rsid w:val="00A8251B"/>
    <w:rsid w:val="00A82A81"/>
    <w:rsid w:val="00A84A79"/>
    <w:rsid w:val="00A865C3"/>
    <w:rsid w:val="00A90670"/>
    <w:rsid w:val="00A9232F"/>
    <w:rsid w:val="00A95813"/>
    <w:rsid w:val="00A95D6B"/>
    <w:rsid w:val="00A968D4"/>
    <w:rsid w:val="00A97633"/>
    <w:rsid w:val="00A97FDC"/>
    <w:rsid w:val="00AA11C3"/>
    <w:rsid w:val="00AA28F1"/>
    <w:rsid w:val="00AA62A9"/>
    <w:rsid w:val="00AA74DF"/>
    <w:rsid w:val="00AC1354"/>
    <w:rsid w:val="00AC3A63"/>
    <w:rsid w:val="00AD18FB"/>
    <w:rsid w:val="00AD25C5"/>
    <w:rsid w:val="00AD6382"/>
    <w:rsid w:val="00AE694F"/>
    <w:rsid w:val="00AE6975"/>
    <w:rsid w:val="00AF2F09"/>
    <w:rsid w:val="00AF4808"/>
    <w:rsid w:val="00AF698C"/>
    <w:rsid w:val="00AF69A9"/>
    <w:rsid w:val="00AF6AC4"/>
    <w:rsid w:val="00B02074"/>
    <w:rsid w:val="00B11725"/>
    <w:rsid w:val="00B135F2"/>
    <w:rsid w:val="00B154ED"/>
    <w:rsid w:val="00B16B6D"/>
    <w:rsid w:val="00B17429"/>
    <w:rsid w:val="00B24D8B"/>
    <w:rsid w:val="00B25718"/>
    <w:rsid w:val="00B271DB"/>
    <w:rsid w:val="00B27790"/>
    <w:rsid w:val="00B279BA"/>
    <w:rsid w:val="00B27B28"/>
    <w:rsid w:val="00B31CEE"/>
    <w:rsid w:val="00B35425"/>
    <w:rsid w:val="00B36969"/>
    <w:rsid w:val="00B36FA9"/>
    <w:rsid w:val="00B47FAB"/>
    <w:rsid w:val="00B50366"/>
    <w:rsid w:val="00B504B2"/>
    <w:rsid w:val="00B50F38"/>
    <w:rsid w:val="00B513C4"/>
    <w:rsid w:val="00B517C7"/>
    <w:rsid w:val="00B523D9"/>
    <w:rsid w:val="00B56DC0"/>
    <w:rsid w:val="00B70981"/>
    <w:rsid w:val="00B849FD"/>
    <w:rsid w:val="00B865DB"/>
    <w:rsid w:val="00B92CD8"/>
    <w:rsid w:val="00B97B6B"/>
    <w:rsid w:val="00BA03C3"/>
    <w:rsid w:val="00BA30E7"/>
    <w:rsid w:val="00BA326B"/>
    <w:rsid w:val="00BA4AB3"/>
    <w:rsid w:val="00BB1956"/>
    <w:rsid w:val="00BB1F30"/>
    <w:rsid w:val="00BB207B"/>
    <w:rsid w:val="00BB68A3"/>
    <w:rsid w:val="00BC0E56"/>
    <w:rsid w:val="00BC45AA"/>
    <w:rsid w:val="00BC67A1"/>
    <w:rsid w:val="00BC77E6"/>
    <w:rsid w:val="00BD201C"/>
    <w:rsid w:val="00BE18C3"/>
    <w:rsid w:val="00BE368D"/>
    <w:rsid w:val="00BE3E57"/>
    <w:rsid w:val="00BE52EB"/>
    <w:rsid w:val="00BE616A"/>
    <w:rsid w:val="00BF012F"/>
    <w:rsid w:val="00BF4348"/>
    <w:rsid w:val="00BF50DF"/>
    <w:rsid w:val="00C00B4B"/>
    <w:rsid w:val="00C02B89"/>
    <w:rsid w:val="00C02C57"/>
    <w:rsid w:val="00C02FC6"/>
    <w:rsid w:val="00C04DDE"/>
    <w:rsid w:val="00C05EC2"/>
    <w:rsid w:val="00C0694A"/>
    <w:rsid w:val="00C1024B"/>
    <w:rsid w:val="00C1302C"/>
    <w:rsid w:val="00C15ED8"/>
    <w:rsid w:val="00C217F6"/>
    <w:rsid w:val="00C271BB"/>
    <w:rsid w:val="00C33F5B"/>
    <w:rsid w:val="00C34E50"/>
    <w:rsid w:val="00C35970"/>
    <w:rsid w:val="00C366A8"/>
    <w:rsid w:val="00C40A7B"/>
    <w:rsid w:val="00C430A9"/>
    <w:rsid w:val="00C438D7"/>
    <w:rsid w:val="00C45314"/>
    <w:rsid w:val="00C45F01"/>
    <w:rsid w:val="00C51A0A"/>
    <w:rsid w:val="00C521B3"/>
    <w:rsid w:val="00C52AC9"/>
    <w:rsid w:val="00C53C82"/>
    <w:rsid w:val="00C6699B"/>
    <w:rsid w:val="00C71E3B"/>
    <w:rsid w:val="00C818D9"/>
    <w:rsid w:val="00C82E2E"/>
    <w:rsid w:val="00C84FE5"/>
    <w:rsid w:val="00C8530F"/>
    <w:rsid w:val="00C857CC"/>
    <w:rsid w:val="00C90C0E"/>
    <w:rsid w:val="00C92B86"/>
    <w:rsid w:val="00C96586"/>
    <w:rsid w:val="00C967B6"/>
    <w:rsid w:val="00C96BE1"/>
    <w:rsid w:val="00C96FD2"/>
    <w:rsid w:val="00C974B0"/>
    <w:rsid w:val="00C97955"/>
    <w:rsid w:val="00C97C66"/>
    <w:rsid w:val="00CA48C9"/>
    <w:rsid w:val="00CA5980"/>
    <w:rsid w:val="00CA7760"/>
    <w:rsid w:val="00CB196E"/>
    <w:rsid w:val="00CB4E9E"/>
    <w:rsid w:val="00CB5B96"/>
    <w:rsid w:val="00CB73F8"/>
    <w:rsid w:val="00CB7B68"/>
    <w:rsid w:val="00CC3E3C"/>
    <w:rsid w:val="00CC44C2"/>
    <w:rsid w:val="00CD3623"/>
    <w:rsid w:val="00CE0AE5"/>
    <w:rsid w:val="00CE0FB9"/>
    <w:rsid w:val="00CE7726"/>
    <w:rsid w:val="00CF0787"/>
    <w:rsid w:val="00CF11E3"/>
    <w:rsid w:val="00CF2269"/>
    <w:rsid w:val="00CF6CC7"/>
    <w:rsid w:val="00D0056C"/>
    <w:rsid w:val="00D00E9A"/>
    <w:rsid w:val="00D020D9"/>
    <w:rsid w:val="00D03E59"/>
    <w:rsid w:val="00D068E5"/>
    <w:rsid w:val="00D06D78"/>
    <w:rsid w:val="00D11482"/>
    <w:rsid w:val="00D135C3"/>
    <w:rsid w:val="00D1448B"/>
    <w:rsid w:val="00D20B89"/>
    <w:rsid w:val="00D217BC"/>
    <w:rsid w:val="00D21D49"/>
    <w:rsid w:val="00D258ED"/>
    <w:rsid w:val="00D25DF8"/>
    <w:rsid w:val="00D26046"/>
    <w:rsid w:val="00D2683A"/>
    <w:rsid w:val="00D30AA5"/>
    <w:rsid w:val="00D323FE"/>
    <w:rsid w:val="00D373DB"/>
    <w:rsid w:val="00D417A9"/>
    <w:rsid w:val="00D43227"/>
    <w:rsid w:val="00D43256"/>
    <w:rsid w:val="00D47EEF"/>
    <w:rsid w:val="00D51728"/>
    <w:rsid w:val="00D535DB"/>
    <w:rsid w:val="00D54B9D"/>
    <w:rsid w:val="00D55147"/>
    <w:rsid w:val="00D65D2B"/>
    <w:rsid w:val="00D7295E"/>
    <w:rsid w:val="00D75C6A"/>
    <w:rsid w:val="00D82A11"/>
    <w:rsid w:val="00D83A3D"/>
    <w:rsid w:val="00D83B99"/>
    <w:rsid w:val="00D859B0"/>
    <w:rsid w:val="00D9252A"/>
    <w:rsid w:val="00D92CD6"/>
    <w:rsid w:val="00D96B2B"/>
    <w:rsid w:val="00DA03FA"/>
    <w:rsid w:val="00DA1327"/>
    <w:rsid w:val="00DA1BE2"/>
    <w:rsid w:val="00DA1C57"/>
    <w:rsid w:val="00DA3A70"/>
    <w:rsid w:val="00DA7F7B"/>
    <w:rsid w:val="00DB0A04"/>
    <w:rsid w:val="00DB1B87"/>
    <w:rsid w:val="00DB5342"/>
    <w:rsid w:val="00DC30AA"/>
    <w:rsid w:val="00DC5A2B"/>
    <w:rsid w:val="00DC5B22"/>
    <w:rsid w:val="00DC5FE7"/>
    <w:rsid w:val="00DC6980"/>
    <w:rsid w:val="00DC72CD"/>
    <w:rsid w:val="00DD379C"/>
    <w:rsid w:val="00DE22EF"/>
    <w:rsid w:val="00DE252A"/>
    <w:rsid w:val="00DE2DA7"/>
    <w:rsid w:val="00DE4B50"/>
    <w:rsid w:val="00DF056B"/>
    <w:rsid w:val="00DF1B17"/>
    <w:rsid w:val="00DF27B0"/>
    <w:rsid w:val="00DF2E60"/>
    <w:rsid w:val="00DF7D9A"/>
    <w:rsid w:val="00E04C82"/>
    <w:rsid w:val="00E05FA5"/>
    <w:rsid w:val="00E07681"/>
    <w:rsid w:val="00E133A5"/>
    <w:rsid w:val="00E13411"/>
    <w:rsid w:val="00E1342E"/>
    <w:rsid w:val="00E204C2"/>
    <w:rsid w:val="00E240A2"/>
    <w:rsid w:val="00E24128"/>
    <w:rsid w:val="00E31CEB"/>
    <w:rsid w:val="00E32938"/>
    <w:rsid w:val="00E32B0A"/>
    <w:rsid w:val="00E32E87"/>
    <w:rsid w:val="00E36656"/>
    <w:rsid w:val="00E36FD6"/>
    <w:rsid w:val="00E37A32"/>
    <w:rsid w:val="00E41406"/>
    <w:rsid w:val="00E42357"/>
    <w:rsid w:val="00E434FA"/>
    <w:rsid w:val="00E45941"/>
    <w:rsid w:val="00E51164"/>
    <w:rsid w:val="00E51954"/>
    <w:rsid w:val="00E54B57"/>
    <w:rsid w:val="00E56937"/>
    <w:rsid w:val="00E5720D"/>
    <w:rsid w:val="00E73E78"/>
    <w:rsid w:val="00E7495B"/>
    <w:rsid w:val="00E75367"/>
    <w:rsid w:val="00E76DEE"/>
    <w:rsid w:val="00E776C6"/>
    <w:rsid w:val="00E77D57"/>
    <w:rsid w:val="00E82176"/>
    <w:rsid w:val="00E829E3"/>
    <w:rsid w:val="00E8325D"/>
    <w:rsid w:val="00E84641"/>
    <w:rsid w:val="00E865D4"/>
    <w:rsid w:val="00E92E74"/>
    <w:rsid w:val="00E93805"/>
    <w:rsid w:val="00E94AF0"/>
    <w:rsid w:val="00E95FC6"/>
    <w:rsid w:val="00EA409C"/>
    <w:rsid w:val="00EA5621"/>
    <w:rsid w:val="00EA7B48"/>
    <w:rsid w:val="00EB0A7B"/>
    <w:rsid w:val="00EB1273"/>
    <w:rsid w:val="00EB1F5D"/>
    <w:rsid w:val="00EC3F8D"/>
    <w:rsid w:val="00EC445F"/>
    <w:rsid w:val="00EC4B55"/>
    <w:rsid w:val="00EC5908"/>
    <w:rsid w:val="00EC7103"/>
    <w:rsid w:val="00ED720E"/>
    <w:rsid w:val="00ED7670"/>
    <w:rsid w:val="00EE0442"/>
    <w:rsid w:val="00EE6911"/>
    <w:rsid w:val="00EF08CA"/>
    <w:rsid w:val="00EF0DF0"/>
    <w:rsid w:val="00EF2FB3"/>
    <w:rsid w:val="00EF41D4"/>
    <w:rsid w:val="00EF4A43"/>
    <w:rsid w:val="00F00463"/>
    <w:rsid w:val="00F0237A"/>
    <w:rsid w:val="00F03338"/>
    <w:rsid w:val="00F064ED"/>
    <w:rsid w:val="00F103EF"/>
    <w:rsid w:val="00F10A74"/>
    <w:rsid w:val="00F131A7"/>
    <w:rsid w:val="00F16434"/>
    <w:rsid w:val="00F1745B"/>
    <w:rsid w:val="00F20211"/>
    <w:rsid w:val="00F212B9"/>
    <w:rsid w:val="00F21A20"/>
    <w:rsid w:val="00F2221D"/>
    <w:rsid w:val="00F24CB1"/>
    <w:rsid w:val="00F25464"/>
    <w:rsid w:val="00F25AC9"/>
    <w:rsid w:val="00F26364"/>
    <w:rsid w:val="00F309EE"/>
    <w:rsid w:val="00F3631D"/>
    <w:rsid w:val="00F41E98"/>
    <w:rsid w:val="00F46A73"/>
    <w:rsid w:val="00F4702B"/>
    <w:rsid w:val="00F47A86"/>
    <w:rsid w:val="00F50FCE"/>
    <w:rsid w:val="00F510B0"/>
    <w:rsid w:val="00F558FB"/>
    <w:rsid w:val="00F57A8D"/>
    <w:rsid w:val="00F64A6A"/>
    <w:rsid w:val="00F7078B"/>
    <w:rsid w:val="00F71B55"/>
    <w:rsid w:val="00F72237"/>
    <w:rsid w:val="00F73360"/>
    <w:rsid w:val="00F7481C"/>
    <w:rsid w:val="00F75338"/>
    <w:rsid w:val="00F75FC7"/>
    <w:rsid w:val="00F7714F"/>
    <w:rsid w:val="00F777B7"/>
    <w:rsid w:val="00F843F3"/>
    <w:rsid w:val="00F87544"/>
    <w:rsid w:val="00F91B34"/>
    <w:rsid w:val="00F97515"/>
    <w:rsid w:val="00F97C1B"/>
    <w:rsid w:val="00F97FF4"/>
    <w:rsid w:val="00FA2DC0"/>
    <w:rsid w:val="00FA4816"/>
    <w:rsid w:val="00FA4B35"/>
    <w:rsid w:val="00FB2D47"/>
    <w:rsid w:val="00FB3878"/>
    <w:rsid w:val="00FB6909"/>
    <w:rsid w:val="00FB6955"/>
    <w:rsid w:val="00FC133E"/>
    <w:rsid w:val="00FC18BE"/>
    <w:rsid w:val="00FC3D47"/>
    <w:rsid w:val="00FC66C4"/>
    <w:rsid w:val="00FD2719"/>
    <w:rsid w:val="00FD38A7"/>
    <w:rsid w:val="00FE2B9D"/>
    <w:rsid w:val="00FE338A"/>
    <w:rsid w:val="00FE61D2"/>
    <w:rsid w:val="00FF2208"/>
    <w:rsid w:val="00FF3656"/>
    <w:rsid w:val="00FF6435"/>
    <w:rsid w:val="00FF7FA8"/>
    <w:rsid w:val="01205D5C"/>
    <w:rsid w:val="023757B3"/>
    <w:rsid w:val="037819BF"/>
    <w:rsid w:val="03BF69E0"/>
    <w:rsid w:val="03DA3F5D"/>
    <w:rsid w:val="04331C0C"/>
    <w:rsid w:val="04D00F20"/>
    <w:rsid w:val="061D286A"/>
    <w:rsid w:val="06A00B99"/>
    <w:rsid w:val="06E42038"/>
    <w:rsid w:val="08B50391"/>
    <w:rsid w:val="094F0588"/>
    <w:rsid w:val="0AE23B16"/>
    <w:rsid w:val="0B027597"/>
    <w:rsid w:val="0B04574A"/>
    <w:rsid w:val="0B8F3EAA"/>
    <w:rsid w:val="0CD81BE1"/>
    <w:rsid w:val="0DF353AB"/>
    <w:rsid w:val="0DF97AEC"/>
    <w:rsid w:val="0E7A006D"/>
    <w:rsid w:val="0E86049E"/>
    <w:rsid w:val="0F6A47D7"/>
    <w:rsid w:val="0FDB52CA"/>
    <w:rsid w:val="10562B4B"/>
    <w:rsid w:val="10C2298C"/>
    <w:rsid w:val="10DD7627"/>
    <w:rsid w:val="11034D52"/>
    <w:rsid w:val="122A4010"/>
    <w:rsid w:val="123F66FC"/>
    <w:rsid w:val="12477B58"/>
    <w:rsid w:val="131B2AF6"/>
    <w:rsid w:val="13972357"/>
    <w:rsid w:val="13E10520"/>
    <w:rsid w:val="14A2003E"/>
    <w:rsid w:val="14B11238"/>
    <w:rsid w:val="14BF7632"/>
    <w:rsid w:val="14D91C80"/>
    <w:rsid w:val="1573238F"/>
    <w:rsid w:val="15A308B2"/>
    <w:rsid w:val="15E55E62"/>
    <w:rsid w:val="164329B7"/>
    <w:rsid w:val="16500A3A"/>
    <w:rsid w:val="16BD172F"/>
    <w:rsid w:val="18B72931"/>
    <w:rsid w:val="192A24F8"/>
    <w:rsid w:val="1BB46177"/>
    <w:rsid w:val="1E4632DA"/>
    <w:rsid w:val="1F892046"/>
    <w:rsid w:val="202D72A4"/>
    <w:rsid w:val="20BE612A"/>
    <w:rsid w:val="23796007"/>
    <w:rsid w:val="238E660D"/>
    <w:rsid w:val="23C90521"/>
    <w:rsid w:val="240B54D2"/>
    <w:rsid w:val="25431B62"/>
    <w:rsid w:val="26483D83"/>
    <w:rsid w:val="266930A6"/>
    <w:rsid w:val="27871DE1"/>
    <w:rsid w:val="289243A6"/>
    <w:rsid w:val="2A1E6246"/>
    <w:rsid w:val="2B1824B6"/>
    <w:rsid w:val="2B536BAA"/>
    <w:rsid w:val="2C0A4D8F"/>
    <w:rsid w:val="2CC67354"/>
    <w:rsid w:val="2CD51841"/>
    <w:rsid w:val="2DF66024"/>
    <w:rsid w:val="2E1F6F65"/>
    <w:rsid w:val="2F77098D"/>
    <w:rsid w:val="2FD97870"/>
    <w:rsid w:val="30296569"/>
    <w:rsid w:val="30754E98"/>
    <w:rsid w:val="30CF70D0"/>
    <w:rsid w:val="312263DF"/>
    <w:rsid w:val="31BC0B24"/>
    <w:rsid w:val="32240BE4"/>
    <w:rsid w:val="32782134"/>
    <w:rsid w:val="32F01E95"/>
    <w:rsid w:val="33052AA0"/>
    <w:rsid w:val="335F7BD6"/>
    <w:rsid w:val="33A8761D"/>
    <w:rsid w:val="34E87542"/>
    <w:rsid w:val="356C533B"/>
    <w:rsid w:val="359A7184"/>
    <w:rsid w:val="36807E4E"/>
    <w:rsid w:val="36D930A2"/>
    <w:rsid w:val="37030D0A"/>
    <w:rsid w:val="37A32C0A"/>
    <w:rsid w:val="37BC1633"/>
    <w:rsid w:val="38EB0A3D"/>
    <w:rsid w:val="3C503D9D"/>
    <w:rsid w:val="3F746C97"/>
    <w:rsid w:val="3F9B4224"/>
    <w:rsid w:val="42DF2EEE"/>
    <w:rsid w:val="437275F0"/>
    <w:rsid w:val="466D0E69"/>
    <w:rsid w:val="46AD39DB"/>
    <w:rsid w:val="47505DA4"/>
    <w:rsid w:val="47DF5B6B"/>
    <w:rsid w:val="48427933"/>
    <w:rsid w:val="489D31D4"/>
    <w:rsid w:val="495E1D80"/>
    <w:rsid w:val="4A58168F"/>
    <w:rsid w:val="4A6C7ED1"/>
    <w:rsid w:val="4A7F7D35"/>
    <w:rsid w:val="4AD0467A"/>
    <w:rsid w:val="4B7D23CB"/>
    <w:rsid w:val="4B99163C"/>
    <w:rsid w:val="4BF70D01"/>
    <w:rsid w:val="4C211B6C"/>
    <w:rsid w:val="4DF01740"/>
    <w:rsid w:val="4DF571F5"/>
    <w:rsid w:val="4E774F3B"/>
    <w:rsid w:val="4ED33CE1"/>
    <w:rsid w:val="4F9200AF"/>
    <w:rsid w:val="4FB528F5"/>
    <w:rsid w:val="4FFC0D0F"/>
    <w:rsid w:val="50002A28"/>
    <w:rsid w:val="50417967"/>
    <w:rsid w:val="51081BA2"/>
    <w:rsid w:val="51EE0A1E"/>
    <w:rsid w:val="52651D6D"/>
    <w:rsid w:val="52C04276"/>
    <w:rsid w:val="5385537D"/>
    <w:rsid w:val="53D77711"/>
    <w:rsid w:val="554C3EA0"/>
    <w:rsid w:val="57736809"/>
    <w:rsid w:val="5846441B"/>
    <w:rsid w:val="59091457"/>
    <w:rsid w:val="5A800B45"/>
    <w:rsid w:val="5AE150FC"/>
    <w:rsid w:val="5B2B0B23"/>
    <w:rsid w:val="5B52024C"/>
    <w:rsid w:val="5B8B026A"/>
    <w:rsid w:val="5BF8164D"/>
    <w:rsid w:val="5D335644"/>
    <w:rsid w:val="5DC72774"/>
    <w:rsid w:val="5DEA21A7"/>
    <w:rsid w:val="5ED82947"/>
    <w:rsid w:val="603941FE"/>
    <w:rsid w:val="60635AF5"/>
    <w:rsid w:val="61194FDB"/>
    <w:rsid w:val="61E64D53"/>
    <w:rsid w:val="624D71A8"/>
    <w:rsid w:val="639D30CA"/>
    <w:rsid w:val="63CF4368"/>
    <w:rsid w:val="64777DD2"/>
    <w:rsid w:val="65AF772D"/>
    <w:rsid w:val="65C21C5B"/>
    <w:rsid w:val="67825B46"/>
    <w:rsid w:val="68031651"/>
    <w:rsid w:val="68662B67"/>
    <w:rsid w:val="68E25467"/>
    <w:rsid w:val="6ABE262B"/>
    <w:rsid w:val="6B876BF0"/>
    <w:rsid w:val="6C2549AE"/>
    <w:rsid w:val="6C87308F"/>
    <w:rsid w:val="6CE11D13"/>
    <w:rsid w:val="6DED13D3"/>
    <w:rsid w:val="6E4B485A"/>
    <w:rsid w:val="6E737F96"/>
    <w:rsid w:val="6EC72736"/>
    <w:rsid w:val="7164304A"/>
    <w:rsid w:val="71E42696"/>
    <w:rsid w:val="73C23162"/>
    <w:rsid w:val="74385AD5"/>
    <w:rsid w:val="7499002B"/>
    <w:rsid w:val="754828CA"/>
    <w:rsid w:val="764C49F9"/>
    <w:rsid w:val="77430539"/>
    <w:rsid w:val="78D8328D"/>
    <w:rsid w:val="79766123"/>
    <w:rsid w:val="7A1545F8"/>
    <w:rsid w:val="7DFE6A93"/>
    <w:rsid w:val="7E8D0C00"/>
    <w:rsid w:val="7FBF49F5"/>
  </w:rsids>
  <w:docVars>
    <w:docVar w:name="commondata" w:val="eyJoZGlkIjoiMjE0Zjg1NzA1MTMwZjY0M2MzNjJjZWFlYzBhMTg4YTE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39" w:unhideWhenUsed="0" w:qFormat="1"/>
    <w:lsdException w:name="toc 2" w:semiHidden="0" w:uiPriority="39" w:unhideWhenUsed="0" w:qFormat="1"/>
    <w:lsdException w:name="toc 3" w:semiHidden="0" w:uiPriority="39" w:unhideWhenUsed="0" w:qFormat="1"/>
    <w:lsdException w:name="toc 4" w:semiHidden="0" w:uiPriority="0" w:unhideWhenUsed="0" w:qFormat="1"/>
    <w:lsdException w:name="toc 5" w:semiHidden="0" w:uiPriority="0" w:unhideWhenUsed="0" w:qFormat="1"/>
    <w:lsdException w:name="toc 6" w:semiHidden="0" w:uiPriority="0" w:unhideWhenUsed="0" w:qFormat="1"/>
    <w:lsdException w:name="toc 7" w:semiHidden="0" w:uiPriority="0" w:unhideWhenUsed="0" w:qFormat="1"/>
    <w:lsdException w:name="toc 8" w:semiHidden="0" w:uiPriority="0" w:unhideWhenUsed="0" w:qFormat="1"/>
    <w:lsdException w:name="toc 9" w:semiHidden="0" w:uiPriority="0" w:unhideWhenUsed="0" w:qFormat="1"/>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nhideWhenUsed="0" w:qFormat="1"/>
    <w:lsdException w:name="E-mail Signature" w:semiHidden="0" w:uiPriority="0" w:unhideWhenUsed="0"/>
    <w:lsdException w:name="Normal (Web)" w:semiHidden="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nhideWhenUsed="0" w:qFormat="1"/>
    <w:lsdException w:name="Table Grid" w:semiHidden="0" w:uiPriority="39" w:unhideWhenUsed="0" w:qFormat="1"/>
    <w:lsdException w:name="Table Theme" w:uiPriority="0"/>
    <w:lsdException w:name="Placeholder Text" w:semiHidden="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
    <w:qFormat/>
    <w:pPr>
      <w:keepNext/>
      <w:keepLines/>
      <w:spacing w:before="260" w:after="330" w:line="360" w:lineRule="auto"/>
      <w:jc w:val="center"/>
      <w:outlineLvl w:val="0"/>
    </w:pPr>
    <w:rPr>
      <w:rFonts w:eastAsia="微软雅黑"/>
      <w:b/>
      <w:bCs/>
      <w:color w:val="76923C"/>
      <w:kern w:val="44"/>
      <w:sz w:val="36"/>
      <w:szCs w:val="44"/>
    </w:rPr>
  </w:style>
  <w:style w:type="paragraph" w:styleId="Heading2">
    <w:name w:val="heading 2"/>
    <w:basedOn w:val="Normal"/>
    <w:next w:val="Normal"/>
    <w:link w:val="2"/>
    <w:qFormat/>
    <w:pPr>
      <w:keepNext/>
      <w:keepLines/>
      <w:spacing w:before="260" w:after="260" w:line="360" w:lineRule="auto"/>
      <w:outlineLvl w:val="1"/>
    </w:pPr>
    <w:rPr>
      <w:rFonts w:ascii="Calibri Light" w:hAnsi="Calibri Light"/>
      <w:b/>
      <w:bCs/>
      <w:sz w:val="32"/>
      <w:szCs w:val="32"/>
    </w:rPr>
  </w:style>
  <w:style w:type="paragraph" w:styleId="Heading3">
    <w:name w:val="heading 3"/>
    <w:basedOn w:val="Normal"/>
    <w:next w:val="Normal"/>
    <w:link w:val="3"/>
    <w:qFormat/>
    <w:pPr>
      <w:keepNext/>
      <w:keepLines/>
      <w:spacing w:before="260" w:after="260" w:line="360" w:lineRule="auto"/>
      <w:outlineLvl w:val="2"/>
    </w:pPr>
    <w:rPr>
      <w:rFonts w:eastAsia="微软雅黑"/>
      <w:b/>
      <w:bCs/>
      <w:color w:val="00B050"/>
      <w:sz w:val="24"/>
      <w:szCs w:val="32"/>
    </w:rPr>
  </w:style>
  <w:style w:type="paragraph" w:styleId="Heading4">
    <w:name w:val="heading 4"/>
    <w:basedOn w:val="Normal"/>
    <w:next w:val="Normal"/>
    <w:qFormat/>
    <w:pPr>
      <w:keepNext/>
      <w:keepLines/>
      <w:spacing w:before="280" w:after="290" w:line="372" w:lineRule="auto"/>
      <w:outlineLvl w:val="3"/>
    </w:pPr>
    <w:rPr>
      <w:rFonts w:ascii="Arial" w:eastAsia="黑体" w:hAnsi="Arial"/>
      <w:b/>
      <w:sz w:val="28"/>
    </w:rPr>
  </w:style>
  <w:style w:type="paragraph" w:styleId="Heading5">
    <w:name w:val="heading 5"/>
    <w:basedOn w:val="Normal"/>
    <w:next w:val="Normal"/>
    <w:qFormat/>
    <w:pPr>
      <w:keepNext/>
      <w:keepLines/>
      <w:spacing w:before="160" w:after="160" w:line="360" w:lineRule="auto"/>
      <w:outlineLvl w:val="4"/>
    </w:pPr>
    <w:rPr>
      <w:b/>
      <w:sz w:val="28"/>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BodyText">
    <w:name w:val="Body Text"/>
    <w:basedOn w:val="Normal"/>
    <w:link w:val="a3"/>
    <w:uiPriority w:val="99"/>
    <w:qFormat/>
    <w:pPr>
      <w:spacing w:after="120"/>
    </w:pPr>
  </w:style>
  <w:style w:type="paragraph" w:styleId="TOC7">
    <w:name w:val="toc 7"/>
    <w:basedOn w:val="Normal"/>
    <w:next w:val="Normal"/>
    <w:qFormat/>
    <w:pPr>
      <w:ind w:left="1260"/>
      <w:jc w:val="left"/>
    </w:pPr>
    <w:rPr>
      <w:rFonts w:ascii="Calibri" w:hAnsi="Calibri" w:cs="Calibri"/>
      <w:sz w:val="20"/>
      <w:szCs w:val="20"/>
    </w:rPr>
  </w:style>
  <w:style w:type="paragraph" w:styleId="BlockText">
    <w:name w:val="Block Text"/>
    <w:basedOn w:val="Normal"/>
    <w:uiPriority w:val="99"/>
    <w:semiHidden/>
    <w:qFormat/>
    <w:pPr>
      <w:spacing w:after="120"/>
      <w:ind w:left="1440" w:right="700" w:leftChars="700" w:rightChars="700"/>
    </w:pPr>
  </w:style>
  <w:style w:type="paragraph" w:styleId="TOC5">
    <w:name w:val="toc 5"/>
    <w:basedOn w:val="Normal"/>
    <w:next w:val="Normal"/>
    <w:qFormat/>
    <w:pPr>
      <w:ind w:left="840"/>
      <w:jc w:val="left"/>
    </w:pPr>
    <w:rPr>
      <w:rFonts w:ascii="Calibri" w:hAnsi="Calibri" w:cs="Calibri"/>
      <w:sz w:val="20"/>
      <w:szCs w:val="20"/>
    </w:rPr>
  </w:style>
  <w:style w:type="paragraph" w:styleId="TOC3">
    <w:name w:val="toc 3"/>
    <w:basedOn w:val="Normal"/>
    <w:next w:val="Normal"/>
    <w:uiPriority w:val="39"/>
    <w:qFormat/>
    <w:pPr>
      <w:tabs>
        <w:tab w:val="right" w:pos="9742"/>
      </w:tabs>
      <w:spacing w:line="276" w:lineRule="auto"/>
      <w:ind w:left="420"/>
      <w:jc w:val="left"/>
    </w:pPr>
    <w:rPr>
      <w:rFonts w:ascii="Calibri" w:hAnsi="Calibri" w:cs="Calibri"/>
      <w:sz w:val="20"/>
      <w:szCs w:val="20"/>
    </w:rPr>
  </w:style>
  <w:style w:type="paragraph" w:styleId="PlainText">
    <w:name w:val="Plain Text"/>
    <w:basedOn w:val="Normal"/>
    <w:link w:val="a"/>
    <w:uiPriority w:val="99"/>
    <w:qFormat/>
    <w:rPr>
      <w:rFonts w:ascii="宋体" w:hAnsi="Courier New" w:cs="Courier New"/>
      <w:szCs w:val="21"/>
    </w:rPr>
  </w:style>
  <w:style w:type="paragraph" w:styleId="TOC8">
    <w:name w:val="toc 8"/>
    <w:basedOn w:val="Normal"/>
    <w:next w:val="Normal"/>
    <w:qFormat/>
    <w:pPr>
      <w:ind w:left="1470"/>
      <w:jc w:val="left"/>
    </w:pPr>
    <w:rPr>
      <w:rFonts w:ascii="Calibri" w:hAnsi="Calibri" w:cs="Calibri"/>
      <w:sz w:val="20"/>
      <w:szCs w:val="20"/>
    </w:rPr>
  </w:style>
  <w:style w:type="paragraph" w:styleId="BalloonText">
    <w:name w:val="Balloon Text"/>
    <w:basedOn w:val="Normal"/>
    <w:link w:val="a0"/>
    <w:uiPriority w:val="99"/>
    <w:qFormat/>
    <w:rPr>
      <w:sz w:val="18"/>
      <w:szCs w:val="18"/>
    </w:rPr>
  </w:style>
  <w:style w:type="paragraph" w:styleId="Footer">
    <w:name w:val="footer"/>
    <w:basedOn w:val="Normal"/>
    <w:link w:val="a1"/>
    <w:uiPriority w:val="99"/>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uiPriority w:val="39"/>
    <w:qFormat/>
    <w:pPr>
      <w:spacing w:before="240" w:after="120"/>
      <w:jc w:val="left"/>
    </w:pPr>
    <w:rPr>
      <w:rFonts w:ascii="Calibri" w:hAnsi="Calibri" w:cs="Calibri"/>
      <w:b/>
      <w:bCs/>
      <w:sz w:val="20"/>
      <w:szCs w:val="20"/>
    </w:rPr>
  </w:style>
  <w:style w:type="paragraph" w:styleId="TOC4">
    <w:name w:val="toc 4"/>
    <w:basedOn w:val="Normal"/>
    <w:next w:val="Normal"/>
    <w:qFormat/>
    <w:pPr>
      <w:ind w:left="630"/>
      <w:jc w:val="left"/>
    </w:pPr>
    <w:rPr>
      <w:rFonts w:ascii="Calibri" w:hAnsi="Calibri" w:cs="Calibri"/>
      <w:sz w:val="20"/>
      <w:szCs w:val="20"/>
    </w:rPr>
  </w:style>
  <w:style w:type="paragraph" w:styleId="TOC6">
    <w:name w:val="toc 6"/>
    <w:basedOn w:val="Normal"/>
    <w:next w:val="Normal"/>
    <w:qFormat/>
    <w:pPr>
      <w:ind w:left="1050"/>
      <w:jc w:val="left"/>
    </w:pPr>
    <w:rPr>
      <w:rFonts w:ascii="Calibri" w:hAnsi="Calibri" w:cs="Calibri"/>
      <w:sz w:val="20"/>
      <w:szCs w:val="20"/>
    </w:rPr>
  </w:style>
  <w:style w:type="paragraph" w:styleId="TOC2">
    <w:name w:val="toc 2"/>
    <w:basedOn w:val="Normal"/>
    <w:next w:val="Normal"/>
    <w:uiPriority w:val="39"/>
    <w:qFormat/>
    <w:pPr>
      <w:spacing w:before="120"/>
      <w:ind w:left="210"/>
      <w:jc w:val="left"/>
    </w:pPr>
    <w:rPr>
      <w:rFonts w:ascii="Calibri" w:hAnsi="Calibri" w:cs="Calibri"/>
      <w:i/>
      <w:iCs/>
      <w:sz w:val="20"/>
      <w:szCs w:val="20"/>
    </w:rPr>
  </w:style>
  <w:style w:type="paragraph" w:styleId="TOC9">
    <w:name w:val="toc 9"/>
    <w:basedOn w:val="Normal"/>
    <w:next w:val="Normal"/>
    <w:qFormat/>
    <w:pPr>
      <w:ind w:left="1680"/>
      <w:jc w:val="left"/>
    </w:pPr>
    <w:rPr>
      <w:rFonts w:ascii="Calibri" w:hAnsi="Calibri" w:cs="Calibri"/>
      <w:sz w:val="20"/>
      <w:szCs w:val="20"/>
    </w:rPr>
  </w:style>
  <w:style w:type="paragraph" w:styleId="NormalWeb">
    <w:name w:val="Normal (Web)"/>
    <w:basedOn w:val="Normal"/>
    <w:link w:val="a4"/>
    <w:uiPriority w:val="99"/>
    <w:qFormat/>
    <w:pPr>
      <w:spacing w:after="200" w:line="276" w:lineRule="auto"/>
    </w:pPr>
    <w:rPr>
      <w:sz w:val="24"/>
      <w:szCs w:val="24"/>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qFormat/>
    <w:rPr>
      <w:color w:val="800080"/>
      <w:u w:val="single"/>
    </w:rPr>
  </w:style>
  <w:style w:type="character" w:styleId="Emphasis">
    <w:name w:val="Emphasis"/>
    <w:qFormat/>
    <w:rPr>
      <w:i/>
    </w:rPr>
  </w:style>
  <w:style w:type="character" w:styleId="Hyperlink">
    <w:name w:val="Hyperlink"/>
    <w:uiPriority w:val="99"/>
    <w:qFormat/>
    <w:rPr>
      <w:color w:val="0000FF"/>
      <w:u w:val="single"/>
    </w:rPr>
  </w:style>
  <w:style w:type="character" w:customStyle="1" w:styleId="1">
    <w:name w:val="标题 1 字符"/>
    <w:link w:val="Heading1"/>
    <w:qFormat/>
    <w:rPr>
      <w:rFonts w:eastAsia="微软雅黑"/>
      <w:b/>
      <w:bCs/>
      <w:color w:val="76923C"/>
      <w:kern w:val="44"/>
      <w:sz w:val="36"/>
      <w:szCs w:val="44"/>
    </w:rPr>
  </w:style>
  <w:style w:type="character" w:customStyle="1" w:styleId="2">
    <w:name w:val="标题 2 字符"/>
    <w:link w:val="Heading2"/>
    <w:qFormat/>
    <w:rPr>
      <w:rFonts w:ascii="Calibri Light" w:eastAsia="宋体" w:hAnsi="Calibri Light" w:cs="Times New Roman"/>
      <w:b/>
      <w:bCs/>
      <w:kern w:val="2"/>
      <w:sz w:val="32"/>
      <w:szCs w:val="32"/>
    </w:rPr>
  </w:style>
  <w:style w:type="character" w:customStyle="1" w:styleId="3">
    <w:name w:val="标题 3 字符"/>
    <w:link w:val="Heading3"/>
    <w:qFormat/>
    <w:rPr>
      <w:rFonts w:eastAsia="微软雅黑"/>
      <w:b/>
      <w:bCs/>
      <w:color w:val="00B050"/>
      <w:sz w:val="24"/>
      <w:szCs w:val="32"/>
    </w:rPr>
  </w:style>
  <w:style w:type="character" w:customStyle="1" w:styleId="a">
    <w:name w:val="纯文本 字符"/>
    <w:link w:val="PlainText"/>
    <w:uiPriority w:val="99"/>
    <w:qFormat/>
    <w:rPr>
      <w:rFonts w:ascii="宋体" w:eastAsia="宋体" w:hAnsi="Courier New" w:cs="Courier New" w:hint="eastAsia"/>
      <w:kern w:val="2"/>
      <w:sz w:val="21"/>
      <w:szCs w:val="21"/>
      <w:lang w:eastAsia="zh-CN"/>
    </w:rPr>
  </w:style>
  <w:style w:type="character" w:customStyle="1" w:styleId="a0">
    <w:name w:val="批注框文本 字符"/>
    <w:link w:val="BalloonText"/>
    <w:uiPriority w:val="99"/>
    <w:qFormat/>
    <w:rPr>
      <w:kern w:val="2"/>
      <w:sz w:val="18"/>
      <w:szCs w:val="18"/>
      <w:lang w:eastAsia="zh-CN"/>
    </w:rPr>
  </w:style>
  <w:style w:type="character" w:customStyle="1" w:styleId="a1">
    <w:name w:val="页脚 字符"/>
    <w:link w:val="Footer"/>
    <w:uiPriority w:val="99"/>
    <w:qFormat/>
    <w:rPr>
      <w:kern w:val="2"/>
      <w:sz w:val="18"/>
      <w:szCs w:val="24"/>
    </w:rPr>
  </w:style>
  <w:style w:type="paragraph" w:customStyle="1" w:styleId="Normal0">
    <w:name w:val="Normal_0"/>
    <w:qFormat/>
    <w:pPr>
      <w:widowControl w:val="0"/>
      <w:jc w:val="both"/>
    </w:pPr>
    <w:rPr>
      <w:rFonts w:ascii="Times New Roman" w:eastAsia="宋体" w:hAnsi="Times New Roman" w:cs="Times New Roman"/>
      <w:kern w:val="2"/>
      <w:sz w:val="21"/>
      <w:szCs w:val="24"/>
      <w:lang w:val="en-US" w:eastAsia="zh-CN" w:bidi="ar-SA"/>
    </w:rPr>
  </w:style>
  <w:style w:type="paragraph" w:styleId="Quote">
    <w:name w:val="Quote"/>
    <w:basedOn w:val="Normal"/>
    <w:next w:val="Normal"/>
    <w:link w:val="a2"/>
    <w:uiPriority w:val="29"/>
    <w:qFormat/>
    <w:pPr>
      <w:widowControl/>
      <w:spacing w:after="200" w:line="276" w:lineRule="auto"/>
      <w:jc w:val="left"/>
    </w:pPr>
    <w:rPr>
      <w:rFonts w:ascii="Calibri" w:hAnsi="Calibri"/>
      <w:i/>
      <w:iCs/>
      <w:color w:val="000000"/>
      <w:kern w:val="0"/>
      <w:sz w:val="22"/>
    </w:rPr>
  </w:style>
  <w:style w:type="character" w:customStyle="1" w:styleId="a2">
    <w:name w:val="引用 字符"/>
    <w:link w:val="Quote"/>
    <w:uiPriority w:val="29"/>
    <w:qFormat/>
    <w:rPr>
      <w:rFonts w:ascii="Calibri" w:eastAsia="宋体" w:hAnsi="Calibri" w:cs="Times New Roman"/>
      <w:i/>
      <w:iCs/>
      <w:color w:val="000000"/>
      <w:sz w:val="22"/>
      <w:szCs w:val="22"/>
      <w:lang w:eastAsia="zh-CN"/>
    </w:rPr>
  </w:style>
  <w:style w:type="paragraph" w:customStyle="1" w:styleId="PlainText0">
    <w:name w:val="Plain Text_0"/>
    <w:basedOn w:val="Normal0"/>
    <w:unhideWhenUsed/>
    <w:qFormat/>
    <w:rPr>
      <w:rFonts w:ascii="宋体" w:hAnsi="Courier New" w:cs="Courier New"/>
      <w:szCs w:val="21"/>
    </w:rPr>
  </w:style>
  <w:style w:type="paragraph" w:customStyle="1" w:styleId="WPSOffice1">
    <w:name w:val="WPSOffice手动目录 1"/>
    <w:qFormat/>
    <w:rPr>
      <w:rFonts w:ascii="Times New Roman" w:eastAsia="宋体" w:hAnsi="Times New Roman" w:cs="Times New Roman"/>
      <w:kern w:val="2"/>
      <w:sz w:val="21"/>
      <w:szCs w:val="24"/>
      <w:lang w:val="en-US" w:eastAsia="zh-CN" w:bidi="ar-SA"/>
    </w:rPr>
  </w:style>
  <w:style w:type="paragraph" w:styleId="ListParagraph">
    <w:name w:val="List Paragraph"/>
    <w:basedOn w:val="Normal"/>
    <w:uiPriority w:val="34"/>
    <w:qFormat/>
    <w:pPr>
      <w:ind w:firstLine="420" w:firstLineChars="200"/>
    </w:pPr>
  </w:style>
  <w:style w:type="paragraph" w:customStyle="1" w:styleId="Normal1">
    <w:name w:val="Normal_1"/>
    <w:qFormat/>
    <w:pPr>
      <w:widowControl w:val="0"/>
      <w:spacing w:after="200" w:line="276" w:lineRule="auto"/>
      <w:jc w:val="both"/>
    </w:pPr>
    <w:rPr>
      <w:rFonts w:ascii="Time New Romans" w:eastAsia="宋体" w:hAnsi="Time New Romans" w:cs="宋体"/>
      <w:kern w:val="2"/>
      <w:sz w:val="21"/>
      <w:szCs w:val="22"/>
      <w:lang w:val="en-US" w:eastAsia="zh-CN" w:bidi="ar-SA"/>
    </w:r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paragraph" w:customStyle="1" w:styleId="WPSOffice3">
    <w:name w:val="WPSOffice手动目录 3"/>
    <w:qFormat/>
    <w:pPr>
      <w:ind w:left="400" w:leftChars="400"/>
    </w:pPr>
    <w:rPr>
      <w:rFonts w:ascii="Times New Roman" w:eastAsia="宋体" w:hAnsi="Times New Roman" w:cs="Times New Roman"/>
      <w:kern w:val="2"/>
      <w:sz w:val="21"/>
      <w:szCs w:val="24"/>
      <w:lang w:val="en-US" w:eastAsia="zh-CN" w:bidi="ar-SA"/>
    </w:rPr>
  </w:style>
  <w:style w:type="paragraph" w:customStyle="1" w:styleId="0">
    <w:name w:val="正文_0"/>
    <w:qFormat/>
    <w:pPr>
      <w:widowControl w:val="0"/>
      <w:jc w:val="both"/>
    </w:pPr>
    <w:rPr>
      <w:rFonts w:ascii="Times New Roman" w:eastAsia="宋体" w:hAnsi="Times New Roman" w:cs="Times New Roman"/>
      <w:kern w:val="2"/>
      <w:sz w:val="21"/>
      <w:szCs w:val="24"/>
      <w:lang w:val="en-US" w:eastAsia="zh-CN" w:bidi="ar-SA"/>
    </w:rPr>
  </w:style>
  <w:style w:type="paragraph" w:customStyle="1" w:styleId="Normal4">
    <w:name w:val="Normal_4"/>
    <w:uiPriority w:val="99"/>
    <w:qFormat/>
    <w:pPr>
      <w:widowControl w:val="0"/>
      <w:jc w:val="both"/>
    </w:pPr>
    <w:rPr>
      <w:rFonts w:ascii="Times New Roman" w:eastAsia="宋体" w:hAnsi="Times New Roman" w:cs="Times New Roman"/>
      <w:kern w:val="2"/>
      <w:sz w:val="21"/>
      <w:szCs w:val="22"/>
      <w:lang w:val="en-US" w:eastAsia="zh-CN" w:bidi="ar-SA"/>
    </w:rPr>
  </w:style>
  <w:style w:type="paragraph" w:customStyle="1" w:styleId="WPSOffice2">
    <w:name w:val="WPSOffice手动目录 2"/>
    <w:qFormat/>
    <w:pPr>
      <w:ind w:left="200" w:leftChars="200"/>
    </w:pPr>
    <w:rPr>
      <w:rFonts w:ascii="Times New Roman" w:eastAsia="宋体" w:hAnsi="Times New Roman" w:cs="Times New Roman"/>
      <w:kern w:val="2"/>
      <w:sz w:val="21"/>
      <w:szCs w:val="24"/>
      <w:lang w:val="en-US" w:eastAsia="zh-CN" w:bidi="ar-SA"/>
    </w:rPr>
  </w:style>
  <w:style w:type="paragraph" w:customStyle="1" w:styleId="a5">
    <w:name w:val="a5"/>
    <w:basedOn w:val="Normal"/>
    <w:next w:val="ListParagraph"/>
    <w:qFormat/>
    <w:pPr>
      <w:ind w:firstLine="420" w:firstLineChars="200"/>
    </w:pPr>
    <w:rPr>
      <w:rFonts w:ascii="Calibri" w:hAnsi="Calibri"/>
    </w:rPr>
  </w:style>
  <w:style w:type="paragraph" w:customStyle="1" w:styleId="TOC10">
    <w:name w:val="TOC 标题1"/>
    <w:basedOn w:val="Heading1"/>
    <w:next w:val="Normal"/>
    <w:uiPriority w:val="39"/>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 w:type="table" w:customStyle="1" w:styleId="10">
    <w:name w:val="网格型1"/>
    <w:basedOn w:val="TableNormal"/>
    <w:uiPriority w:val="9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1"/>
    <w:basedOn w:val="TableNormal"/>
    <w:uiPriority w:val="9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
    <w:name w:val="正文文本 字符"/>
    <w:basedOn w:val="DefaultParagraphFont"/>
    <w:link w:val="BodyText"/>
    <w:uiPriority w:val="99"/>
    <w:qFormat/>
    <w:rPr>
      <w:kern w:val="2"/>
      <w:sz w:val="21"/>
      <w:szCs w:val="22"/>
    </w:rPr>
  </w:style>
  <w:style w:type="character" w:customStyle="1" w:styleId="a4">
    <w:name w:val="普通(网站) 字符"/>
    <w:link w:val="NormalWeb"/>
    <w:qFormat/>
    <w:rPr>
      <w:kern w:val="2"/>
      <w:sz w:val="24"/>
      <w:szCs w:val="24"/>
    </w:rPr>
  </w:style>
  <w:style w:type="character" w:styleId="PlaceholderText">
    <w:name w:val="Placeholder Text"/>
    <w:basedOn w:val="DefaultParagraphFont"/>
    <w:uiPriority w:val="99"/>
    <w:unhideWhenUsed/>
    <w:qFormat/>
    <w:rPr>
      <w:color w:val="666666"/>
    </w:rPr>
  </w:style>
  <w:style w:type="table" w:customStyle="1" w:styleId="12">
    <w:name w:val="网格型12"/>
    <w:basedOn w:val="TableNormal"/>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1"/>
    <w:basedOn w:val="TableNormal"/>
    <w:uiPriority w:val="39"/>
    <w:qFormat/>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tif"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jpe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tif" /><Relationship Id="rId27" Type="http://schemas.openxmlformats.org/officeDocument/2006/relationships/image" Target="media/image23.png" /><Relationship Id="rId28" Type="http://schemas.openxmlformats.org/officeDocument/2006/relationships/image" Target="media/image24.tif"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numbering" Target="numbering.xml" /><Relationship Id="rId32"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tif" /><Relationship Id="rId8" Type="http://schemas.openxmlformats.org/officeDocument/2006/relationships/image" Target="media/image4.png" /><Relationship Id="rId9" Type="http://schemas.openxmlformats.org/officeDocument/2006/relationships/image" Target="media/image5.png"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2055</Words>
  <Characters>2167</Characters>
  <Application>Microsoft Office Word</Application>
  <DocSecurity>0</DocSecurity>
  <Lines>298</Lines>
  <Paragraphs>210</Paragraphs>
  <ScaleCrop>false</ScaleCrop>
  <Company/>
  <LinksUpToDate>false</LinksUpToDate>
  <CharactersWithSpaces>2271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WSJ</cp:lastModifiedBy>
  <cp:revision>35</cp:revision>
  <dcterms:created xsi:type="dcterms:W3CDTF">2025-07-07T03:03:00Z</dcterms:created>
  <dcterms:modified xsi:type="dcterms:W3CDTF">2025-07-31T14:06:20Z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