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0BF104CC">
      <w:pPr>
        <w:spacing w:line="360" w:lineRule="auto"/>
        <w:jc w:val="center"/>
        <w:rPr>
          <w:bCs/>
          <w:sz w:val="28"/>
          <w:szCs w:val="28"/>
        </w:rPr>
      </w:pPr>
      <w:r>
        <w:rPr>
          <w:rFonts w:hint="eastAsia"/>
          <w:b/>
          <w:sz w:val="30"/>
          <w:szCs w:val="30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12319000</wp:posOffset>
            </wp:positionH>
            <wp:positionV relativeFrom="topMargin">
              <wp:posOffset>12687300</wp:posOffset>
            </wp:positionV>
            <wp:extent cx="266700" cy="381000"/>
            <wp:wrapNone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  <w:lang w:val="en-US" w:eastAsia="zh-CN"/>
        </w:rPr>
        <w:t>四</w:t>
      </w:r>
      <w:r>
        <w:rPr>
          <w:b/>
          <w:sz w:val="30"/>
          <w:szCs w:val="30"/>
        </w:rPr>
        <w:t>、</w:t>
      </w:r>
      <w:r>
        <w:rPr>
          <w:rFonts w:hint="eastAsia"/>
          <w:b/>
          <w:sz w:val="30"/>
          <w:szCs w:val="30"/>
          <w:lang w:val="en-US" w:eastAsia="zh-CN"/>
        </w:rPr>
        <w:t>电压和电压表</w:t>
      </w:r>
      <w:r>
        <w:rPr>
          <w:b/>
          <w:sz w:val="30"/>
          <w:szCs w:val="30"/>
        </w:rPr>
        <w:t>（教学设计）</w:t>
      </w:r>
    </w:p>
    <w:tbl>
      <w:tblPr>
        <w:tblStyle w:val="10"/>
        <w:tblW w:w="47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210"/>
        <w:gridCol w:w="1210"/>
        <w:gridCol w:w="1210"/>
        <w:gridCol w:w="1210"/>
        <w:gridCol w:w="1210"/>
        <w:gridCol w:w="1210"/>
        <w:gridCol w:w="1216"/>
      </w:tblGrid>
      <w:tr w14:paraId="429E3DDB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3851BD55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年级</w:t>
            </w:r>
          </w:p>
        </w:tc>
        <w:tc>
          <w:tcPr>
            <w:tcW w:w="657" w:type="pct"/>
            <w:vAlign w:val="center"/>
          </w:tcPr>
          <w:p w14:paraId="32D93AB3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九年级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2ADB02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学科</w:t>
            </w:r>
          </w:p>
        </w:tc>
        <w:tc>
          <w:tcPr>
            <w:tcW w:w="657" w:type="pct"/>
            <w:vAlign w:val="center"/>
          </w:tcPr>
          <w:p w14:paraId="6C4CB5AA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物理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5E23C9C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课时数</w:t>
            </w:r>
          </w:p>
        </w:tc>
        <w:tc>
          <w:tcPr>
            <w:tcW w:w="657" w:type="pct"/>
            <w:shd w:val="clear" w:color="auto" w:fill="auto"/>
            <w:vAlign w:val="center"/>
          </w:tcPr>
          <w:p w14:paraId="633BFE44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657" w:type="pct"/>
            <w:shd w:val="clear" w:color="auto" w:fill="DDF4EA"/>
            <w:vAlign w:val="center"/>
          </w:tcPr>
          <w:p w14:paraId="0F966F7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教师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193FE0C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</w:tr>
      <w:tr w14:paraId="051E8A0D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BB7CA0F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课题</w:t>
            </w:r>
          </w:p>
        </w:tc>
        <w:tc>
          <w:tcPr>
            <w:tcW w:w="4601" w:type="pct"/>
            <w:gridSpan w:val="7"/>
            <w:vAlign w:val="center"/>
          </w:tcPr>
          <w:p w14:paraId="64CF7092">
            <w:pPr>
              <w:spacing w:line="360" w:lineRule="auto"/>
              <w:jc w:val="center"/>
              <w:rPr>
                <w:rFonts w:ascii="Times New Roman" w:eastAsia="宋体" w:hAnsi="Times New Roman" w:hint="default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四、电压和电压表</w:t>
            </w:r>
          </w:p>
        </w:tc>
      </w:tr>
      <w:tr w14:paraId="4B634646">
        <w:tblPrEx>
          <w:tblW w:w="4733" w:type="pct"/>
          <w:jc w:val="center"/>
        </w:tblPrEx>
        <w:trPr>
          <w:trHeight w:val="2095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7FA2D59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</w:t>
            </w:r>
          </w:p>
          <w:p w14:paraId="24E9A70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目标</w:t>
            </w:r>
          </w:p>
        </w:tc>
        <w:tc>
          <w:tcPr>
            <w:tcW w:w="4601" w:type="pct"/>
            <w:gridSpan w:val="7"/>
            <w:vAlign w:val="center"/>
          </w:tcPr>
          <w:p w14:paraId="21648FD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知道电压的概念，知道电压的单位。</w:t>
            </w:r>
          </w:p>
          <w:p w14:paraId="1FFBAD5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会正确选择电压表的量程，能将电压表正确接入电路进行测量，能正确读取电压表的示数。</w:t>
            </w:r>
          </w:p>
          <w:p w14:paraId="0E60F4C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bCs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通过实验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“用电压表测量电压”</w:t>
            </w:r>
            <w:r>
              <w:rPr>
                <w:rFonts w:hint="eastAsia"/>
                <w:bCs/>
                <w:szCs w:val="21"/>
                <w:lang w:eastAsia="zh-CN"/>
              </w:rPr>
              <w:t>，</w:t>
            </w:r>
            <w:r>
              <w:rPr>
                <w:rFonts w:hint="eastAsia"/>
                <w:bCs/>
                <w:szCs w:val="21"/>
                <w:lang w:val="en-US" w:eastAsia="zh-CN"/>
              </w:rPr>
              <w:t>学会使用电压表测量电压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。</w:t>
            </w:r>
          </w:p>
        </w:tc>
      </w:tr>
      <w:tr w14:paraId="585932A2">
        <w:tblPrEx>
          <w:tblW w:w="4733" w:type="pct"/>
          <w:jc w:val="center"/>
        </w:tblPrEx>
        <w:trPr>
          <w:trHeight w:val="4096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00966A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教材</w:t>
            </w:r>
          </w:p>
          <w:p w14:paraId="43B477E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分析</w:t>
            </w:r>
          </w:p>
        </w:tc>
        <w:tc>
          <w:tcPr>
            <w:tcW w:w="4601" w:type="pct"/>
            <w:gridSpan w:val="7"/>
            <w:vAlign w:val="center"/>
          </w:tcPr>
          <w:p w14:paraId="1E3A1B9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 </w:t>
            </w:r>
            <w:r>
              <w:rPr>
                <w:rFonts w:ascii="Times New Roman" w:eastAsia="宋体" w:hAnsi="Times New Roman" w:hint="default"/>
                <w:bCs/>
                <w:szCs w:val="21"/>
              </w:rPr>
              <w:t>本节是继“电流和电流表”之后，学习电学核心概念“电压”和使用关键测量工具“电压表”的重要章节。电流是电荷的定向移动，而电压是形成电流的原因，两者紧密联系。理解电压是深入理解电路工作原理的基础。</w:t>
            </w:r>
          </w:p>
          <w:p w14:paraId="668FE41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ascii="Times New Roman" w:eastAsia="宋体" w:hAnsi="Times New Roman" w:hint="default"/>
                <w:bCs/>
                <w:szCs w:val="21"/>
              </w:rPr>
              <w:t> “电压”与电流、电阻</w:t>
            </w:r>
            <w:r>
              <w:rPr>
                <w:rFonts w:hint="eastAsia"/>
                <w:bCs/>
                <w:szCs w:val="21"/>
                <w:lang w:val="en-US" w:eastAsia="zh-CN"/>
              </w:rPr>
              <w:t>一样，</w:t>
            </w:r>
            <w:r>
              <w:rPr>
                <w:rFonts w:ascii="Times New Roman" w:eastAsia="宋体" w:hAnsi="Times New Roman" w:hint="default"/>
                <w:bCs/>
                <w:szCs w:val="21"/>
              </w:rPr>
              <w:t>是电学中最基本、最重要的概念之一。本节首次正式、系统地引入电压的概念，为后续学习欧姆定律、电功、电功率等核心规律奠定概念基础。</w:t>
            </w:r>
          </w:p>
          <w:p w14:paraId="7D69A12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ascii="Times New Roman" w:eastAsia="宋体" w:hAnsi="Times New Roman" w:hint="default"/>
                <w:bCs/>
                <w:szCs w:val="21"/>
              </w:rPr>
              <w:t>电压表是电学实验中最常用的测量仪器之一。本节重点学习电压表的认识、使用方法和读数规则，这是学生必须掌握的核心实验技能，直接影响后续所有电学实验的顺利进行和准确性。</w:t>
            </w:r>
          </w:p>
        </w:tc>
      </w:tr>
      <w:tr w14:paraId="7D769305">
        <w:tblPrEx>
          <w:tblW w:w="4733" w:type="pct"/>
          <w:jc w:val="center"/>
        </w:tblPrEx>
        <w:trPr>
          <w:trHeight w:val="2580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03854AA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教学重点</w:t>
            </w:r>
          </w:p>
        </w:tc>
        <w:tc>
          <w:tcPr>
            <w:tcW w:w="4601" w:type="pct"/>
            <w:gridSpan w:val="7"/>
            <w:vAlign w:val="center"/>
          </w:tcPr>
          <w:p w14:paraId="6ADB631F">
            <w:pPr>
              <w:pStyle w:val="BodyText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电压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概念的</w:t>
            </w:r>
            <w:r>
              <w:rPr>
                <w:rFonts w:hint="eastAsia"/>
                <w:bCs/>
                <w:szCs w:val="21"/>
                <w:lang w:val="en-US" w:eastAsia="zh-CN"/>
              </w:rPr>
              <w:t>建立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  <w:p w14:paraId="09C18238">
            <w:pPr>
              <w:pStyle w:val="BodyText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电</w:t>
            </w:r>
            <w:r>
              <w:rPr>
                <w:rFonts w:hint="eastAsia"/>
                <w:bCs/>
                <w:szCs w:val="21"/>
                <w:lang w:val="en-US" w:eastAsia="zh-CN"/>
              </w:rPr>
              <w:t>压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表的认识和使用规则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</w:tc>
      </w:tr>
      <w:tr w14:paraId="4C8A1223">
        <w:tblPrEx>
          <w:tblW w:w="4733" w:type="pct"/>
          <w:jc w:val="center"/>
        </w:tblPrEx>
        <w:trPr>
          <w:trHeight w:val="2245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8F3234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教学难点</w:t>
            </w:r>
          </w:p>
        </w:tc>
        <w:tc>
          <w:tcPr>
            <w:tcW w:w="4601" w:type="pct"/>
            <w:gridSpan w:val="7"/>
            <w:vAlign w:val="center"/>
          </w:tcPr>
          <w:p w14:paraId="3C6A563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通过类比法建立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电</w:t>
            </w:r>
            <w:r>
              <w:rPr>
                <w:rFonts w:hint="eastAsia"/>
                <w:bCs/>
                <w:szCs w:val="21"/>
                <w:lang w:val="en-US" w:eastAsia="zh-CN"/>
              </w:rPr>
              <w:t>压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概念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  <w:p w14:paraId="420F693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电</w:t>
            </w:r>
            <w:r>
              <w:rPr>
                <w:rFonts w:hint="eastAsia"/>
                <w:bCs/>
                <w:szCs w:val="21"/>
                <w:lang w:val="en-US" w:eastAsia="zh-CN"/>
              </w:rPr>
              <w:t>压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表的读数、电</w:t>
            </w:r>
            <w:r>
              <w:rPr>
                <w:rFonts w:hint="eastAsia"/>
                <w:bCs/>
                <w:szCs w:val="21"/>
                <w:lang w:val="en-US" w:eastAsia="zh-CN"/>
              </w:rPr>
              <w:t>压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表的使用规则</w:t>
            </w:r>
            <w:r>
              <w:rPr>
                <w:rFonts w:hint="eastAsia"/>
                <w:bCs/>
                <w:szCs w:val="21"/>
                <w:lang w:eastAsia="zh-CN"/>
              </w:rPr>
              <w:t>，</w:t>
            </w:r>
            <w:r>
              <w:rPr>
                <w:rFonts w:hint="eastAsia"/>
                <w:bCs/>
                <w:szCs w:val="21"/>
                <w:lang w:val="en-US" w:eastAsia="zh-CN"/>
              </w:rPr>
              <w:t>容易跟电流表混淆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。</w:t>
            </w:r>
          </w:p>
        </w:tc>
      </w:tr>
    </w:tbl>
    <w:tbl>
      <w:tblPr>
        <w:tblStyle w:val="11"/>
        <w:tblpPr w:leftFromText="180" w:rightFromText="180" w:vertAnchor="text" w:horzAnchor="margin" w:tblpXSpec="center" w:tblpY="-106"/>
        <w:tblW w:w="94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6"/>
        <w:gridCol w:w="1350"/>
      </w:tblGrid>
      <w:tr w14:paraId="51695025">
        <w:tblPrEx>
          <w:tblW w:w="9426" w:type="dxa"/>
          <w:tblInd w:w="0" w:type="dxa"/>
        </w:tblPrEx>
        <w:trPr>
          <w:trHeight w:val="441"/>
        </w:trPr>
        <w:tc>
          <w:tcPr>
            <w:tcW w:w="9426" w:type="dxa"/>
            <w:gridSpan w:val="2"/>
            <w:shd w:val="clear" w:color="auto" w:fill="DDF4EA"/>
            <w:vAlign w:val="center"/>
          </w:tcPr>
          <w:p w14:paraId="2C8A519A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bookmarkStart w:id="0" w:name="_Hlk108805140"/>
            <w:r>
              <w:rPr>
                <w:rFonts w:ascii="Times New Roman" w:eastAsia="宋体" w:hAnsi="Times New Roman"/>
                <w:b/>
                <w:sz w:val="28"/>
                <w:szCs w:val="28"/>
              </w:rPr>
              <w:t>教学过程</w:t>
            </w:r>
          </w:p>
        </w:tc>
      </w:tr>
      <w:tr w14:paraId="46B69B04">
        <w:tblPrEx>
          <w:tblW w:w="9426" w:type="dxa"/>
          <w:tblInd w:w="0" w:type="dxa"/>
        </w:tblPrEx>
        <w:trPr>
          <w:trHeight w:val="405"/>
        </w:trPr>
        <w:tc>
          <w:tcPr>
            <w:tcW w:w="8075" w:type="dxa"/>
            <w:tcBorders>
              <w:bottom w:val="single" w:sz="4" w:space="0" w:color="auto"/>
            </w:tcBorders>
            <w:shd w:val="clear" w:color="auto" w:fill="DDF4EA"/>
            <w:vAlign w:val="center"/>
          </w:tcPr>
          <w:p w14:paraId="5034808E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351" w:type="dxa"/>
            <w:shd w:val="clear" w:color="auto" w:fill="DDF4EA"/>
            <w:vAlign w:val="center"/>
          </w:tcPr>
          <w:p w14:paraId="0934B955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学生活动</w:t>
            </w:r>
          </w:p>
        </w:tc>
      </w:tr>
      <w:tr w14:paraId="26645A0B">
        <w:tblPrEx>
          <w:tblW w:w="9426" w:type="dxa"/>
          <w:tblInd w:w="0" w:type="dxa"/>
        </w:tblPrEx>
        <w:trPr>
          <w:trHeight w:val="2896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6665B7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导入新课</w:t>
            </w:r>
          </w:p>
          <w:p w14:paraId="71A6D1A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ascii="Times New Roman" w:eastAsia="宋体" w:hAnsi="Times New Roman"/>
              </w:rPr>
              <w:t>【</w:t>
            </w:r>
            <w:r>
              <w:rPr>
                <w:rFonts w:hint="eastAsia"/>
                <w:lang w:val="en-US" w:eastAsia="zh-CN"/>
              </w:rPr>
              <w:t>看一看</w:t>
            </w:r>
            <w:r>
              <w:rPr>
                <w:rFonts w:ascii="Times New Roman" w:eastAsia="宋体" w:hAnsi="Times New Roman"/>
              </w:rPr>
              <w:t>】</w:t>
            </w:r>
            <w:r>
              <w:rPr>
                <w:rFonts w:hint="eastAsia"/>
                <w:lang w:val="en-US" w:eastAsia="zh-CN"/>
              </w:rPr>
              <w:t>观看视频（或教师演示）神“奇的水果电池”</w:t>
            </w:r>
          </w:p>
          <w:p w14:paraId="140D34D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【想一想】几只水果提供的电力足以点亮发光二极管！发光二极管为什么会亮呢？</w:t>
            </w:r>
          </w:p>
          <w:p w14:paraId="6762DE3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【议一议】</w:t>
            </w:r>
            <w:r>
              <w:rPr>
                <w:rFonts w:hint="default"/>
                <w:lang w:val="en-US" w:eastAsia="zh-CN"/>
              </w:rPr>
              <w:t>原来</w:t>
            </w:r>
            <w:r>
              <w:rPr>
                <w:rFonts w:hint="eastAsia"/>
                <w:lang w:val="en-US" w:eastAsia="zh-CN"/>
              </w:rPr>
              <w:t>发光二极管发光，说明有</w:t>
            </w:r>
            <w:r>
              <w:rPr>
                <w:rFonts w:hint="eastAsia"/>
                <w:color w:val="FF0000"/>
                <w:lang w:val="en-US" w:eastAsia="zh-CN"/>
              </w:rPr>
              <w:t>电流</w:t>
            </w:r>
            <w:r>
              <w:rPr>
                <w:rFonts w:hint="eastAsia"/>
                <w:lang w:val="en-US" w:eastAsia="zh-CN"/>
              </w:rPr>
              <w:t>通过，而</w:t>
            </w:r>
            <w:r>
              <w:rPr>
                <w:rFonts w:hint="default"/>
                <w:lang w:val="en-US" w:eastAsia="zh-CN"/>
              </w:rPr>
              <w:t>水果在这里扮演了“</w:t>
            </w:r>
            <w:r>
              <w:rPr>
                <w:rFonts w:hint="default"/>
                <w:color w:val="FF0000"/>
                <w:lang w:val="en-US" w:eastAsia="zh-CN"/>
              </w:rPr>
              <w:t>电源</w:t>
            </w:r>
            <w:r>
              <w:rPr>
                <w:rFonts w:hint="default"/>
                <w:lang w:val="en-US" w:eastAsia="zh-CN"/>
              </w:rPr>
              <w:t>”的角色：它为发光二极管提供了“</w:t>
            </w:r>
            <w:r>
              <w:rPr>
                <w:rFonts w:hint="default"/>
                <w:color w:val="FF0000"/>
                <w:lang w:val="en-US" w:eastAsia="zh-CN"/>
              </w:rPr>
              <w:t>电压</w:t>
            </w:r>
            <w:r>
              <w:rPr>
                <w:rFonts w:hint="default"/>
                <w:lang w:val="en-US" w:eastAsia="zh-CN"/>
              </w:rPr>
              <w:t>”，使自由电荷在电路中定向移动起来</w:t>
            </w:r>
            <w:r>
              <w:rPr>
                <w:rFonts w:hint="eastAsia"/>
                <w:lang w:val="en-US" w:eastAsia="zh-CN"/>
              </w:rPr>
              <w:t>形成</w:t>
            </w:r>
            <w:r>
              <w:rPr>
                <w:rFonts w:hint="eastAsia"/>
                <w:color w:val="FF0000"/>
                <w:lang w:val="en-US" w:eastAsia="zh-CN"/>
              </w:rPr>
              <w:t>电流</w:t>
            </w:r>
            <w:r>
              <w:rPr>
                <w:rFonts w:hint="default"/>
                <w:lang w:val="en-US" w:eastAsia="zh-CN"/>
              </w:rPr>
              <w:t>。</w:t>
            </w:r>
          </w:p>
          <w:p w14:paraId="26B87E5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2141220" cy="1651000"/>
                  <wp:effectExtent l="0" t="0" r="11430" b="6350"/>
                  <wp:docPr id="7" name="图片 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lum bright="6000" contrast="24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20" cy="165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1" w:type="dxa"/>
          </w:tcPr>
          <w:p w14:paraId="61FF8A6C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36E4A65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2DF087C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47183A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联系实际，思考水果电池形成电流</w:t>
            </w:r>
          </w:p>
          <w:p w14:paraId="21D55333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641D3BB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</w:tc>
      </w:tr>
      <w:tr w14:paraId="78D87BFD">
        <w:tblPrEx>
          <w:tblW w:w="9426" w:type="dxa"/>
          <w:tblInd w:w="0" w:type="dxa"/>
        </w:tblPrEx>
        <w:trPr>
          <w:trHeight w:val="2657"/>
        </w:trPr>
        <w:tc>
          <w:tcPr>
            <w:tcW w:w="8075" w:type="dxa"/>
            <w:tcBorders>
              <w:bottom w:val="single" w:sz="4" w:space="0" w:color="auto"/>
            </w:tcBorders>
            <w:vAlign w:val="top"/>
          </w:tcPr>
          <w:p w14:paraId="72DF18CE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一、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  <w:t>电压</w:t>
            </w:r>
          </w:p>
          <w:p w14:paraId="724B5D6D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一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用类比法认识电压</w:t>
            </w:r>
          </w:p>
          <w:p w14:paraId="3BF694B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科学方法</w:t>
            </w:r>
            <w:r>
              <w:rPr>
                <w:rFonts w:hint="eastAsia"/>
                <w:lang w:eastAsia="zh-CN"/>
              </w:rPr>
              <w:t>】</w:t>
            </w:r>
            <w:r>
              <w:rPr>
                <w:rFonts w:ascii="Times New Roman" w:eastAsia="宋体" w:hAnsi="Times New Roman" w:hint="eastAsia"/>
              </w:rPr>
              <w:t>运用类比法理解</w:t>
            </w:r>
            <w:r>
              <w:rPr>
                <w:rFonts w:ascii="Times New Roman" w:eastAsia="宋体" w:hAnsi="Times New Roman" w:hint="eastAsia"/>
                <w:kern w:val="0"/>
                <w:szCs w:val="21"/>
                <w:lang w:val="en-US" w:eastAsia="zh-CN"/>
              </w:rPr>
              <w:t>电流</w:t>
            </w:r>
            <w:r>
              <w:rPr>
                <w:rFonts w:ascii="Times New Roman" w:eastAsia="宋体" w:hAnsi="Times New Roman" w:hint="eastAsia"/>
              </w:rPr>
              <w:t>的形成</w:t>
            </w:r>
          </w:p>
          <w:p w14:paraId="2F8A855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 xml:space="preserve">（1）现象探究：将电压与水压进行类比理解电压的作用。 </w:t>
            </w:r>
          </w:p>
          <w:p w14:paraId="6DA8858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hint="eastAsia"/>
                <w:lang w:val="en-US" w:eastAsia="zh-CN"/>
              </w:rPr>
              <w:t>如图甲，</w:t>
            </w:r>
            <w:r>
              <w:rPr>
                <w:rFonts w:ascii="Times New Roman" w:eastAsia="宋体" w:hAnsi="Times New Roman" w:hint="eastAsia"/>
              </w:rPr>
              <w:t>容器</w:t>
            </w:r>
            <w:r>
              <w:rPr>
                <w:rFonts w:hint="eastAsia"/>
                <w:lang w:val="en-US" w:eastAsia="zh-CN"/>
              </w:rPr>
              <w:t>甲</w:t>
            </w:r>
            <w:r>
              <w:rPr>
                <w:rFonts w:ascii="Times New Roman" w:eastAsia="宋体" w:hAnsi="Times New Roman" w:hint="eastAsia"/>
              </w:rPr>
              <w:t>中的水位高于容器</w:t>
            </w:r>
            <w:r>
              <w:rPr>
                <w:rFonts w:hint="eastAsia"/>
                <w:lang w:val="en-US" w:eastAsia="zh-CN"/>
              </w:rPr>
              <w:t>乙，水泵使甲</w:t>
            </w:r>
            <w:r>
              <w:rPr>
                <w:rFonts w:ascii="Times New Roman" w:eastAsia="宋体" w:hAnsi="Times New Roman" w:hint="eastAsia"/>
              </w:rPr>
              <w:t>、</w:t>
            </w:r>
            <w:r>
              <w:rPr>
                <w:rFonts w:hint="eastAsia"/>
                <w:lang w:val="en-US" w:eastAsia="zh-CN"/>
              </w:rPr>
              <w:t>乙</w:t>
            </w:r>
            <w:r>
              <w:rPr>
                <w:rFonts w:ascii="Times New Roman" w:eastAsia="宋体" w:hAnsi="Times New Roman" w:hint="eastAsia"/>
              </w:rPr>
              <w:t>之间</w:t>
            </w:r>
            <w:r>
              <w:rPr>
                <w:rFonts w:hint="eastAsia"/>
                <w:lang w:val="en-US" w:eastAsia="zh-CN"/>
              </w:rPr>
              <w:t>有一定</w:t>
            </w:r>
            <w:r>
              <w:rPr>
                <w:rFonts w:ascii="Times New Roman" w:eastAsia="宋体" w:hAnsi="Times New Roman" w:hint="eastAsia"/>
              </w:rPr>
              <w:t>的水压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ascii="Times New Roman" w:eastAsia="宋体" w:hAnsi="Times New Roman" w:hint="eastAsia"/>
              </w:rPr>
              <w:t>打开阀门，就会形成由</w:t>
            </w:r>
            <w:r>
              <w:rPr>
                <w:rFonts w:hint="eastAsia"/>
                <w:lang w:val="en-US" w:eastAsia="zh-CN"/>
              </w:rPr>
              <w:t>甲</w:t>
            </w:r>
            <w:r>
              <w:rPr>
                <w:rFonts w:ascii="Times New Roman" w:eastAsia="宋体" w:hAnsi="Times New Roman" w:hint="eastAsia"/>
              </w:rPr>
              <w:t>经过水管流向</w:t>
            </w:r>
            <w:r>
              <w:rPr>
                <w:rFonts w:hint="eastAsia"/>
                <w:lang w:val="en-US" w:eastAsia="zh-CN"/>
              </w:rPr>
              <w:t>乙</w:t>
            </w:r>
            <w:r>
              <w:rPr>
                <w:rFonts w:ascii="Times New Roman" w:eastAsia="宋体" w:hAnsi="Times New Roman" w:hint="eastAsia"/>
              </w:rPr>
              <w:t>的水流。</w:t>
            </w:r>
          </w:p>
          <w:p w14:paraId="3F2CA04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与此类似，电源使电路两端形成一定的电压，在电压作用下，电路中的电荷定向移动形成持续的电流，电流流过电灯使电灯发光。</w:t>
            </w:r>
          </w:p>
          <w:p w14:paraId="5BCF2AFD">
            <w:pPr>
              <w:spacing w:line="360" w:lineRule="auto"/>
              <w:jc w:val="center"/>
              <w:rPr>
                <w:rFonts w:hint="eastAsia"/>
                <w:b/>
                <w:bCs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drawing>
                <wp:inline distT="0" distB="0" distL="114300" distR="114300">
                  <wp:extent cx="4165600" cy="1577975"/>
                  <wp:effectExtent l="0" t="0" r="6350" b="3175"/>
                  <wp:docPr id="9" name="图片 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>
                            <a:lum contras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600" cy="157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86DF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（2）探究归纳：接通电路，电源使电路两端保持一定的电压，在电压作用下，电路中的电荷就会持续地做定向运动，形成持续的电流。</w:t>
            </w:r>
          </w:p>
          <w:p w14:paraId="22A06A4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电压</w:t>
            </w:r>
            <w:r>
              <w:rPr>
                <w:rFonts w:hint="eastAsia"/>
                <w:lang w:val="en-US" w:eastAsia="zh-CN"/>
              </w:rPr>
              <w:t>是形成</w:t>
            </w:r>
            <w:r>
              <w:rPr>
                <w:rFonts w:hint="eastAsia"/>
                <w:color w:val="FF0000"/>
                <w:lang w:val="en-US" w:eastAsia="zh-CN"/>
              </w:rPr>
              <w:t>电流</w:t>
            </w:r>
            <w:r>
              <w:rPr>
                <w:rFonts w:hint="eastAsia"/>
                <w:lang w:val="en-US" w:eastAsia="zh-CN"/>
              </w:rPr>
              <w:t>的原因。</w:t>
            </w:r>
          </w:p>
          <w:p w14:paraId="30214258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二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电压及其单位</w:t>
            </w:r>
          </w:p>
          <w:p w14:paraId="7C3E0ED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1．</w:t>
            </w:r>
            <w:r>
              <w:rPr>
                <w:rFonts w:ascii="Times New Roman" w:eastAsia="宋体" w:hAnsi="Times New Roman" w:hint="eastAsia"/>
                <w:lang w:val="en-US" w:eastAsia="zh-CN"/>
              </w:rPr>
              <w:t>电压用字母</w:t>
            </w:r>
            <w:r>
              <w:rPr>
                <w:rFonts w:ascii="Times New Roman" w:eastAsia="宋体" w:hAnsi="Times New Roman" w:hint="eastAsia"/>
                <w:i/>
                <w:iCs/>
                <w:lang w:val="en-US" w:eastAsia="zh-CN"/>
              </w:rPr>
              <w:t>U</w:t>
            </w:r>
            <w:r>
              <w:rPr>
                <w:rFonts w:ascii="Times New Roman" w:eastAsia="宋体" w:hAnsi="Times New Roman" w:hint="eastAsia"/>
                <w:lang w:val="en-US" w:eastAsia="zh-CN"/>
              </w:rPr>
              <w:t>表示， 国际单位是伏特，简称伏，符号是V。</w:t>
            </w:r>
          </w:p>
          <w:p w14:paraId="21D449F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2．常用单位还有千伏（kV）和毫伏（mV）</w:t>
            </w:r>
          </w:p>
          <w:p w14:paraId="58F88F9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换算关系：1kV＝10</w:t>
            </w:r>
            <w:r>
              <w:rPr>
                <w:rFonts w:hint="eastAsia"/>
                <w:vertAlign w:val="superscript"/>
                <w:lang w:val="en-US" w:eastAsia="zh-CN"/>
              </w:rPr>
              <w:t>3</w:t>
            </w:r>
            <w:r>
              <w:rPr>
                <w:rFonts w:hint="eastAsia"/>
                <w:lang w:val="en-US" w:eastAsia="zh-CN"/>
              </w:rPr>
              <w:t>V    1V＝10</w:t>
            </w:r>
            <w:r>
              <w:rPr>
                <w:rFonts w:hint="eastAsia"/>
                <w:vertAlign w:val="superscript"/>
                <w:lang w:val="en-US" w:eastAsia="zh-CN"/>
              </w:rPr>
              <w:t>3</w:t>
            </w:r>
            <w:r>
              <w:rPr>
                <w:rFonts w:hint="eastAsia"/>
                <w:lang w:val="en-US" w:eastAsia="zh-CN"/>
              </w:rPr>
              <w:t>mV</w:t>
            </w:r>
          </w:p>
          <w:p w14:paraId="3A04B18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3．额定电压与额定电流</w:t>
            </w:r>
          </w:p>
          <w:p w14:paraId="423134A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电源、用电器、电气仪表等设备，通常都规定了正常工作的电压，称为额定电压。例如，小灯泡上标注的“2.5V”或“3.8V ”就是额定电压。</w:t>
            </w:r>
          </w:p>
          <w:p w14:paraId="643EAE5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此外，用电器正常工作时的电流，称为额定电流。</w:t>
            </w:r>
          </w:p>
          <w:p w14:paraId="7DC8690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【实例】一小灯标有“3.8V 0.3A ”的字样。“3.8V”是该灯正常工作时的电压，即额定电压为3.8伏；“0.3A”是该灯在额定电压下工作时的额定电流为0.3安。</w:t>
            </w:r>
          </w:p>
          <w:p w14:paraId="38085A1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933450" cy="1050290"/>
                  <wp:effectExtent l="0" t="0" r="0" b="16510"/>
                  <wp:docPr id="10" name="图片 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05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A03D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4．</w:t>
            </w:r>
            <w:r>
              <w:rPr>
                <w:rFonts w:hint="default"/>
                <w:lang w:val="en-US" w:eastAsia="zh-CN"/>
              </w:rPr>
              <w:t>一些</w:t>
            </w:r>
            <w:r>
              <w:rPr>
                <w:rFonts w:hint="eastAsia"/>
                <w:lang w:val="en-US" w:eastAsia="zh-CN"/>
              </w:rPr>
              <w:t>常见的</w:t>
            </w:r>
            <w:r>
              <w:rPr>
                <w:rFonts w:hint="default"/>
                <w:lang w:val="en-US" w:eastAsia="zh-CN"/>
              </w:rPr>
              <w:t>电</w:t>
            </w:r>
            <w:r>
              <w:rPr>
                <w:rFonts w:hint="eastAsia"/>
                <w:lang w:val="en-US" w:eastAsia="zh-CN"/>
              </w:rPr>
              <w:t>压</w:t>
            </w:r>
            <w:r>
              <w:rPr>
                <w:rFonts w:hint="default"/>
                <w:lang w:val="en-US" w:eastAsia="zh-CN"/>
              </w:rPr>
              <w:t>值</w:t>
            </w:r>
          </w:p>
          <w:tbl>
            <w:tblPr>
              <w:tblStyle w:val="TableGrid"/>
              <w:tblW w:w="7418" w:type="dxa"/>
              <w:tblInd w:w="3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33"/>
              <w:gridCol w:w="1967"/>
              <w:gridCol w:w="1761"/>
              <w:gridCol w:w="2057"/>
            </w:tblGrid>
            <w:tr w14:paraId="0B137198">
              <w:tblPrEx>
                <w:tblW w:w="7418" w:type="dxa"/>
                <w:tblInd w:w="333" w:type="dxa"/>
              </w:tblPrEx>
              <w:trPr>
                <w:trHeight w:val="580"/>
              </w:trPr>
              <w:tc>
                <w:tcPr>
                  <w:tcW w:w="1633" w:type="dxa"/>
                  <w:vAlign w:val="center"/>
                </w:tcPr>
                <w:p w14:paraId="053F231C">
                  <w:pPr>
                    <w:pStyle w:val="BodyText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60" w:lineRule="auto"/>
                    <w:jc w:val="center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电源</w:t>
                  </w:r>
                </w:p>
              </w:tc>
              <w:tc>
                <w:tcPr>
                  <w:tcW w:w="1967" w:type="dxa"/>
                  <w:vAlign w:val="center"/>
                </w:tcPr>
                <w:p w14:paraId="69A1FDA4">
                  <w:pPr>
                    <w:pStyle w:val="BodyText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60" w:lineRule="auto"/>
                    <w:jc w:val="center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电压值</w:t>
                  </w:r>
                </w:p>
              </w:tc>
              <w:tc>
                <w:tcPr>
                  <w:tcW w:w="1761" w:type="dxa"/>
                  <w:shd w:val="clear" w:color="auto" w:fill="auto"/>
                  <w:vAlign w:val="center"/>
                </w:tcPr>
                <w:p w14:paraId="3710E645">
                  <w:pPr>
                    <w:pStyle w:val="BodyText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60" w:lineRule="auto"/>
                    <w:jc w:val="center"/>
                    <w:textAlignment w:val="auto"/>
                    <w:rPr>
                      <w:rFonts w:ascii="Times New Roman" w:eastAsia="宋体" w:hAnsi="Times New Roman" w:cs="Times New Roman" w:hint="default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电源</w:t>
                  </w:r>
                </w:p>
              </w:tc>
              <w:tc>
                <w:tcPr>
                  <w:tcW w:w="2057" w:type="dxa"/>
                  <w:shd w:val="clear" w:color="auto" w:fill="auto"/>
                  <w:vAlign w:val="center"/>
                </w:tcPr>
                <w:p w14:paraId="0E29D380">
                  <w:pPr>
                    <w:pStyle w:val="BodyText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60" w:lineRule="auto"/>
                    <w:jc w:val="center"/>
                    <w:textAlignment w:val="auto"/>
                    <w:rPr>
                      <w:rFonts w:ascii="Times New Roman" w:eastAsia="宋体" w:hAnsi="Times New Roman" w:cs="Times New Roman" w:hint="default"/>
                      <w:kern w:val="2"/>
                      <w:sz w:val="21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电压值</w:t>
                  </w:r>
                </w:p>
              </w:tc>
            </w:tr>
            <w:tr w14:paraId="672D2C8B">
              <w:tblPrEx>
                <w:tblW w:w="7418" w:type="dxa"/>
                <w:tblInd w:w="333" w:type="dxa"/>
              </w:tblPrEx>
              <w:trPr>
                <w:trHeight w:val="580"/>
              </w:trPr>
              <w:tc>
                <w:tcPr>
                  <w:tcW w:w="1633" w:type="dxa"/>
                  <w:vAlign w:val="center"/>
                </w:tcPr>
                <w:p w14:paraId="05CF9547">
                  <w:pPr>
                    <w:pStyle w:val="BodyText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60" w:lineRule="auto"/>
                    <w:jc w:val="center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干电池</w:t>
                  </w:r>
                </w:p>
              </w:tc>
              <w:tc>
                <w:tcPr>
                  <w:tcW w:w="1967" w:type="dxa"/>
                  <w:vAlign w:val="center"/>
                </w:tcPr>
                <w:p w14:paraId="0C10AC44">
                  <w:pPr>
                    <w:pStyle w:val="BodyText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60" w:lineRule="auto"/>
                    <w:jc w:val="center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1.5V</w:t>
                  </w:r>
                </w:p>
              </w:tc>
              <w:tc>
                <w:tcPr>
                  <w:tcW w:w="1761" w:type="dxa"/>
                  <w:vAlign w:val="center"/>
                </w:tcPr>
                <w:p w14:paraId="6ECE8109">
                  <w:pPr>
                    <w:pStyle w:val="BodyText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60" w:lineRule="auto"/>
                    <w:jc w:val="center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家庭电路</w:t>
                  </w:r>
                </w:p>
              </w:tc>
              <w:tc>
                <w:tcPr>
                  <w:tcW w:w="2057" w:type="dxa"/>
                  <w:vAlign w:val="center"/>
                </w:tcPr>
                <w:p w14:paraId="6C6C1106">
                  <w:pPr>
                    <w:pStyle w:val="BodyText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60" w:lineRule="auto"/>
                    <w:jc w:val="center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220V</w:t>
                  </w:r>
                </w:p>
              </w:tc>
            </w:tr>
            <w:tr w14:paraId="75AF24D8">
              <w:tblPrEx>
                <w:tblW w:w="7418" w:type="dxa"/>
                <w:tblInd w:w="333" w:type="dxa"/>
              </w:tblPrEx>
              <w:trPr>
                <w:trHeight w:val="592"/>
              </w:trPr>
              <w:tc>
                <w:tcPr>
                  <w:tcW w:w="1633" w:type="dxa"/>
                  <w:vAlign w:val="center"/>
                </w:tcPr>
                <w:p w14:paraId="14548949">
                  <w:pPr>
                    <w:pStyle w:val="BodyText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60" w:lineRule="auto"/>
                    <w:jc w:val="center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蓄电池</w:t>
                  </w:r>
                </w:p>
              </w:tc>
              <w:tc>
                <w:tcPr>
                  <w:tcW w:w="1967" w:type="dxa"/>
                  <w:vAlign w:val="center"/>
                </w:tcPr>
                <w:p w14:paraId="619526AD">
                  <w:pPr>
                    <w:pStyle w:val="BodyText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60" w:lineRule="auto"/>
                    <w:jc w:val="center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12V~24V~48V</w:t>
                  </w:r>
                </w:p>
              </w:tc>
              <w:tc>
                <w:tcPr>
                  <w:tcW w:w="1761" w:type="dxa"/>
                  <w:vAlign w:val="center"/>
                </w:tcPr>
                <w:p w14:paraId="2D1BC822">
                  <w:pPr>
                    <w:pStyle w:val="BodyText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60" w:lineRule="auto"/>
                    <w:jc w:val="center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手机充电器</w:t>
                  </w:r>
                </w:p>
              </w:tc>
              <w:tc>
                <w:tcPr>
                  <w:tcW w:w="2057" w:type="dxa"/>
                  <w:vAlign w:val="center"/>
                </w:tcPr>
                <w:p w14:paraId="5D81DAD6">
                  <w:pPr>
                    <w:pStyle w:val="BodyText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60" w:lineRule="auto"/>
                    <w:jc w:val="center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5~12V</w:t>
                  </w:r>
                </w:p>
              </w:tc>
            </w:tr>
          </w:tbl>
          <w:p w14:paraId="09FFF45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</w:p>
          <w:p w14:paraId="2CA177B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5．电源的作用：电源在电路中的作用就是给电路两端</w:t>
            </w:r>
            <w:r>
              <w:rPr>
                <w:rFonts w:hint="eastAsia"/>
                <w:color w:val="FF0000"/>
                <w:lang w:val="en-US" w:eastAsia="zh-CN"/>
              </w:rPr>
              <w:t>提供电压</w:t>
            </w:r>
            <w:r>
              <w:rPr>
                <w:rFonts w:hint="eastAsia"/>
                <w:lang w:val="en-US" w:eastAsia="zh-CN"/>
              </w:rPr>
              <w:t>，不同电源提供的电压是不同的。如果某一电路与电源相连接，电压就加在这段电路的两端，使导体中的自由电荷定向移动形成电流。</w:t>
            </w:r>
          </w:p>
          <w:p w14:paraId="6D3E682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例题1】华为麒麟9020芯片是华为有自主知识产权的手机芯片，采用7nm工艺制造。华为手机拥有反向无线充电技术，如图所示，将另一架手机置于华为手机上，就能给另一架手机充电。此时，华为手机相当于电路中的</w:t>
            </w:r>
            <w:r>
              <w:rPr>
                <w:rFonts w:hint="eastAsia"/>
                <w:u w:val="single"/>
                <w:lang w:val="en-US" w:eastAsia="zh-CN"/>
              </w:rPr>
              <w:t xml:space="preserve">  电源 </w:t>
            </w:r>
            <w:r>
              <w:rPr>
                <w:rFonts w:hint="default"/>
                <w:lang w:val="en-US" w:eastAsia="zh-CN"/>
              </w:rPr>
              <w:t>，另一架手机相当于电路中的</w:t>
            </w:r>
            <w:r>
              <w:rPr>
                <w:rFonts w:hint="eastAsia"/>
                <w:u w:val="single"/>
                <w:lang w:val="en-US" w:eastAsia="zh-CN"/>
              </w:rPr>
              <w:t xml:space="preserve">  用电器 </w:t>
            </w:r>
            <w:r>
              <w:rPr>
                <w:rFonts w:hint="default"/>
                <w:lang w:val="en-US" w:eastAsia="zh-CN"/>
              </w:rPr>
              <w:t>。手机使用的锂电池电压是3.7V＝</w:t>
            </w:r>
            <w:r>
              <w:rPr>
                <w:rFonts w:hint="eastAsia"/>
                <w:u w:val="single"/>
                <w:lang w:val="en-US" w:eastAsia="zh-CN"/>
              </w:rPr>
              <w:t xml:space="preserve">  3.7×10</w:t>
            </w:r>
            <w:r>
              <w:rPr>
                <w:rFonts w:hint="eastAsia"/>
                <w:u w:val="single"/>
                <w:vertAlign w:val="superscript"/>
                <w:lang w:val="en-US" w:eastAsia="zh-CN"/>
              </w:rPr>
              <w:t>3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>mV。</w:t>
            </w:r>
          </w:p>
          <w:p w14:paraId="18BB2DD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</w:pPr>
            <w:r>
              <w:drawing>
                <wp:inline distT="0" distB="0" distL="114300" distR="114300">
                  <wp:extent cx="1534160" cy="1343660"/>
                  <wp:effectExtent l="0" t="0" r="8890" b="8890"/>
                  <wp:docPr id="5" name="图片 4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60" cy="134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8C49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</w:pPr>
          </w:p>
        </w:tc>
        <w:tc>
          <w:tcPr>
            <w:tcW w:w="1351" w:type="dxa"/>
          </w:tcPr>
          <w:p w14:paraId="5B27077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 xml:space="preserve">   </w:t>
            </w:r>
          </w:p>
          <w:p w14:paraId="1F54695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27832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95D7F7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2EE9FF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77C8CE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359EC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41A237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9CF9C3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CA9E31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了解电流的形成原因是有电压</w:t>
            </w:r>
          </w:p>
          <w:p w14:paraId="331F96E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B65465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3E69DD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70B662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AB5903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26B62F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3AE9C4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知道电压的作用</w:t>
            </w:r>
          </w:p>
          <w:p w14:paraId="2CAD7A7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A1AC2B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FAC21B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212AB1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80BAD4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26D195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记住电压的单位，学会单位换算</w:t>
            </w:r>
          </w:p>
          <w:p w14:paraId="5446FFE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7C8AE6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知道用电器的额定电压和额定电流的含义</w:t>
            </w:r>
          </w:p>
          <w:p w14:paraId="433A585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F3FCDF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820085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B86273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E62CB0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了解常见的电压值</w:t>
            </w:r>
          </w:p>
        </w:tc>
      </w:tr>
      <w:bookmarkEnd w:id="0"/>
      <w:tr w14:paraId="12F3E2E3">
        <w:tblPrEx>
          <w:tblW w:w="9426" w:type="dxa"/>
          <w:tblInd w:w="0" w:type="dxa"/>
        </w:tblPrEx>
        <w:trPr>
          <w:trHeight w:val="3960"/>
        </w:trPr>
        <w:tc>
          <w:tcPr>
            <w:tcW w:w="8075" w:type="dxa"/>
            <w:tcBorders>
              <w:bottom w:val="single" w:sz="4" w:space="0" w:color="auto"/>
            </w:tcBorders>
            <w:vAlign w:val="top"/>
          </w:tcPr>
          <w:p w14:paraId="24198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color w:val="C50BC5"/>
                <w:sz w:val="24"/>
                <w:szCs w:val="24"/>
                <w:u w:val="wavyDouble" w:color="FA34EC"/>
                <w:lang w:eastAsia="zh-CN"/>
              </w:rPr>
            </w:pPr>
            <w:bookmarkStart w:id="1" w:name="_Hlk109911695"/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>学习新课  二、</w:t>
            </w:r>
            <w:r>
              <w:rPr>
                <w:rFonts w:hint="eastAsia"/>
                <w:color w:val="C50BC5"/>
                <w:sz w:val="24"/>
                <w:szCs w:val="24"/>
                <w:u w:val="wavyDouble" w:color="FA34EC"/>
                <w:lang w:val="en-US" w:eastAsia="zh-CN"/>
              </w:rPr>
              <w:t>电压表</w:t>
            </w:r>
          </w:p>
          <w:p w14:paraId="24C866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一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观察电压表</w:t>
            </w:r>
          </w:p>
          <w:p w14:paraId="674EE6C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接线柱和量程：电路两端的电压可以用电压表测量。如图所示是实验室中常用的双量程电压表，有三个接线柱，左边的接线柱标有“-”，其余两个正接线柱分别标有“3”和“15”（注意不是“+”极和“-”极）。</w:t>
            </w:r>
          </w:p>
          <w:p w14:paraId="03708BC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1170305" cy="1296035"/>
                  <wp:effectExtent l="0" t="0" r="0" b="18415"/>
                  <wp:docPr id="11" name="Picture 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" descr="学科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30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BB2F9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读数方法：如果把标有“-”的接线柱和标有“3”的接线柱接到电路中，就表示选用</w:t>
            </w:r>
            <w:r>
              <w:rPr>
                <w:rFonts w:hint="eastAsia"/>
                <w:u w:val="single"/>
                <w:lang w:val="en-US" w:eastAsia="zh-CN"/>
              </w:rPr>
              <w:t xml:space="preserve">  0~3V  </w:t>
            </w:r>
            <w:r>
              <w:rPr>
                <w:rFonts w:hint="eastAsia"/>
                <w:lang w:val="en-US" w:eastAsia="zh-CN"/>
              </w:rPr>
              <w:t>的量程。当指针指在满刻度时，说明电流为3V。读数时，应读取刻度盘</w:t>
            </w:r>
            <w:r>
              <w:rPr>
                <w:rFonts w:hint="eastAsia"/>
                <w:u w:val="single"/>
                <w:lang w:val="en-US" w:eastAsia="zh-CN"/>
              </w:rPr>
              <w:t xml:space="preserve"> 下排 </w:t>
            </w:r>
            <w:r>
              <w:rPr>
                <w:rFonts w:hint="eastAsia"/>
                <w:lang w:val="en-US" w:eastAsia="zh-CN"/>
              </w:rPr>
              <w:t>（上排/下排）的数值，此时电流表的分度值为</w:t>
            </w:r>
            <w:r>
              <w:rPr>
                <w:rFonts w:hint="eastAsia"/>
                <w:u w:val="single"/>
                <w:lang w:val="en-US" w:eastAsia="zh-CN"/>
              </w:rPr>
              <w:t xml:space="preserve">  0.1  </w:t>
            </w:r>
            <w:r>
              <w:rPr>
                <w:rFonts w:hint="eastAsia"/>
                <w:lang w:val="en-US" w:eastAsia="zh-CN"/>
              </w:rPr>
              <w:t>V。</w:t>
            </w:r>
          </w:p>
          <w:p w14:paraId="602EFD8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如果把标有“- ”的接线柱和标有“15 ”的接线柱接到电路中，就表示选用的量程为</w:t>
            </w:r>
            <w:r>
              <w:rPr>
                <w:rFonts w:hint="eastAsia"/>
                <w:u w:val="single"/>
                <w:lang w:val="en-US" w:eastAsia="zh-CN"/>
              </w:rPr>
              <w:t xml:space="preserve">  0~15V  </w:t>
            </w:r>
            <w:r>
              <w:rPr>
                <w:rFonts w:hint="default"/>
                <w:lang w:val="en-US" w:eastAsia="zh-CN"/>
              </w:rPr>
              <w:t>。读数时，应读取刻度盘</w:t>
            </w:r>
            <w:r>
              <w:rPr>
                <w:rFonts w:hint="eastAsia"/>
                <w:u w:val="single"/>
                <w:lang w:val="en-US" w:eastAsia="zh-CN"/>
              </w:rPr>
              <w:t xml:space="preserve"> 上排 </w:t>
            </w:r>
            <w:r>
              <w:rPr>
                <w:rFonts w:hint="eastAsia"/>
                <w:lang w:val="en-US" w:eastAsia="zh-CN"/>
              </w:rPr>
              <w:t>（</w:t>
            </w:r>
            <w:r>
              <w:rPr>
                <w:rFonts w:hint="default"/>
                <w:lang w:val="en-US" w:eastAsia="zh-CN"/>
              </w:rPr>
              <w:t>上排/下排</w:t>
            </w:r>
            <w:r>
              <w:rPr>
                <w:rFonts w:hint="eastAsia"/>
                <w:lang w:val="en-US" w:eastAsia="zh-CN"/>
              </w:rPr>
              <w:t>）</w:t>
            </w:r>
            <w:r>
              <w:rPr>
                <w:rFonts w:hint="default"/>
                <w:lang w:val="en-US" w:eastAsia="zh-CN"/>
              </w:rPr>
              <w:t>的数值，此时电压表的分度值为</w:t>
            </w:r>
            <w:r>
              <w:rPr>
                <w:rFonts w:hint="eastAsia"/>
                <w:u w:val="single"/>
                <w:lang w:val="en-US" w:eastAsia="zh-CN"/>
              </w:rPr>
              <w:t xml:space="preserve">  0.5  </w:t>
            </w:r>
            <w:r>
              <w:rPr>
                <w:rFonts w:hint="eastAsia"/>
                <w:lang w:val="en-US" w:eastAsia="zh-CN"/>
              </w:rPr>
              <w:t>V</w:t>
            </w:r>
            <w:r>
              <w:rPr>
                <w:rFonts w:hint="default"/>
                <w:lang w:val="en-US" w:eastAsia="zh-CN"/>
              </w:rPr>
              <w:t xml:space="preserve">。 </w:t>
            </w:r>
          </w:p>
          <w:p w14:paraId="605E463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1210945" cy="1296035"/>
                  <wp:effectExtent l="0" t="0" r="8255" b="18415"/>
                  <wp:docPr id="22" name="Picture 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3" descr="学科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6" t="4643" b="9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    </w:t>
            </w:r>
            <w:r>
              <w:drawing>
                <wp:inline distT="0" distB="0" distL="114300" distR="114300">
                  <wp:extent cx="1153795" cy="1296035"/>
                  <wp:effectExtent l="0" t="0" r="8255" b="18415"/>
                  <wp:docPr id="26" name="图片 2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5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rcRect b="11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795" cy="129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6C86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lang w:val="en-US" w:eastAsia="zh-CN"/>
              </w:rPr>
            </w:pPr>
          </w:p>
          <w:p w14:paraId="7329F998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二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电压表的使用</w:t>
            </w:r>
          </w:p>
          <w:p w14:paraId="4A6FF2D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【信息快递】使用电压表的注意事项</w:t>
            </w:r>
          </w:p>
          <w:p w14:paraId="224B004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使用前应先检查指针是否指零，若有偏差，则要用螺丝刀旋转表盘上的调零螺丝，将指针调至零位。</w:t>
            </w:r>
          </w:p>
          <w:p w14:paraId="0998D06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电压表应与待测电路并联，使电流从标有“3”或“15”的接线柱流入，从标有“-”的接线柱流出。</w:t>
            </w:r>
          </w:p>
          <w:p w14:paraId="65FD47B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default"/>
                <w:lang w:val="en-US"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被测电压的大小不能超过电压表的量程。测量电压时，一般先试用大量程，若电压表的示数在小量程范围内，则应改用小量程。</w:t>
            </w:r>
          </w:p>
          <w:p w14:paraId="5267258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611880" cy="1365885"/>
                  <wp:effectExtent l="0" t="0" r="7620" b="5715"/>
                  <wp:docPr id="20" name="图片 1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9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880" cy="136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8E0D9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【例题2】下列电路中电压表测量</w:t>
            </w:r>
            <w:r>
              <w:rPr>
                <w:rFonts w:hint="eastAsia"/>
                <w:i/>
                <w:iCs/>
                <w:lang w:val="en-US" w:eastAsia="zh-CN"/>
              </w:rPr>
              <w:t>R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>两端电压，且电路连接正确的是（　D　）</w:t>
            </w:r>
          </w:p>
          <w:p w14:paraId="15CD16C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715510" cy="1062355"/>
                  <wp:effectExtent l="0" t="0" r="8890" b="4445"/>
                  <wp:docPr id="15" name="图片 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10" cy="106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7C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 xml:space="preserve">学习新课  </w:t>
            </w:r>
            <w:r>
              <w:rPr>
                <w:rFonts w:hint="eastAsia"/>
                <w:color w:val="C50BC5"/>
                <w:sz w:val="24"/>
                <w:szCs w:val="24"/>
                <w:u w:val="wavyDouble" w:color="FA34EC"/>
                <w:lang w:val="en-US" w:eastAsia="zh-CN"/>
              </w:rPr>
              <w:t>三</w:t>
            </w:r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>、</w:t>
            </w:r>
            <w:r>
              <w:rPr>
                <w:rFonts w:hint="eastAsia"/>
                <w:color w:val="C50BC5"/>
                <w:sz w:val="24"/>
                <w:szCs w:val="24"/>
                <w:u w:val="wavyDouble" w:color="FA34EC"/>
                <w:lang w:val="en-US" w:eastAsia="zh-CN"/>
              </w:rPr>
              <w:t>学习用电压表测量电压</w:t>
            </w:r>
          </w:p>
          <w:p w14:paraId="228AE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学生实验——用电压表测量电压</w:t>
            </w:r>
          </w:p>
          <w:p w14:paraId="4963590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【实验目的】</w:t>
            </w:r>
          </w:p>
          <w:p w14:paraId="3422EA1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学习使用电压表。</w:t>
            </w:r>
          </w:p>
          <w:p w14:paraId="33F668E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测量电源电压和小灯泡发光时两端的电压。</w:t>
            </w:r>
          </w:p>
          <w:p w14:paraId="5195C17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【实验器材】</w:t>
            </w:r>
          </w:p>
          <w:p w14:paraId="207B9B5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电池组、电压表、小灯泡、开关及导线。</w:t>
            </w:r>
          </w:p>
          <w:p w14:paraId="72A1106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【实验步骤】</w:t>
            </w:r>
          </w:p>
          <w:p w14:paraId="2F689C9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292735</wp:posOffset>
                  </wp:positionH>
                  <wp:positionV relativeFrom="paragraph">
                    <wp:posOffset>396875</wp:posOffset>
                  </wp:positionV>
                  <wp:extent cx="1459865" cy="1433195"/>
                  <wp:effectExtent l="0" t="0" r="6985" b="14605"/>
                  <wp:wrapNone/>
                  <wp:docPr id="28" name="图片 2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865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．将实验器材连接成电路，用电压表测量小灯泡两端的电压，并将数据记录在自己设计的表格中。</w:t>
            </w:r>
          </w:p>
          <w:tbl>
            <w:tblPr>
              <w:tblStyle w:val="TableNormal"/>
              <w:tblpPr w:leftFromText="180" w:rightFromText="180" w:vertAnchor="text" w:horzAnchor="page" w:tblpX="3486" w:tblpY="4"/>
              <w:tblOverlap w:val="never"/>
              <w:tblW w:w="4365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05"/>
              <w:gridCol w:w="2760"/>
            </w:tblGrid>
            <w:tr w14:paraId="500A550A">
              <w:tblPrEx>
                <w:tblW w:w="4365" w:type="dxa"/>
                <w:tblInd w:w="0" w:type="dxa"/>
                <w:shd w:val="clear" w:color="auto" w:fill="auto"/>
              </w:tblPrEx>
              <w:trPr>
                <w:trHeight w:val="372"/>
              </w:trPr>
              <w:tc>
                <w:tcPr>
                  <w:tcW w:w="1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E2F0D9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5D83A79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36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/>
                      <w:color w:val="000000"/>
                      <w:sz w:val="21"/>
                      <w:szCs w:val="21"/>
                    </w:rPr>
                    <w:t>实验序号</w:t>
                  </w:r>
                </w:p>
              </w:tc>
              <w:tc>
                <w:tcPr>
                  <w:tcW w:w="27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E2F0D9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2F130A8D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360" w:lineRule="auto"/>
                    <w:jc w:val="center"/>
                    <w:textAlignment w:val="auto"/>
                    <w:rPr>
                      <w:rFonts w:eastAsia="宋体" w:hint="default"/>
                      <w:i/>
                      <w:iCs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i w:val="0"/>
                      <w:iCs w:val="0"/>
                      <w:sz w:val="21"/>
                      <w:szCs w:val="21"/>
                      <w:lang w:val="en-US" w:eastAsia="zh-CN"/>
                    </w:rPr>
                    <w:t>小灯泡两端的电压</w:t>
                  </w:r>
                  <w:r>
                    <w:rPr>
                      <w:rFonts w:hint="eastAsia"/>
                      <w:i/>
                      <w:iCs/>
                      <w:sz w:val="21"/>
                      <w:szCs w:val="21"/>
                      <w:lang w:val="en-US" w:eastAsia="zh-CN"/>
                    </w:rPr>
                    <w:t>U</w:t>
                  </w:r>
                  <w:r>
                    <w:rPr>
                      <w:rFonts w:hint="eastAsia"/>
                      <w:i w:val="0"/>
                      <w:iCs w:val="0"/>
                      <w:sz w:val="21"/>
                      <w:szCs w:val="21"/>
                      <w:lang w:val="en-US" w:eastAsia="zh-CN"/>
                    </w:rPr>
                    <w:t>/V</w:t>
                  </w:r>
                </w:p>
              </w:tc>
            </w:tr>
            <w:tr w14:paraId="0778211D">
              <w:tblPrEx>
                <w:tblW w:w="4365" w:type="dxa"/>
                <w:tblInd w:w="0" w:type="dxa"/>
                <w:shd w:val="clear" w:color="auto" w:fill="auto"/>
              </w:tblPrEx>
              <w:trPr>
                <w:trHeight w:val="114"/>
              </w:trPr>
              <w:tc>
                <w:tcPr>
                  <w:tcW w:w="1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59544CD9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36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7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4FAE84DF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36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  <w:tr w14:paraId="775428A4">
              <w:tblPrEx>
                <w:tblW w:w="4365" w:type="dxa"/>
                <w:tblInd w:w="0" w:type="dxa"/>
                <w:shd w:val="clear" w:color="auto" w:fill="auto"/>
              </w:tblPrEx>
              <w:trPr>
                <w:trHeight w:val="90"/>
              </w:trPr>
              <w:tc>
                <w:tcPr>
                  <w:tcW w:w="1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5114BE3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36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7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5FABB44F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36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75849E9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</w:pPr>
          </w:p>
          <w:p w14:paraId="5FF1FB8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lang w:val="en-US" w:eastAsia="zh-CN"/>
              </w:rPr>
            </w:pPr>
          </w:p>
          <w:p w14:paraId="3C551ED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lang w:val="en-US" w:eastAsia="zh-CN"/>
              </w:rPr>
            </w:pPr>
          </w:p>
          <w:p w14:paraId="16DDB03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lang w:val="en-US" w:eastAsia="zh-CN"/>
              </w:rPr>
            </w:pPr>
          </w:p>
          <w:p w14:paraId="6D141EA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lang w:val="en-US" w:eastAsia="zh-CN"/>
              </w:rPr>
            </w:pPr>
          </w:p>
          <w:p w14:paraId="3EA49D4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lang w:val="en-US" w:eastAsia="zh-CN"/>
              </w:rPr>
            </w:pPr>
          </w:p>
          <w:p w14:paraId="1A41404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259080</wp:posOffset>
                  </wp:positionV>
                  <wp:extent cx="2044700" cy="1146810"/>
                  <wp:effectExtent l="0" t="0" r="12700" b="15240"/>
                  <wp:wrapNone/>
                  <wp:docPr id="16" name="图片 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9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700" cy="114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．用电压表分别测量每一节电池和两节电池串联的总电压，分别记录数据。</w:t>
            </w:r>
          </w:p>
          <w:tbl>
            <w:tblPr>
              <w:tblStyle w:val="TableNormal"/>
              <w:tblpPr w:leftFromText="180" w:rightFromText="180" w:vertAnchor="text" w:horzAnchor="page" w:tblpX="3749" w:tblpY="107"/>
              <w:tblOverlap w:val="never"/>
              <w:tblW w:w="3786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05"/>
              <w:gridCol w:w="2181"/>
            </w:tblGrid>
            <w:tr w14:paraId="693EB533">
              <w:tblPrEx>
                <w:tblW w:w="3786" w:type="dxa"/>
                <w:tblInd w:w="0" w:type="dxa"/>
                <w:shd w:val="clear" w:color="auto" w:fill="auto"/>
              </w:tblPrEx>
              <w:trPr>
                <w:trHeight w:val="372"/>
              </w:trPr>
              <w:tc>
                <w:tcPr>
                  <w:tcW w:w="1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E2F0D9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16995D81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360" w:lineRule="auto"/>
                    <w:jc w:val="center"/>
                    <w:textAlignment w:val="auto"/>
                    <w:rPr>
                      <w:rFonts w:eastAsia="宋体"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电池节数</w:t>
                  </w:r>
                </w:p>
              </w:tc>
              <w:tc>
                <w:tcPr>
                  <w:tcW w:w="21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E2F0D9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F591C62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360" w:lineRule="auto"/>
                    <w:jc w:val="center"/>
                    <w:textAlignment w:val="auto"/>
                    <w:rPr>
                      <w:rFonts w:eastAsia="宋体" w:hint="default"/>
                      <w:i/>
                      <w:iCs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i w:val="0"/>
                      <w:iCs w:val="0"/>
                      <w:sz w:val="21"/>
                      <w:szCs w:val="21"/>
                      <w:lang w:val="en-US" w:eastAsia="zh-CN"/>
                    </w:rPr>
                    <w:t>电压</w:t>
                  </w:r>
                  <w:r>
                    <w:rPr>
                      <w:rFonts w:hint="eastAsia"/>
                      <w:i/>
                      <w:iCs/>
                      <w:sz w:val="21"/>
                      <w:szCs w:val="21"/>
                      <w:lang w:val="en-US" w:eastAsia="zh-CN"/>
                    </w:rPr>
                    <w:t>U</w:t>
                  </w:r>
                  <w:r>
                    <w:rPr>
                      <w:rFonts w:hint="eastAsia"/>
                      <w:i w:val="0"/>
                      <w:iCs w:val="0"/>
                      <w:sz w:val="21"/>
                      <w:szCs w:val="21"/>
                      <w:lang w:val="en-US" w:eastAsia="zh-CN"/>
                    </w:rPr>
                    <w:t>/V</w:t>
                  </w:r>
                </w:p>
              </w:tc>
            </w:tr>
            <w:tr w14:paraId="762F4DA4">
              <w:tblPrEx>
                <w:tblW w:w="3786" w:type="dxa"/>
                <w:tblInd w:w="0" w:type="dxa"/>
                <w:shd w:val="clear" w:color="auto" w:fill="auto"/>
              </w:tblPrEx>
              <w:trPr>
                <w:trHeight w:val="114"/>
              </w:trPr>
              <w:tc>
                <w:tcPr>
                  <w:tcW w:w="1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1782138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36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1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A469F35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36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  <w:tr w14:paraId="03CF256C">
              <w:tblPrEx>
                <w:tblW w:w="3786" w:type="dxa"/>
                <w:tblInd w:w="0" w:type="dxa"/>
                <w:shd w:val="clear" w:color="auto" w:fill="auto"/>
              </w:tblPrEx>
              <w:trPr>
                <w:trHeight w:val="90"/>
              </w:trPr>
              <w:tc>
                <w:tcPr>
                  <w:tcW w:w="16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44C37FF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36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EFB9DD1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36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0B6F2A1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</w:p>
          <w:p w14:paraId="60C0FC7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5882B7A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638EC0A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493B511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026F142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</w:p>
          <w:p w14:paraId="160271F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【交流</w:t>
            </w:r>
            <w:r>
              <w:rPr>
                <w:rFonts w:hint="eastAsia"/>
                <w:lang w:val="en-US" w:eastAsia="zh-CN"/>
              </w:rPr>
              <w:t>小结</w:t>
            </w:r>
            <w:r>
              <w:rPr>
                <w:rFonts w:hint="default"/>
                <w:lang w:val="en-US" w:eastAsia="zh-CN"/>
              </w:rPr>
              <w:t>】</w:t>
            </w:r>
          </w:p>
          <w:p w14:paraId="00457CF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两节电池串联的总电压，与每节电池的电压有什么关系?为什么常把电池串联成电池组使用?</w:t>
            </w:r>
          </w:p>
          <w:p w14:paraId="287592B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实验结论</w:t>
            </w:r>
            <w:r>
              <w:rPr>
                <w:rFonts w:hint="default"/>
                <w:lang w:val="en-US" w:eastAsia="zh-CN"/>
              </w:rPr>
              <w:t>】</w:t>
            </w:r>
          </w:p>
          <w:p w14:paraId="4574DA8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两节电池</w:t>
            </w:r>
            <w:r>
              <w:rPr>
                <w:rFonts w:hint="default"/>
                <w:color w:val="FF0000"/>
                <w:lang w:val="en-US" w:eastAsia="zh-CN"/>
              </w:rPr>
              <w:t>串联</w:t>
            </w:r>
            <w:r>
              <w:rPr>
                <w:rFonts w:hint="default"/>
                <w:lang w:val="en-US" w:eastAsia="zh-CN"/>
              </w:rPr>
              <w:t xml:space="preserve">的总电压等于每节电池的电压之和，即 </w:t>
            </w:r>
            <w:r>
              <w:rPr>
                <w:rFonts w:hint="default"/>
                <w:i/>
                <w:iCs/>
                <w:color w:val="FF0000"/>
                <w:lang w:val="en-US" w:eastAsia="zh-CN"/>
              </w:rPr>
              <w:t>U</w:t>
            </w:r>
            <w:r>
              <w:rPr>
                <w:rFonts w:hint="default"/>
                <w:color w:val="FF0000"/>
                <w:lang w:val="en-US" w:eastAsia="zh-CN"/>
              </w:rPr>
              <w:t>=</w:t>
            </w:r>
            <w:r>
              <w:rPr>
                <w:rFonts w:hint="default"/>
                <w:i/>
                <w:iCs/>
                <w:color w:val="FF0000"/>
                <w:lang w:val="en-US" w:eastAsia="zh-CN"/>
              </w:rPr>
              <w:t>U</w:t>
            </w:r>
            <w:r>
              <w:rPr>
                <w:rFonts w:hint="default"/>
                <w:color w:val="FF0000"/>
                <w:vertAlign w:val="subscript"/>
                <w:lang w:val="en-US" w:eastAsia="zh-CN"/>
              </w:rPr>
              <w:t>1</w:t>
            </w:r>
            <w:r>
              <w:rPr>
                <w:rFonts w:hint="default"/>
                <w:color w:val="FF0000"/>
                <w:lang w:val="en-US" w:eastAsia="zh-CN"/>
              </w:rPr>
              <w:t>+</w:t>
            </w:r>
            <w:r>
              <w:rPr>
                <w:rFonts w:hint="default"/>
                <w:i/>
                <w:iCs/>
                <w:color w:val="FF0000"/>
                <w:lang w:val="en-US" w:eastAsia="zh-CN"/>
              </w:rPr>
              <w:t>U</w:t>
            </w:r>
            <w:r>
              <w:rPr>
                <w:rFonts w:hint="default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。</w:t>
            </w:r>
          </w:p>
          <w:p w14:paraId="559A652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生活和实验中，常把电池串联成电池组使用，可以得到较大的电压，以适应用电器对供电电压的要求。</w:t>
            </w:r>
          </w:p>
          <w:p w14:paraId="651F47A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【交流</w:t>
            </w:r>
            <w:r>
              <w:rPr>
                <w:rFonts w:hint="eastAsia"/>
                <w:lang w:val="en-US" w:eastAsia="zh-CN"/>
              </w:rPr>
              <w:t>小结</w:t>
            </w:r>
            <w:r>
              <w:rPr>
                <w:rFonts w:hint="default"/>
                <w:lang w:val="en-US" w:eastAsia="zh-CN"/>
              </w:rPr>
              <w:t>】</w:t>
            </w:r>
          </w:p>
          <w:p w14:paraId="7A9488A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电压表与电流表在使用规则上有哪些相同点和不同点?</w:t>
            </w:r>
          </w:p>
          <w:p w14:paraId="68C4E94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【对比学习】电压表与电流表的异同</w:t>
            </w:r>
          </w:p>
          <w:tbl>
            <w:tblPr>
              <w:tblStyle w:val="TableNormal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36"/>
              <w:gridCol w:w="2799"/>
              <w:gridCol w:w="3180"/>
            </w:tblGrid>
            <w:tr w14:paraId="06C58737">
              <w:tblPrEx>
                <w:tblW w:w="0" w:type="auto"/>
                <w:jc w:val="center"/>
                <w:shd w:val="clear" w:color="auto" w:fill="auto"/>
              </w:tblPrEx>
              <w:trPr>
                <w:trHeight w:val="373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4CAB04F0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</w:p>
              </w:tc>
              <w:tc>
                <w:tcPr>
                  <w:tcW w:w="279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6772A238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b w:val="0"/>
                      <w:bCs w:val="0"/>
                      <w:color w:val="000000"/>
                      <w:sz w:val="21"/>
                      <w:szCs w:val="21"/>
                    </w:rPr>
                    <w:t>电压表</w:t>
                  </w:r>
                </w:p>
              </w:tc>
              <w:tc>
                <w:tcPr>
                  <w:tcW w:w="31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55FC012F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b w:val="0"/>
                      <w:bCs w:val="0"/>
                      <w:color w:val="000000"/>
                      <w:sz w:val="21"/>
                      <w:szCs w:val="21"/>
                    </w:rPr>
                    <w:t>电流表</w:t>
                  </w:r>
                </w:p>
              </w:tc>
            </w:tr>
            <w:tr w14:paraId="26AFE6E6">
              <w:tblPrEx>
                <w:tblW w:w="0" w:type="auto"/>
                <w:jc w:val="center"/>
                <w:shd w:val="clear" w:color="auto" w:fill="auto"/>
              </w:tblPrEx>
              <w:trPr>
                <w:trHeight w:val="373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6FC1A0D5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b w:val="0"/>
                      <w:bCs w:val="0"/>
                      <w:color w:val="000000"/>
                      <w:sz w:val="21"/>
                      <w:szCs w:val="21"/>
                    </w:rPr>
                    <w:t>符号</w:t>
                  </w:r>
                </w:p>
              </w:tc>
              <w:tc>
                <w:tcPr>
                  <w:tcW w:w="279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25EABBA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drawing>
                      <wp:inline distT="0" distB="0" distL="114300" distR="114300">
                        <wp:extent cx="715645" cy="313055"/>
                        <wp:effectExtent l="0" t="0" r="8255" b="10795"/>
                        <wp:docPr id="13" name="图片 4" descr="学科网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图片 4" descr="学科网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5645" cy="3130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69EA16D9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drawing>
                      <wp:inline distT="0" distB="0" distL="114300" distR="114300">
                        <wp:extent cx="742950" cy="317500"/>
                        <wp:effectExtent l="0" t="0" r="0" b="6350"/>
                        <wp:docPr id="14" name="图片 5" descr="学科网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图片 5" descr="学科网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950" cy="317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3903FBE0">
              <w:tblPrEx>
                <w:tblW w:w="0" w:type="auto"/>
                <w:jc w:val="center"/>
                <w:shd w:val="clear" w:color="auto" w:fill="auto"/>
              </w:tblPrEx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358ABBFD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b w:val="0"/>
                      <w:bCs w:val="0"/>
                      <w:color w:val="000000"/>
                      <w:sz w:val="21"/>
                      <w:szCs w:val="21"/>
                    </w:rPr>
                    <w:t>用途</w:t>
                  </w:r>
                </w:p>
              </w:tc>
              <w:tc>
                <w:tcPr>
                  <w:tcW w:w="279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142C0F78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/>
                      <w:b w:val="0"/>
                      <w:bCs w:val="0"/>
                      <w:sz w:val="21"/>
                      <w:szCs w:val="21"/>
                    </w:rPr>
                    <w:t>测量电路两端的电压</w:t>
                  </w:r>
                </w:p>
              </w:tc>
              <w:tc>
                <w:tcPr>
                  <w:tcW w:w="31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2F0B4975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rFonts w:eastAsia="宋体" w:hint="default"/>
                      <w:b w:val="0"/>
                      <w:bCs w:val="0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sz w:val="21"/>
                      <w:szCs w:val="21"/>
                      <w:lang w:val="en-US" w:eastAsia="zh-CN"/>
                    </w:rPr>
                    <w:t>测量电路中的电流</w:t>
                  </w:r>
                </w:p>
              </w:tc>
            </w:tr>
            <w:tr w14:paraId="150F01CD">
              <w:tblPrEx>
                <w:tblW w:w="0" w:type="auto"/>
                <w:jc w:val="center"/>
                <w:shd w:val="clear" w:color="auto" w:fill="auto"/>
              </w:tblPrEx>
              <w:trPr>
                <w:trHeight w:val="366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32600517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b w:val="0"/>
                      <w:bCs w:val="0"/>
                      <w:color w:val="000000"/>
                      <w:sz w:val="21"/>
                      <w:szCs w:val="21"/>
                    </w:rPr>
                    <w:t>连接方式</w:t>
                  </w:r>
                </w:p>
              </w:tc>
              <w:tc>
                <w:tcPr>
                  <w:tcW w:w="279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3CA8D94E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/>
                      <w:b w:val="0"/>
                      <w:bCs w:val="0"/>
                      <w:sz w:val="21"/>
                      <w:szCs w:val="21"/>
                    </w:rPr>
                    <w:t>并联在被测电路两端</w:t>
                  </w:r>
                </w:p>
              </w:tc>
              <w:tc>
                <w:tcPr>
                  <w:tcW w:w="31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160D5878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/>
                      <w:b w:val="0"/>
                      <w:bCs w:val="0"/>
                      <w:sz w:val="21"/>
                      <w:szCs w:val="21"/>
                    </w:rPr>
                    <w:t>串联在被测电路中</w:t>
                  </w:r>
                </w:p>
              </w:tc>
            </w:tr>
            <w:tr w14:paraId="3EAB3776">
              <w:tblPrEx>
                <w:tblW w:w="0" w:type="auto"/>
                <w:jc w:val="center"/>
                <w:shd w:val="clear" w:color="auto" w:fill="auto"/>
              </w:tblPrEx>
              <w:trPr>
                <w:trHeight w:val="506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68467AC5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b w:val="0"/>
                      <w:bCs w:val="0"/>
                      <w:color w:val="000000"/>
                      <w:sz w:val="21"/>
                      <w:szCs w:val="21"/>
                    </w:rPr>
                    <w:t>与电源相连</w:t>
                  </w:r>
                </w:p>
              </w:tc>
              <w:tc>
                <w:tcPr>
                  <w:tcW w:w="279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307818D2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/>
                      <w:b w:val="0"/>
                      <w:bCs w:val="0"/>
                      <w:sz w:val="21"/>
                      <w:szCs w:val="21"/>
                    </w:rPr>
                    <w:t>能够直接并联在电源两极</w:t>
                  </w:r>
                </w:p>
              </w:tc>
              <w:tc>
                <w:tcPr>
                  <w:tcW w:w="31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2E49A5F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/>
                      <w:b w:val="0"/>
                      <w:bCs w:val="0"/>
                      <w:sz w:val="21"/>
                      <w:szCs w:val="21"/>
                    </w:rPr>
                    <w:t>绝对不允许直接接在电源两极</w:t>
                  </w:r>
                </w:p>
              </w:tc>
            </w:tr>
            <w:tr w14:paraId="556E7552">
              <w:tblPrEx>
                <w:tblW w:w="0" w:type="auto"/>
                <w:jc w:val="center"/>
                <w:shd w:val="clear" w:color="auto" w:fill="auto"/>
              </w:tblPrEx>
              <w:trPr>
                <w:trHeight w:val="380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429A26BB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b w:val="0"/>
                      <w:bCs w:val="0"/>
                      <w:color w:val="000000"/>
                      <w:sz w:val="21"/>
                      <w:szCs w:val="21"/>
                    </w:rPr>
                    <w:t>分析电路时</w:t>
                  </w:r>
                </w:p>
              </w:tc>
              <w:tc>
                <w:tcPr>
                  <w:tcW w:w="279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3608F8E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/>
                      <w:b w:val="0"/>
                      <w:bCs w:val="0"/>
                      <w:sz w:val="21"/>
                      <w:szCs w:val="21"/>
                    </w:rPr>
                    <w:t>电压表可看做断路</w:t>
                  </w:r>
                </w:p>
              </w:tc>
              <w:tc>
                <w:tcPr>
                  <w:tcW w:w="31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2A086B2D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/>
                      <w:b w:val="0"/>
                      <w:bCs w:val="0"/>
                      <w:sz w:val="21"/>
                      <w:szCs w:val="21"/>
                    </w:rPr>
                    <w:t>电流表看成一条导线</w:t>
                  </w:r>
                </w:p>
              </w:tc>
            </w:tr>
            <w:tr w14:paraId="757EA7D2">
              <w:tblPrEx>
                <w:tblW w:w="0" w:type="auto"/>
                <w:jc w:val="center"/>
                <w:shd w:val="clear" w:color="auto" w:fill="auto"/>
              </w:tblPrEx>
              <w:trPr>
                <w:trHeight w:val="2343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1FD68F4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b w:val="0"/>
                      <w:bCs w:val="0"/>
                      <w:color w:val="000000"/>
                      <w:sz w:val="21"/>
                      <w:szCs w:val="21"/>
                    </w:rPr>
                    <w:t>相同点</w:t>
                  </w:r>
                </w:p>
              </w:tc>
              <w:tc>
                <w:tcPr>
                  <w:tcW w:w="5979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3" w:type="dxa"/>
                    <w:bottom w:w="72" w:type="dxa"/>
                    <w:right w:w="143" w:type="dxa"/>
                  </w:tcMar>
                  <w:vAlign w:val="center"/>
                </w:tcPr>
                <w:p w14:paraId="4CFE21B3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left"/>
                    <w:textAlignment w:val="auto"/>
                    <w:rPr>
                      <w:rFonts w:hint="eastAsia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/>
                      <w:b w:val="0"/>
                      <w:bCs w:val="0"/>
                      <w:sz w:val="21"/>
                      <w:szCs w:val="21"/>
                    </w:rPr>
                    <w:t>①使用前要调零，弄清分度值、量程。</w:t>
                  </w:r>
                </w:p>
                <w:p w14:paraId="41427D5C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left"/>
                    <w:textAlignment w:val="auto"/>
                    <w:rPr>
                      <w:rFonts w:hint="eastAsia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/>
                      <w:b w:val="0"/>
                      <w:bCs w:val="0"/>
                      <w:sz w:val="21"/>
                      <w:szCs w:val="21"/>
                    </w:rPr>
                    <w:t>②使用时都要使电流从正接线柱流入，负接线柱流出；</w:t>
                  </w:r>
                </w:p>
                <w:p w14:paraId="27DC9527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left"/>
                    <w:textAlignment w:val="auto"/>
                    <w:rPr>
                      <w:rFonts w:hint="eastAsia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/>
                      <w:b w:val="0"/>
                      <w:bCs w:val="0"/>
                      <w:sz w:val="21"/>
                      <w:szCs w:val="21"/>
                    </w:rPr>
                    <w:t>③都要选择合适的量程，使指针稳定后再读数；</w:t>
                  </w:r>
                </w:p>
                <w:p w14:paraId="4CF5CDB8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left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/>
                      <w:b w:val="0"/>
                      <w:bCs w:val="0"/>
                      <w:sz w:val="21"/>
                      <w:szCs w:val="21"/>
                    </w:rPr>
                    <w:t>④不能估计出电流、电压值时，可用试触法判断选量程。</w:t>
                  </w:r>
                </w:p>
              </w:tc>
            </w:tr>
          </w:tbl>
          <w:p w14:paraId="382FA39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</w:p>
          <w:p w14:paraId="14FA8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 xml:space="preserve">学习新课  </w:t>
            </w:r>
            <w:r>
              <w:rPr>
                <w:rFonts w:hint="eastAsia"/>
                <w:color w:val="C50BC5"/>
                <w:sz w:val="24"/>
                <w:szCs w:val="24"/>
                <w:u w:val="wavyDouble" w:color="FA34EC"/>
                <w:lang w:val="en-US" w:eastAsia="zh-CN"/>
              </w:rPr>
              <w:t>三</w:t>
            </w:r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>、</w:t>
            </w:r>
            <w:r>
              <w:rPr>
                <w:rFonts w:hint="eastAsia"/>
                <w:color w:val="C50BC5"/>
                <w:sz w:val="24"/>
                <w:szCs w:val="24"/>
                <w:u w:val="wavyDouble" w:color="FA34EC"/>
                <w:lang w:val="en-US" w:eastAsia="zh-CN"/>
              </w:rPr>
              <w:t>学习用电压表测量电压</w:t>
            </w:r>
          </w:p>
          <w:p w14:paraId="77C565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生活·物理·社会——电池与环境保护</w:t>
            </w:r>
          </w:p>
          <w:p w14:paraId="2B52EA2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干电池是生活中使用比较广泛的直流电源。目前常用的干电池大多为锌锰干电池和碱性锌锰电池。</w:t>
            </w:r>
          </w:p>
          <w:p w14:paraId="6DB07B2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b/>
                <w:bCs/>
                <w:color w:val="0070C0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lang w:val="en-US" w:eastAsia="zh-CN"/>
              </w:rPr>
              <w:t>1．锌锰干电池</w:t>
            </w:r>
          </w:p>
          <w:p w14:paraId="7A3CB43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锌锰干电池的负极是锌筒，内有氯化铵等糊状电解质，正极是碳棒，它的四周被二氧化锰糊状物包围着。</w:t>
            </w:r>
          </w:p>
          <w:p w14:paraId="5F9FDE7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b/>
                <w:bCs/>
                <w:color w:val="0070C0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lang w:val="en-US" w:eastAsia="zh-CN"/>
              </w:rPr>
              <w:t>2．碱性锌锰电池</w:t>
            </w:r>
          </w:p>
          <w:p w14:paraId="0C2D301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碱性锌锰电池的正极是钢壳，壳内与之紧密接触的是二氧化锰和碳粉的混合物。中间的填充物是氢氧化钾电解质和锌粉，其内插有一根铜针，作为负极。</w:t>
            </w:r>
          </w:p>
          <w:p w14:paraId="28E54E8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干电池的优点是价格便宜、适用范围广，缺点是使用寿命较短、不可重复使用。</w:t>
            </w:r>
          </w:p>
          <w:p w14:paraId="1F33C66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</w:pPr>
            <w:r>
              <w:drawing>
                <wp:inline distT="0" distB="0" distL="114300" distR="114300">
                  <wp:extent cx="2181860" cy="2088515"/>
                  <wp:effectExtent l="0" t="0" r="8890" b="6985"/>
                  <wp:docPr id="18" name="图片 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860" cy="208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400300" cy="2106295"/>
                  <wp:effectExtent l="0" t="0" r="0" b="8255"/>
                  <wp:docPr id="17" name="图片 3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6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05E3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b/>
                <w:bCs/>
                <w:color w:val="0070C0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lang w:val="en-US" w:eastAsia="zh-CN"/>
              </w:rPr>
              <w:t>3．蓄电池</w:t>
            </w:r>
          </w:p>
          <w:p w14:paraId="29FC930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蓄电池是一种放电后可再充电的电池。放电时，化学能转化为电能；充电时则是电能转化为化学能。汽车电瓶即是一种蓄电池。蓄电池的充放电过程可以循环多次，因此使用起来更经济。</w:t>
            </w:r>
          </w:p>
          <w:p w14:paraId="006EF5E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科技的发展催生了大量新型电池，如被广泛用于手机、笔记本计算机的可充电锂电池，用于电子手表等微型设备的纽扣电池，等等。新型电池正朝着高效能、小型化和低污染的方向发展。</w:t>
            </w:r>
          </w:p>
        </w:tc>
        <w:tc>
          <w:tcPr>
            <w:tcW w:w="1351" w:type="dxa"/>
          </w:tcPr>
          <w:p w14:paraId="5EF09EC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B2ED34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1C0F31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EBE96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E34596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观察电压表，熟悉电压表的接线柱及量程</w:t>
            </w:r>
          </w:p>
          <w:p w14:paraId="66BB14A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1EF69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A9CA6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7CEBA8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14AB3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A53181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08FE7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3BB4AC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B0256F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31955F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2C41C69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41B5D07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练习电压表的读数</w:t>
            </w:r>
          </w:p>
          <w:p w14:paraId="2C05CB7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4B4E8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B2994F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71627D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9D6C7E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D34B2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小组合作，学习电压表的使用规则</w:t>
            </w:r>
          </w:p>
          <w:p w14:paraId="077FE7E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948CF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7B19F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51A931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074ACA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4555460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CD34DE0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16F5C5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ABD31E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1ECEEE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983AF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牢记电压表的使用注意事项</w:t>
            </w:r>
          </w:p>
          <w:p w14:paraId="35297BA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233F41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BD3A90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4E9B27C4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4BCFCB7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39AD9E2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C181B5B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3B73AB3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7FE770B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264D41C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FFAD550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2D70C62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0B44C73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3747D4A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CC9949A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FD1BF30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3AF244B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D4194B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练习，判断电压表的连接是否正确</w:t>
            </w:r>
          </w:p>
          <w:p w14:paraId="17ADDA9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0B07808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131D98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2BA6D3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D2150B5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B9B032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AB13B0D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小组合作，完成实验</w:t>
            </w:r>
          </w:p>
          <w:p w14:paraId="2535ECD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12DA230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592506D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871187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73787E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9614E3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1D2B85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05CAAE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8595A2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CCE2D8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分工合作，完成测量、记录、分析</w:t>
            </w:r>
          </w:p>
          <w:p w14:paraId="7F3F536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52E29D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F390D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A18DB5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FCF7F62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交流讨论</w:t>
            </w:r>
          </w:p>
          <w:p w14:paraId="5098140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0B9AE29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46B86D3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9742811">
            <w:pPr>
              <w:pStyle w:val="BodyText"/>
              <w:spacing w:after="0" w:line="360" w:lineRule="auto"/>
              <w:jc w:val="lef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列表对比</w:t>
            </w:r>
          </w:p>
          <w:p w14:paraId="70F9EF1E">
            <w:pPr>
              <w:pStyle w:val="BodyText"/>
              <w:spacing w:after="0" w:line="360" w:lineRule="auto"/>
              <w:jc w:val="left"/>
              <w:rPr>
                <w:rFonts w:hint="default"/>
                <w:szCs w:val="21"/>
                <w:lang w:val="en-US" w:eastAsia="zh-CN"/>
              </w:rPr>
            </w:pPr>
          </w:p>
        </w:tc>
      </w:tr>
      <w:bookmarkEnd w:id="1"/>
    </w:tbl>
    <w:p w14:paraId="06546F2D">
      <w:pPr>
        <w:pStyle w:val="BodyText"/>
        <w:rPr>
          <w:sz w:val="18"/>
          <w:szCs w:val="18"/>
        </w:rPr>
      </w:pPr>
    </w:p>
    <w:tbl>
      <w:tblPr>
        <w:tblStyle w:val="11"/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8624"/>
      </w:tblGrid>
      <w:tr w14:paraId="1C043789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  <w:vAlign w:val="center"/>
          </w:tcPr>
          <w:p w14:paraId="5EA5BAA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16F71B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20E5B345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练</w:t>
            </w:r>
          </w:p>
          <w:p w14:paraId="0B91E5A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习</w:t>
            </w:r>
          </w:p>
        </w:tc>
        <w:tc>
          <w:tcPr>
            <w:tcW w:w="8624" w:type="dxa"/>
            <w:shd w:val="clear" w:color="auto" w:fill="FFFFFF" w:themeFill="background1"/>
          </w:tcPr>
          <w:p w14:paraId="4F288E3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下列关于电压的叙述正确的是（　</w:t>
            </w: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ascii="Times New Roman" w:eastAsia="宋体" w:hAnsi="Times New Roman" w:hint="eastAsia"/>
              </w:rPr>
              <w:t>　）</w:t>
            </w:r>
          </w:p>
          <w:p w14:paraId="4CC2DCB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A．手机电池的电压是220V</w:t>
            </w:r>
          </w:p>
          <w:p w14:paraId="2936342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B．在任何情况下，一节干电池的电压都是1.5V</w:t>
            </w:r>
          </w:p>
          <w:p w14:paraId="10147B4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C．电压只能使自由电子发生定向移动</w:t>
            </w:r>
          </w:p>
          <w:p w14:paraId="6100CBD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</w:rPr>
              <w:t>D．电压是使导体中的自由电荷发生定向移动形成电流的原因</w:t>
            </w:r>
          </w:p>
          <w:p w14:paraId="635EF6D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  <w:lang w:eastAsia="zh-CN"/>
              </w:rPr>
              <w:t>2．关于电压表的使用，下列叙述中错误的是（ </w:t>
            </w: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ascii="Times New Roman" w:eastAsia="宋体" w:hAnsi="Times New Roman" w:hint="eastAsia"/>
                <w:lang w:eastAsia="zh-CN"/>
              </w:rPr>
              <w:t xml:space="preserve"> ）  </w:t>
            </w:r>
          </w:p>
          <w:p w14:paraId="76A3F90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  <w:lang w:eastAsia="zh-CN"/>
              </w:rPr>
              <w:t xml:space="preserve">A．电压表要并联在被测电路两端 </w:t>
            </w:r>
          </w:p>
          <w:p w14:paraId="45A1C46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  <w:lang w:eastAsia="zh-CN"/>
              </w:rPr>
              <w:t xml:space="preserve">B．被测电压不能超过电压表的量程 </w:t>
            </w:r>
          </w:p>
          <w:p w14:paraId="7245134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  <w:lang w:eastAsia="zh-CN"/>
              </w:rPr>
              <w:t xml:space="preserve">C．电流从正接线柱流入电压表，从负接线柱流出 </w:t>
            </w:r>
          </w:p>
          <w:p w14:paraId="5D6621A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  <w:lang w:eastAsia="zh-CN"/>
              </w:rPr>
              <w:t>D．绝对不允许不经过用电器而把电压表直接接在电源两极上</w:t>
            </w:r>
          </w:p>
          <w:p w14:paraId="09635E5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ascii="Times New Roman" w:eastAsia="宋体" w:hAnsi="Times New Roman" w:hint="eastAsia"/>
                <w:lang w:eastAsia="zh-CN"/>
              </w:rPr>
              <w:t>．如图所示电路，电源电压不变，闭合S</w:t>
            </w:r>
            <w:r>
              <w:rPr>
                <w:rFonts w:ascii="Times New Roman" w:eastAsia="宋体" w:hAnsi="Times New Roman" w:hint="eastAsia"/>
                <w:vertAlign w:val="subscript"/>
                <w:lang w:eastAsia="zh-CN"/>
              </w:rPr>
              <w:t>1</w:t>
            </w:r>
            <w:r>
              <w:rPr>
                <w:rFonts w:ascii="Times New Roman" w:eastAsia="宋体" w:hAnsi="Times New Roman" w:hint="eastAsia"/>
                <w:lang w:eastAsia="zh-CN"/>
              </w:rPr>
              <w:t>和S</w:t>
            </w:r>
            <w:r>
              <w:rPr>
                <w:rFonts w:ascii="Times New Roman" w:eastAsia="宋体" w:hAnsi="Times New Roman" w:hint="eastAsia"/>
                <w:vertAlign w:val="subscript"/>
                <w:lang w:eastAsia="zh-CN"/>
              </w:rPr>
              <w:t>2</w:t>
            </w:r>
            <w:r>
              <w:rPr>
                <w:rFonts w:ascii="Times New Roman" w:eastAsia="宋体" w:hAnsi="Times New Roman" w:hint="eastAsia"/>
                <w:lang w:eastAsia="zh-CN"/>
              </w:rPr>
              <w:t>，灯泡L</w:t>
            </w:r>
            <w:r>
              <w:rPr>
                <w:rFonts w:ascii="Times New Roman" w:eastAsia="宋体" w:hAnsi="Times New Roman" w:hint="eastAsia"/>
                <w:vertAlign w:val="subscript"/>
                <w:lang w:eastAsia="zh-CN"/>
              </w:rPr>
              <w:t>1</w:t>
            </w:r>
            <w:r>
              <w:rPr>
                <w:rFonts w:ascii="Times New Roman" w:eastAsia="宋体" w:hAnsi="Times New Roman" w:hint="eastAsia"/>
                <w:lang w:eastAsia="zh-CN"/>
              </w:rPr>
              <w:t>和L</w:t>
            </w:r>
            <w:r>
              <w:rPr>
                <w:rFonts w:ascii="Times New Roman" w:eastAsia="宋体" w:hAnsi="Times New Roman" w:hint="eastAsia"/>
                <w:vertAlign w:val="subscript"/>
                <w:lang w:eastAsia="zh-CN"/>
              </w:rPr>
              <w:t>2</w:t>
            </w:r>
            <w:r>
              <w:rPr>
                <w:rFonts w:ascii="Times New Roman" w:eastAsia="宋体" w:hAnsi="Times New Roman" w:hint="eastAsia"/>
                <w:lang w:eastAsia="zh-CN"/>
              </w:rPr>
              <w:t>均能正常发光，电流表和电压表均有示数。下列分析错误的是（　</w:t>
            </w:r>
            <w:r>
              <w:rPr>
                <w:rFonts w:hint="eastAsia"/>
                <w:lang w:val="en-US" w:eastAsia="zh-CN"/>
              </w:rPr>
              <w:t xml:space="preserve">B </w:t>
            </w:r>
            <w:r>
              <w:rPr>
                <w:rFonts w:ascii="Times New Roman" w:eastAsia="宋体" w:hAnsi="Times New Roman" w:hint="eastAsia"/>
                <w:lang w:eastAsia="zh-CN"/>
              </w:rPr>
              <w:t>　）</w:t>
            </w:r>
          </w:p>
          <w:p w14:paraId="08A62B7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</w:rPr>
            </w:pPr>
            <w:r>
              <w:drawing>
                <wp:inline distT="0" distB="0" distL="114300" distR="114300">
                  <wp:extent cx="1966595" cy="1510665"/>
                  <wp:effectExtent l="0" t="0" r="14605" b="13335"/>
                  <wp:docPr id="6" name="图片 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595" cy="151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D75CAC">
        <w:tblPrEx>
          <w:tblW w:w="9298" w:type="dxa"/>
          <w:jc w:val="center"/>
          <w:tblLayout w:type="fixed"/>
        </w:tblPrEx>
        <w:trPr>
          <w:trHeight w:val="559"/>
          <w:jc w:val="center"/>
        </w:trPr>
        <w:tc>
          <w:tcPr>
            <w:tcW w:w="674" w:type="dxa"/>
            <w:vAlign w:val="center"/>
          </w:tcPr>
          <w:p w14:paraId="5E677CB5">
            <w:pPr>
              <w:spacing w:before="120" w:beforeLines="50" w:line="300" w:lineRule="auto"/>
              <w:jc w:val="center"/>
              <w:rPr>
                <w:rFonts w:ascii="Times New Roman" w:eastAsia="宋体" w:hAnsi="Times New Roman"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板书设计</w:t>
            </w:r>
          </w:p>
        </w:tc>
        <w:tc>
          <w:tcPr>
            <w:tcW w:w="8624" w:type="dxa"/>
            <w:vAlign w:val="center"/>
          </w:tcPr>
          <w:p w14:paraId="43280D76">
            <w:pPr>
              <w:spacing w:line="360" w:lineRule="auto"/>
              <w:ind w:firstLine="3150" w:firstLineChars="1500"/>
              <w:jc w:val="both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电压和电压表</w:t>
            </w:r>
          </w:p>
          <w:p w14:paraId="0A9D21F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一、电压概念</w:t>
            </w:r>
          </w:p>
          <w:p w14:paraId="3A9FE10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1．电压的作用：使自由电荷定向移动形成电流；电压是产生电流的原因。</w:t>
            </w:r>
          </w:p>
          <w:p w14:paraId="3E63371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both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2．电源的作用：维持电源两极之间有一定的电压</w:t>
            </w:r>
          </w:p>
          <w:p w14:paraId="54AA892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3．单位：伏特（V）及常用单位千伏（kV）、毫伏（mV）；</w:t>
            </w:r>
          </w:p>
          <w:p w14:paraId="613EF7A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4．了解常见电压值。</w:t>
            </w:r>
          </w:p>
          <w:p w14:paraId="579D765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both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5．额定电压与额定电流</w:t>
            </w:r>
          </w:p>
          <w:p w14:paraId="4D96B56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二、电压表</w:t>
            </w:r>
          </w:p>
          <w:p w14:paraId="66917C3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1．构造：三个接线柱，两个量程；</w:t>
            </w:r>
          </w:p>
          <w:p w14:paraId="4257BCC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2．使用：电压表使用规则</w:t>
            </w:r>
          </w:p>
          <w:p w14:paraId="3BD41C1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①并联；②“+”进“–”出；③不超量程。</w:t>
            </w:r>
          </w:p>
          <w:p w14:paraId="520A0A9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量程选择与异常处理：</w:t>
            </w:r>
          </w:p>
          <w:p w14:paraId="12F9C19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试触法：先大后小，防止烧表。</w:t>
            </w:r>
          </w:p>
          <w:p w14:paraId="13D3445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420" w:leftChars="0" w:firstLineChars="20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调零、读数、记录三位一体的操作规范。</w:t>
            </w:r>
          </w:p>
          <w:p w14:paraId="78DD5E6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ascii="Times New Roman" w:eastAsia="宋体" w:hAnsi="Times New Roman"/>
              </w:rPr>
            </w:pPr>
          </w:p>
        </w:tc>
      </w:tr>
      <w:tr w14:paraId="6802C407">
        <w:tblPrEx>
          <w:tblW w:w="9298" w:type="dxa"/>
          <w:jc w:val="center"/>
          <w:tblLayout w:type="fixed"/>
        </w:tblPrEx>
        <w:trPr>
          <w:trHeight w:val="3252"/>
          <w:jc w:val="center"/>
        </w:trPr>
        <w:tc>
          <w:tcPr>
            <w:tcW w:w="674" w:type="dxa"/>
          </w:tcPr>
          <w:p w14:paraId="2E0AF46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54FA714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C98DE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E5660B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62C8247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332CC6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小</w:t>
            </w:r>
          </w:p>
          <w:p w14:paraId="57C6DB7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结</w:t>
            </w:r>
          </w:p>
          <w:p w14:paraId="02DF017D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048B8EE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1A119088">
            <w:pPr>
              <w:spacing w:line="360" w:lineRule="auto"/>
              <w:ind w:left="0" w:firstLine="0" w:leftChars="0" w:firstLineChars="0"/>
              <w:jc w:val="center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电压和电压表</w:t>
            </w:r>
          </w:p>
          <w:p w14:paraId="6DFDA35F">
            <w:pPr>
              <w:pStyle w:val="BodyText"/>
              <w:jc w:val="center"/>
              <w:rPr>
                <w:rFonts w:ascii="等线" w:eastAsia="等线" w:hAnsi="等线" w:hint="eastAsia"/>
                <w:lang w:eastAsia="zh-CN"/>
              </w:rPr>
            </w:pPr>
            <w:bookmarkStart w:id="2" w:name="_GoBack"/>
            <w:r>
              <w:rPr>
                <w:rFonts w:ascii="等线" w:eastAsia="等线" w:hAnsi="等线" w:hint="eastAsia"/>
                <w:lang w:eastAsia="zh-CN"/>
              </w:rPr>
              <w:drawing>
                <wp:inline distT="0" distB="0" distL="114300" distR="114300">
                  <wp:extent cx="5327015" cy="2709545"/>
                  <wp:effectExtent l="0" t="0" r="6985" b="14605"/>
                  <wp:docPr id="3" name="图片 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>
                            <a:lum bright="-12000" contrast="24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015" cy="270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  <w:p w14:paraId="186B5695">
            <w:pPr>
              <w:pStyle w:val="BodyText"/>
              <w:jc w:val="center"/>
              <w:rPr>
                <w:rFonts w:ascii="等线" w:eastAsia="等线" w:hAnsi="等线"/>
              </w:rPr>
            </w:pPr>
          </w:p>
        </w:tc>
      </w:tr>
      <w:tr w14:paraId="07784AD6">
        <w:tblPrEx>
          <w:tblW w:w="9298" w:type="dxa"/>
          <w:jc w:val="center"/>
          <w:tblLayout w:type="fixed"/>
        </w:tblPrEx>
        <w:trPr>
          <w:trHeight w:val="2105"/>
          <w:jc w:val="center"/>
        </w:trPr>
        <w:tc>
          <w:tcPr>
            <w:tcW w:w="674" w:type="dxa"/>
            <w:vAlign w:val="center"/>
          </w:tcPr>
          <w:p w14:paraId="4D273C1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作业布置</w:t>
            </w:r>
          </w:p>
        </w:tc>
        <w:tc>
          <w:tcPr>
            <w:tcW w:w="8624" w:type="dxa"/>
            <w:vAlign w:val="center"/>
          </w:tcPr>
          <w:p w14:paraId="54D13F8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0D0D0D"/>
                <w:szCs w:val="21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教材“实践与练习”</w:t>
            </w:r>
          </w:p>
          <w:p w14:paraId="38E6C0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ascii="等线" w:eastAsia="等线" w:hAnsi="等线" w:hint="default"/>
                <w:lang w:val="en-US" w:eastAsia="zh-CN"/>
              </w:rPr>
            </w:pPr>
            <w:r>
              <w:rPr>
                <w:rFonts w:ascii="等线" w:eastAsia="等线" w:hAnsi="等线"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等线" w:eastAsia="等线" w:hAnsi="等线" w:hint="eastAsia"/>
                <w:lang w:val="en-US" w:eastAsia="zh-CN"/>
              </w:rPr>
              <w:t>配套同步</w:t>
            </w:r>
            <w:r>
              <w:rPr>
                <w:rFonts w:hint="eastAsia"/>
                <w:lang w:val="en-US" w:eastAsia="zh-CN"/>
              </w:rPr>
              <w:t>“</w:t>
            </w:r>
            <w:r>
              <w:rPr>
                <w:rFonts w:ascii="等线" w:eastAsia="等线" w:hAnsi="等线" w:hint="eastAsia"/>
                <w:lang w:val="en-US" w:eastAsia="zh-CN"/>
              </w:rPr>
              <w:t>导学案</w:t>
            </w:r>
            <w:r>
              <w:rPr>
                <w:rFonts w:hint="eastAsia"/>
                <w:lang w:val="en-US" w:eastAsia="zh-CN"/>
              </w:rPr>
              <w:t>”</w:t>
            </w:r>
            <w:r>
              <w:rPr>
                <w:rFonts w:ascii="等线" w:eastAsia="等线" w:hAnsi="等线" w:hint="eastAsia"/>
                <w:lang w:val="en-US" w:eastAsia="zh-CN"/>
              </w:rPr>
              <w:t>。</w:t>
            </w:r>
          </w:p>
        </w:tc>
      </w:tr>
      <w:tr w14:paraId="24C45187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  <w:vAlign w:val="center"/>
          </w:tcPr>
          <w:p w14:paraId="2CDBBAA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教学反思</w:t>
            </w:r>
          </w:p>
        </w:tc>
        <w:tc>
          <w:tcPr>
            <w:tcW w:w="8624" w:type="dxa"/>
          </w:tcPr>
          <w:p w14:paraId="04935F86">
            <w:pPr>
              <w:adjustRightInd w:val="0"/>
              <w:spacing w:line="360" w:lineRule="auto"/>
              <w:ind w:firstLine="420" w:firstLineChars="200"/>
              <w:jc w:val="lef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60A48A1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0D928F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7A42E20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1EF2E60D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187EF39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81D2E0E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511FE81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161BC3C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1EA8AD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994D63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CEC21D5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40629E7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4E08F8CF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F5EA6EA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1961B9B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</w:tc>
      </w:tr>
    </w:tbl>
    <w:p w14:paraId="1A78643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</w:p>
    <w:p w14:paraId="580881D9">
      <w:pPr>
        <w:pStyle w:val="BodyText"/>
      </w:pPr>
    </w:p>
    <w:sectPr>
      <w:type w:val="continuous"/>
      <w:pgSz w:w="11906" w:h="16838"/>
      <w:pgMar w:top="1440" w:right="1083" w:bottom="1440" w:left="1083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00BFC98A-A83D-43C2-8026-6A0F44FA7E87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subsetted="1" w:fontKey="{F9C12DC6-F276-45CF-8D32-3AF9E7998DA1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subsetted="1" w:fontKey="{AF1CEC64-BE1D-495B-82DC-F835812B825B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  <w:embedRegular r:id="rId4" w:subsetted="1" w:fontKey="{72983035-CD53-4163-A525-7A91B0FDF430}"/>
  </w:font>
  <w:font w:name="Cambri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EEACF8EB"/>
    <w:multiLevelType w:val="singleLevel"/>
    <w:tmpl w:val="EEACF8EB"/>
    <w:lvl w:ilvl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36C1"/>
    <w:rsid w:val="000070CE"/>
    <w:rsid w:val="000077C4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0D0F"/>
    <w:rsid w:val="000330F1"/>
    <w:rsid w:val="0003478B"/>
    <w:rsid w:val="00034A7C"/>
    <w:rsid w:val="00035D2C"/>
    <w:rsid w:val="00036D6B"/>
    <w:rsid w:val="00042344"/>
    <w:rsid w:val="00042BC8"/>
    <w:rsid w:val="00044606"/>
    <w:rsid w:val="000524C8"/>
    <w:rsid w:val="000561F2"/>
    <w:rsid w:val="00060356"/>
    <w:rsid w:val="00061045"/>
    <w:rsid w:val="00062788"/>
    <w:rsid w:val="0006285D"/>
    <w:rsid w:val="0006785C"/>
    <w:rsid w:val="00070990"/>
    <w:rsid w:val="00070B06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1707C"/>
    <w:rsid w:val="001253FB"/>
    <w:rsid w:val="0012636C"/>
    <w:rsid w:val="00133A99"/>
    <w:rsid w:val="0013670F"/>
    <w:rsid w:val="001367C4"/>
    <w:rsid w:val="00140046"/>
    <w:rsid w:val="0014186E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63A7F"/>
    <w:rsid w:val="00172CB1"/>
    <w:rsid w:val="00172D3D"/>
    <w:rsid w:val="00173B15"/>
    <w:rsid w:val="00174350"/>
    <w:rsid w:val="00174AAD"/>
    <w:rsid w:val="001765A9"/>
    <w:rsid w:val="00180B23"/>
    <w:rsid w:val="00184B94"/>
    <w:rsid w:val="00190400"/>
    <w:rsid w:val="001912D5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B4CC4"/>
    <w:rsid w:val="001C222C"/>
    <w:rsid w:val="001D1273"/>
    <w:rsid w:val="001D5B97"/>
    <w:rsid w:val="001D7462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2D6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4CC6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654AE"/>
    <w:rsid w:val="00267919"/>
    <w:rsid w:val="002706C3"/>
    <w:rsid w:val="00270BF0"/>
    <w:rsid w:val="00271B6E"/>
    <w:rsid w:val="0027793A"/>
    <w:rsid w:val="00277FC6"/>
    <w:rsid w:val="002841E4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4CB6"/>
    <w:rsid w:val="002C7FD1"/>
    <w:rsid w:val="002D2933"/>
    <w:rsid w:val="002D36A2"/>
    <w:rsid w:val="002D3C2B"/>
    <w:rsid w:val="002E1A7A"/>
    <w:rsid w:val="002E4017"/>
    <w:rsid w:val="002E4763"/>
    <w:rsid w:val="002E65A2"/>
    <w:rsid w:val="002E765A"/>
    <w:rsid w:val="002F30C5"/>
    <w:rsid w:val="002F4246"/>
    <w:rsid w:val="002F6315"/>
    <w:rsid w:val="0030164E"/>
    <w:rsid w:val="00303EDC"/>
    <w:rsid w:val="003105A8"/>
    <w:rsid w:val="00310981"/>
    <w:rsid w:val="00311421"/>
    <w:rsid w:val="00314F8D"/>
    <w:rsid w:val="003176F6"/>
    <w:rsid w:val="0032711F"/>
    <w:rsid w:val="003279B4"/>
    <w:rsid w:val="00330D8C"/>
    <w:rsid w:val="00334869"/>
    <w:rsid w:val="00335A1D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2699"/>
    <w:rsid w:val="003630DC"/>
    <w:rsid w:val="00363807"/>
    <w:rsid w:val="003672E4"/>
    <w:rsid w:val="00371264"/>
    <w:rsid w:val="00377713"/>
    <w:rsid w:val="00377F2F"/>
    <w:rsid w:val="00382B58"/>
    <w:rsid w:val="00384FD0"/>
    <w:rsid w:val="003904DC"/>
    <w:rsid w:val="0039090C"/>
    <w:rsid w:val="00390CCA"/>
    <w:rsid w:val="00390D34"/>
    <w:rsid w:val="00395F2F"/>
    <w:rsid w:val="003A2B38"/>
    <w:rsid w:val="003A3D94"/>
    <w:rsid w:val="003B49C6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15E"/>
    <w:rsid w:val="003F1325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7A0"/>
    <w:rsid w:val="0043580E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43EF"/>
    <w:rsid w:val="004B6771"/>
    <w:rsid w:val="004B704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5F16"/>
    <w:rsid w:val="00506B49"/>
    <w:rsid w:val="00507908"/>
    <w:rsid w:val="0051166E"/>
    <w:rsid w:val="00513177"/>
    <w:rsid w:val="0051472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1F12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2103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2BD5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156AB"/>
    <w:rsid w:val="006225CE"/>
    <w:rsid w:val="006244C0"/>
    <w:rsid w:val="006252B0"/>
    <w:rsid w:val="00625BFC"/>
    <w:rsid w:val="00626F69"/>
    <w:rsid w:val="00627149"/>
    <w:rsid w:val="006275F0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129C"/>
    <w:rsid w:val="006F26F7"/>
    <w:rsid w:val="007010C9"/>
    <w:rsid w:val="00701CE7"/>
    <w:rsid w:val="00703898"/>
    <w:rsid w:val="00705216"/>
    <w:rsid w:val="007104B7"/>
    <w:rsid w:val="00710F71"/>
    <w:rsid w:val="00711762"/>
    <w:rsid w:val="00714257"/>
    <w:rsid w:val="00720D4E"/>
    <w:rsid w:val="007217E0"/>
    <w:rsid w:val="0072250F"/>
    <w:rsid w:val="00724F65"/>
    <w:rsid w:val="007256FD"/>
    <w:rsid w:val="007279B3"/>
    <w:rsid w:val="00736097"/>
    <w:rsid w:val="007408ED"/>
    <w:rsid w:val="00740C10"/>
    <w:rsid w:val="007417CF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96126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82A"/>
    <w:rsid w:val="007C5BB4"/>
    <w:rsid w:val="007D0E29"/>
    <w:rsid w:val="007D39F0"/>
    <w:rsid w:val="007D550A"/>
    <w:rsid w:val="007D6D3C"/>
    <w:rsid w:val="007E00A2"/>
    <w:rsid w:val="007E25BD"/>
    <w:rsid w:val="007E3CA3"/>
    <w:rsid w:val="007E7917"/>
    <w:rsid w:val="007F23F2"/>
    <w:rsid w:val="007F2554"/>
    <w:rsid w:val="00804987"/>
    <w:rsid w:val="00805C0B"/>
    <w:rsid w:val="00816518"/>
    <w:rsid w:val="008173EC"/>
    <w:rsid w:val="0082022B"/>
    <w:rsid w:val="008213A0"/>
    <w:rsid w:val="00821ACE"/>
    <w:rsid w:val="008236B4"/>
    <w:rsid w:val="00824455"/>
    <w:rsid w:val="00830F14"/>
    <w:rsid w:val="00833091"/>
    <w:rsid w:val="00843909"/>
    <w:rsid w:val="008471D4"/>
    <w:rsid w:val="008478AF"/>
    <w:rsid w:val="008533E7"/>
    <w:rsid w:val="0085644A"/>
    <w:rsid w:val="00857B26"/>
    <w:rsid w:val="00861E88"/>
    <w:rsid w:val="008635DC"/>
    <w:rsid w:val="00870BFE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1A2"/>
    <w:rsid w:val="008A1F3A"/>
    <w:rsid w:val="008A590C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0118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181D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181B"/>
    <w:rsid w:val="009B3AA7"/>
    <w:rsid w:val="009B3DA9"/>
    <w:rsid w:val="009B3E39"/>
    <w:rsid w:val="009B65CA"/>
    <w:rsid w:val="009B796F"/>
    <w:rsid w:val="009C05BC"/>
    <w:rsid w:val="009C0DC6"/>
    <w:rsid w:val="009C0DD5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1E33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191"/>
    <w:rsid w:val="00A632DA"/>
    <w:rsid w:val="00A6563D"/>
    <w:rsid w:val="00A7023E"/>
    <w:rsid w:val="00A71F5B"/>
    <w:rsid w:val="00A725B2"/>
    <w:rsid w:val="00A72B35"/>
    <w:rsid w:val="00A73C21"/>
    <w:rsid w:val="00A755D0"/>
    <w:rsid w:val="00A75AB2"/>
    <w:rsid w:val="00A7725B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A74DF"/>
    <w:rsid w:val="00AC1354"/>
    <w:rsid w:val="00AC3A63"/>
    <w:rsid w:val="00AD18FB"/>
    <w:rsid w:val="00AD25C5"/>
    <w:rsid w:val="00AD6382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1CEE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56DC0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1024B"/>
    <w:rsid w:val="00C1302C"/>
    <w:rsid w:val="00C15ED8"/>
    <w:rsid w:val="00C217F6"/>
    <w:rsid w:val="00C271BB"/>
    <w:rsid w:val="00C33F5B"/>
    <w:rsid w:val="00C34E50"/>
    <w:rsid w:val="00C35970"/>
    <w:rsid w:val="00C366A8"/>
    <w:rsid w:val="00C40A7B"/>
    <w:rsid w:val="00C430A9"/>
    <w:rsid w:val="00C438D7"/>
    <w:rsid w:val="00C45314"/>
    <w:rsid w:val="00C45F01"/>
    <w:rsid w:val="00C51A0A"/>
    <w:rsid w:val="00C521B3"/>
    <w:rsid w:val="00C52AC9"/>
    <w:rsid w:val="00C53C82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97C66"/>
    <w:rsid w:val="00CA48C9"/>
    <w:rsid w:val="00CA5980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11E3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3256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D379C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6C6"/>
    <w:rsid w:val="00E77D57"/>
    <w:rsid w:val="00E82176"/>
    <w:rsid w:val="00E829E3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20E"/>
    <w:rsid w:val="00ED7670"/>
    <w:rsid w:val="00EE0442"/>
    <w:rsid w:val="00EE6911"/>
    <w:rsid w:val="00EF08CA"/>
    <w:rsid w:val="00EF0DF0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31A7"/>
    <w:rsid w:val="00F16434"/>
    <w:rsid w:val="00F1745B"/>
    <w:rsid w:val="00F20211"/>
    <w:rsid w:val="00F212B9"/>
    <w:rsid w:val="00F21A20"/>
    <w:rsid w:val="00F2221D"/>
    <w:rsid w:val="00F24CB1"/>
    <w:rsid w:val="00F25464"/>
    <w:rsid w:val="00F25AC9"/>
    <w:rsid w:val="00F26364"/>
    <w:rsid w:val="00F309EE"/>
    <w:rsid w:val="00F3631D"/>
    <w:rsid w:val="00F41E98"/>
    <w:rsid w:val="00F46A73"/>
    <w:rsid w:val="00F4702B"/>
    <w:rsid w:val="00F47A86"/>
    <w:rsid w:val="00F50FCE"/>
    <w:rsid w:val="00F510B0"/>
    <w:rsid w:val="00F558FB"/>
    <w:rsid w:val="00F57A8D"/>
    <w:rsid w:val="00F64A6A"/>
    <w:rsid w:val="00F7078B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87544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09"/>
    <w:rsid w:val="00FB6955"/>
    <w:rsid w:val="00FC133E"/>
    <w:rsid w:val="00FC18BE"/>
    <w:rsid w:val="00FC3D47"/>
    <w:rsid w:val="00FC66C4"/>
    <w:rsid w:val="00FD2719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6E42038"/>
    <w:rsid w:val="08B50391"/>
    <w:rsid w:val="094F0588"/>
    <w:rsid w:val="0AE23B16"/>
    <w:rsid w:val="0B027597"/>
    <w:rsid w:val="0B04574A"/>
    <w:rsid w:val="0B8F3EAA"/>
    <w:rsid w:val="0CD81BE1"/>
    <w:rsid w:val="0DF353AB"/>
    <w:rsid w:val="0DF97AEC"/>
    <w:rsid w:val="0E7A006D"/>
    <w:rsid w:val="0E86049E"/>
    <w:rsid w:val="0F6A47D7"/>
    <w:rsid w:val="0FDB52CA"/>
    <w:rsid w:val="10562B4B"/>
    <w:rsid w:val="10C2298C"/>
    <w:rsid w:val="10DD7627"/>
    <w:rsid w:val="11034D52"/>
    <w:rsid w:val="122A4010"/>
    <w:rsid w:val="123F66FC"/>
    <w:rsid w:val="12477B58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8B72931"/>
    <w:rsid w:val="192A24F8"/>
    <w:rsid w:val="1A944913"/>
    <w:rsid w:val="1BB46177"/>
    <w:rsid w:val="1E4632DA"/>
    <w:rsid w:val="1F892046"/>
    <w:rsid w:val="202D72A4"/>
    <w:rsid w:val="20BE612A"/>
    <w:rsid w:val="23455391"/>
    <w:rsid w:val="23796007"/>
    <w:rsid w:val="238E660D"/>
    <w:rsid w:val="23C90521"/>
    <w:rsid w:val="240B54D2"/>
    <w:rsid w:val="25431B62"/>
    <w:rsid w:val="26483D83"/>
    <w:rsid w:val="266930A6"/>
    <w:rsid w:val="27871DE1"/>
    <w:rsid w:val="289243A6"/>
    <w:rsid w:val="2A1E6246"/>
    <w:rsid w:val="2B1824B6"/>
    <w:rsid w:val="2B536BAA"/>
    <w:rsid w:val="2C0A4D8F"/>
    <w:rsid w:val="2CC67354"/>
    <w:rsid w:val="2CD51841"/>
    <w:rsid w:val="2DF66024"/>
    <w:rsid w:val="2E1F6F65"/>
    <w:rsid w:val="2F77098D"/>
    <w:rsid w:val="2FD97870"/>
    <w:rsid w:val="30296569"/>
    <w:rsid w:val="30754E98"/>
    <w:rsid w:val="30CF70D0"/>
    <w:rsid w:val="31BC0B24"/>
    <w:rsid w:val="32240BE4"/>
    <w:rsid w:val="32782134"/>
    <w:rsid w:val="32F01E95"/>
    <w:rsid w:val="33052AA0"/>
    <w:rsid w:val="335F7BD6"/>
    <w:rsid w:val="33A8761D"/>
    <w:rsid w:val="34E87542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3F9B4224"/>
    <w:rsid w:val="42DF2EEE"/>
    <w:rsid w:val="437275F0"/>
    <w:rsid w:val="466D0E69"/>
    <w:rsid w:val="46AD39DB"/>
    <w:rsid w:val="47505DA4"/>
    <w:rsid w:val="47DF5B6B"/>
    <w:rsid w:val="48427933"/>
    <w:rsid w:val="489D31D4"/>
    <w:rsid w:val="495E1D80"/>
    <w:rsid w:val="4A58168F"/>
    <w:rsid w:val="4A6C7ED1"/>
    <w:rsid w:val="4A7F7D35"/>
    <w:rsid w:val="4AD0467A"/>
    <w:rsid w:val="4B683A07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1F144FF"/>
    <w:rsid w:val="52651D6D"/>
    <w:rsid w:val="52C04276"/>
    <w:rsid w:val="5385537D"/>
    <w:rsid w:val="53D77711"/>
    <w:rsid w:val="554C3EA0"/>
    <w:rsid w:val="56681308"/>
    <w:rsid w:val="57736809"/>
    <w:rsid w:val="58006F6C"/>
    <w:rsid w:val="5846441B"/>
    <w:rsid w:val="59091457"/>
    <w:rsid w:val="5A800B45"/>
    <w:rsid w:val="5AE150FC"/>
    <w:rsid w:val="5B2B0B23"/>
    <w:rsid w:val="5B52024C"/>
    <w:rsid w:val="5B8B026A"/>
    <w:rsid w:val="5BF8164D"/>
    <w:rsid w:val="5D335644"/>
    <w:rsid w:val="5DC72774"/>
    <w:rsid w:val="5DEA21A7"/>
    <w:rsid w:val="5ED8294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8E25467"/>
    <w:rsid w:val="6ABE262B"/>
    <w:rsid w:val="6B876BF0"/>
    <w:rsid w:val="6C074132"/>
    <w:rsid w:val="6C2549AE"/>
    <w:rsid w:val="6C87308F"/>
    <w:rsid w:val="6CE11D13"/>
    <w:rsid w:val="6DED13D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64C49F9"/>
    <w:rsid w:val="77430539"/>
    <w:rsid w:val="78D8328D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39" w:unhideWhenUsed="0" w:qFormat="1"/>
    <w:lsdException w:name="Table Theme" w:uiPriority="0"/>
    <w:lsdException w:name="Placeholder Text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link w:val="a4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a4">
    <w:name w:val="普通(网站) 字符"/>
    <w:link w:val="NormalWeb"/>
    <w:qFormat/>
    <w:rPr>
      <w:kern w:val="2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jpe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theme" Target="theme/theme1.xml" /><Relationship Id="rId24" Type="http://schemas.openxmlformats.org/officeDocument/2006/relationships/numbering" Target="numbering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2976</Words>
  <Characters>3071</Characters>
  <Application>Microsoft Office Word</Application>
  <DocSecurity>0</DocSecurity>
  <Lines>298</Lines>
  <Paragraphs>210</Paragraphs>
  <ScaleCrop>false</ScaleCrop>
  <Company/>
  <LinksUpToDate>false</LinksUpToDate>
  <CharactersWithSpaces>3143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35</cp:revision>
  <dcterms:created xsi:type="dcterms:W3CDTF">2025-07-07T03:03:00Z</dcterms:created>
  <dcterms:modified xsi:type="dcterms:W3CDTF">2025-07-31T14:10:05Z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