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0 -->
  <w:body>
    <w:p w14:paraId="0BF104CC">
      <w:pPr>
        <w:spacing w:line="360" w:lineRule="auto"/>
        <w:jc w:val="center"/>
        <w:rPr>
          <w:bCs/>
          <w:sz w:val="28"/>
          <w:szCs w:val="28"/>
        </w:rPr>
      </w:pPr>
      <w:r>
        <w:rPr>
          <w:rFonts w:hint="eastAsia"/>
          <w:b/>
          <w:sz w:val="30"/>
          <w:szCs w:val="30"/>
          <w:lang w:val="en-US" w:eastAsia="zh-CN"/>
        </w:rPr>
        <w:drawing>
          <wp:anchor simplePos="0" relativeHeight="251658240" behindDoc="0" locked="0" layoutInCell="1" allowOverlap="1">
            <wp:simplePos x="0" y="0"/>
            <wp:positionH relativeFrom="page">
              <wp:posOffset>11899900</wp:posOffset>
            </wp:positionH>
            <wp:positionV relativeFrom="topMargin">
              <wp:posOffset>11747500</wp:posOffset>
            </wp:positionV>
            <wp:extent cx="406400" cy="482600"/>
            <wp:wrapNone/>
            <wp:docPr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
                    <a:stretch>
                      <a:fillRect/>
                    </a:stretch>
                  </pic:blipFill>
                  <pic:spPr>
                    <a:xfrm>
                      <a:off x="0" y="0"/>
                      <a:ext cx="406400" cy="482600"/>
                    </a:xfrm>
                    <a:prstGeom prst="rect">
                      <a:avLst/>
                    </a:prstGeom>
                  </pic:spPr>
                </pic:pic>
              </a:graphicData>
            </a:graphic>
          </wp:anchor>
        </w:drawing>
      </w:r>
      <w:r>
        <w:rPr>
          <w:rFonts w:hint="default"/>
          <w:b/>
          <w:sz w:val="30"/>
          <w:szCs w:val="30"/>
          <w:lang w:val="en-US"/>
        </w:rPr>
        <w:drawing>
          <wp:anchor distT="0" distB="0" distL="114300" distR="114300" simplePos="0" relativeHeight="251659264" behindDoc="0" locked="0" layoutInCell="1" allowOverlap="1">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sz w:val="30"/>
          <w:szCs w:val="30"/>
          <w:lang w:val="en-US" w:eastAsia="zh-CN"/>
        </w:rPr>
        <w:t xml:space="preserve">跨学科实践：调查电池的发展并制作水果电池 </w:t>
      </w:r>
      <w:r>
        <w:rPr>
          <w:rFonts w:hint="eastAsia"/>
          <w:b/>
          <w:sz w:val="30"/>
          <w:szCs w:val="30"/>
        </w:rPr>
        <w:t>（教学设计）</w:t>
      </w:r>
    </w:p>
    <w:tbl>
      <w:tblPr>
        <w:tblStyle w:val="10"/>
        <w:tblW w:w="47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6"/>
        <w:gridCol w:w="1174"/>
        <w:gridCol w:w="39"/>
        <w:gridCol w:w="1212"/>
        <w:gridCol w:w="1212"/>
        <w:gridCol w:w="1212"/>
        <w:gridCol w:w="1212"/>
        <w:gridCol w:w="1212"/>
        <w:gridCol w:w="1213"/>
      </w:tblGrid>
      <w:tr w14:paraId="429E3DDB">
        <w:tblPrEx>
          <w:tblW w:w="4733" w:type="pct"/>
          <w:jc w:val="center"/>
        </w:tblPrEx>
        <w:trPr>
          <w:jc w:val="center"/>
        </w:trPr>
        <w:tc>
          <w:tcPr>
            <w:tcW w:w="399" w:type="pct"/>
            <w:shd w:val="clear" w:color="auto" w:fill="DDF4EA"/>
            <w:vAlign w:val="center"/>
          </w:tcPr>
          <w:p w14:paraId="3851BD55">
            <w:pPr>
              <w:spacing w:line="360" w:lineRule="auto"/>
              <w:jc w:val="center"/>
              <w:rPr>
                <w:rFonts w:ascii="Times New Roman" w:eastAsia="宋体" w:hAnsi="Times New Roman"/>
                <w:b/>
                <w:sz w:val="24"/>
                <w:szCs w:val="24"/>
              </w:rPr>
            </w:pPr>
            <w:r>
              <w:rPr>
                <w:rFonts w:ascii="Times New Roman" w:eastAsia="宋体" w:hAnsi="Times New Roman"/>
                <w:b/>
                <w:sz w:val="24"/>
                <w:szCs w:val="24"/>
              </w:rPr>
              <w:t>年级</w:t>
            </w:r>
          </w:p>
        </w:tc>
        <w:tc>
          <w:tcPr>
            <w:tcW w:w="657" w:type="pct"/>
            <w:gridSpan w:val="2"/>
            <w:vAlign w:val="center"/>
          </w:tcPr>
          <w:p w14:paraId="32D93AB3">
            <w:pPr>
              <w:spacing w:line="360" w:lineRule="auto"/>
              <w:jc w:val="center"/>
              <w:rPr>
                <w:rFonts w:ascii="Times New Roman" w:eastAsia="宋体" w:hAnsi="Times New Roman"/>
                <w:bCs/>
                <w:sz w:val="24"/>
                <w:szCs w:val="24"/>
              </w:rPr>
            </w:pPr>
            <w:r>
              <w:rPr>
                <w:rFonts w:hint="eastAsia"/>
                <w:bCs/>
                <w:sz w:val="24"/>
                <w:szCs w:val="24"/>
                <w:lang w:val="en-US" w:eastAsia="zh-CN"/>
              </w:rPr>
              <w:t>九</w:t>
            </w:r>
            <w:r>
              <w:rPr>
                <w:rFonts w:ascii="Times New Roman" w:eastAsia="宋体" w:hAnsi="Times New Roman"/>
                <w:bCs/>
                <w:sz w:val="24"/>
                <w:szCs w:val="24"/>
              </w:rPr>
              <w:t>年级</w:t>
            </w:r>
          </w:p>
        </w:tc>
        <w:tc>
          <w:tcPr>
            <w:tcW w:w="657" w:type="pct"/>
            <w:shd w:val="clear" w:color="auto" w:fill="DDF4EA"/>
            <w:vAlign w:val="center"/>
          </w:tcPr>
          <w:p w14:paraId="52ADB02E">
            <w:pPr>
              <w:spacing w:line="360" w:lineRule="auto"/>
              <w:jc w:val="center"/>
              <w:rPr>
                <w:rFonts w:ascii="Times New Roman" w:eastAsia="宋体" w:hAnsi="Times New Roman"/>
                <w:b/>
                <w:sz w:val="24"/>
                <w:szCs w:val="24"/>
              </w:rPr>
            </w:pPr>
            <w:r>
              <w:rPr>
                <w:rFonts w:ascii="Times New Roman" w:eastAsia="宋体" w:hAnsi="Times New Roman"/>
                <w:b/>
                <w:sz w:val="24"/>
                <w:szCs w:val="24"/>
              </w:rPr>
              <w:t>学科</w:t>
            </w:r>
          </w:p>
        </w:tc>
        <w:tc>
          <w:tcPr>
            <w:tcW w:w="657" w:type="pct"/>
            <w:vAlign w:val="center"/>
          </w:tcPr>
          <w:p w14:paraId="6C4CB5AA">
            <w:pPr>
              <w:spacing w:line="360" w:lineRule="auto"/>
              <w:jc w:val="center"/>
              <w:rPr>
                <w:rFonts w:ascii="Times New Roman" w:eastAsia="宋体" w:hAnsi="Times New Roman"/>
                <w:bCs/>
                <w:sz w:val="24"/>
                <w:szCs w:val="24"/>
              </w:rPr>
            </w:pPr>
            <w:r>
              <w:rPr>
                <w:rFonts w:ascii="Times New Roman" w:eastAsia="宋体" w:hAnsi="Times New Roman"/>
                <w:bCs/>
                <w:sz w:val="24"/>
                <w:szCs w:val="24"/>
              </w:rPr>
              <w:t>物理</w:t>
            </w:r>
          </w:p>
        </w:tc>
        <w:tc>
          <w:tcPr>
            <w:tcW w:w="657" w:type="pct"/>
            <w:shd w:val="clear" w:color="auto" w:fill="DDF4EA"/>
            <w:vAlign w:val="center"/>
          </w:tcPr>
          <w:p w14:paraId="55E23C9C">
            <w:pPr>
              <w:spacing w:line="360" w:lineRule="auto"/>
              <w:jc w:val="center"/>
              <w:rPr>
                <w:rFonts w:ascii="Times New Roman" w:eastAsia="宋体" w:hAnsi="Times New Roman"/>
                <w:b/>
                <w:sz w:val="24"/>
                <w:szCs w:val="24"/>
              </w:rPr>
            </w:pPr>
            <w:r>
              <w:rPr>
                <w:rFonts w:ascii="Times New Roman" w:eastAsia="宋体" w:hAnsi="Times New Roman"/>
                <w:b/>
                <w:sz w:val="24"/>
                <w:szCs w:val="24"/>
              </w:rPr>
              <w:t>课时数</w:t>
            </w:r>
          </w:p>
        </w:tc>
        <w:tc>
          <w:tcPr>
            <w:tcW w:w="657" w:type="pct"/>
            <w:shd w:val="clear" w:color="auto" w:fill="auto"/>
            <w:vAlign w:val="center"/>
          </w:tcPr>
          <w:p w14:paraId="633BFE44">
            <w:pPr>
              <w:spacing w:line="360" w:lineRule="auto"/>
              <w:jc w:val="center"/>
              <w:rPr>
                <w:rFonts w:ascii="Times New Roman" w:eastAsia="宋体" w:hAnsi="Times New Roman"/>
                <w:b/>
                <w:sz w:val="24"/>
                <w:szCs w:val="24"/>
              </w:rPr>
            </w:pPr>
            <w:r>
              <w:rPr>
                <w:rFonts w:ascii="Times New Roman" w:eastAsia="宋体" w:hAnsi="Times New Roman"/>
                <w:b/>
                <w:sz w:val="24"/>
                <w:szCs w:val="24"/>
              </w:rPr>
              <w:t>1课时</w:t>
            </w:r>
          </w:p>
        </w:tc>
        <w:tc>
          <w:tcPr>
            <w:tcW w:w="657" w:type="pct"/>
            <w:shd w:val="clear" w:color="auto" w:fill="DDF4EA"/>
            <w:vAlign w:val="center"/>
          </w:tcPr>
          <w:p w14:paraId="0F966F7E">
            <w:pPr>
              <w:spacing w:line="360" w:lineRule="auto"/>
              <w:jc w:val="center"/>
              <w:rPr>
                <w:rFonts w:ascii="Times New Roman" w:eastAsia="宋体" w:hAnsi="Times New Roman"/>
                <w:b/>
                <w:sz w:val="24"/>
                <w:szCs w:val="24"/>
              </w:rPr>
            </w:pPr>
            <w:r>
              <w:rPr>
                <w:rFonts w:ascii="Times New Roman" w:eastAsia="宋体" w:hAnsi="Times New Roman"/>
                <w:b/>
                <w:sz w:val="24"/>
                <w:szCs w:val="24"/>
              </w:rPr>
              <w:t>教师</w:t>
            </w:r>
          </w:p>
        </w:tc>
        <w:tc>
          <w:tcPr>
            <w:tcW w:w="658" w:type="pct"/>
            <w:shd w:val="clear" w:color="auto" w:fill="auto"/>
            <w:vAlign w:val="center"/>
          </w:tcPr>
          <w:p w14:paraId="193FE0C2">
            <w:pPr>
              <w:spacing w:line="360" w:lineRule="auto"/>
              <w:jc w:val="center"/>
              <w:rPr>
                <w:rFonts w:ascii="Times New Roman" w:eastAsia="宋体" w:hAnsi="Times New Roman"/>
                <w:b/>
                <w:sz w:val="24"/>
                <w:szCs w:val="24"/>
              </w:rPr>
            </w:pPr>
          </w:p>
        </w:tc>
      </w:tr>
      <w:tr w14:paraId="051E8A0D">
        <w:tblPrEx>
          <w:tblW w:w="4733" w:type="pct"/>
          <w:jc w:val="center"/>
        </w:tblPrEx>
        <w:trPr>
          <w:jc w:val="center"/>
        </w:trPr>
        <w:tc>
          <w:tcPr>
            <w:tcW w:w="399" w:type="pct"/>
            <w:shd w:val="clear" w:color="auto" w:fill="DDF4EA"/>
            <w:vAlign w:val="center"/>
          </w:tcPr>
          <w:p w14:paraId="4BB7CA0F">
            <w:pPr>
              <w:spacing w:line="360" w:lineRule="auto"/>
              <w:jc w:val="center"/>
              <w:rPr>
                <w:rFonts w:ascii="Times New Roman" w:eastAsia="宋体" w:hAnsi="Times New Roman"/>
                <w:b/>
                <w:sz w:val="24"/>
                <w:szCs w:val="24"/>
              </w:rPr>
            </w:pPr>
            <w:r>
              <w:rPr>
                <w:rFonts w:ascii="Times New Roman" w:eastAsia="宋体" w:hAnsi="Times New Roman"/>
                <w:b/>
                <w:sz w:val="24"/>
                <w:szCs w:val="24"/>
              </w:rPr>
              <w:t>课题</w:t>
            </w:r>
          </w:p>
        </w:tc>
        <w:tc>
          <w:tcPr>
            <w:tcW w:w="4600" w:type="pct"/>
            <w:gridSpan w:val="8"/>
            <w:vAlign w:val="center"/>
          </w:tcPr>
          <w:p w14:paraId="64CF7092">
            <w:pPr>
              <w:spacing w:line="360" w:lineRule="auto"/>
              <w:jc w:val="center"/>
              <w:rPr>
                <w:rFonts w:ascii="Times New Roman" w:eastAsia="宋体" w:hAnsi="Times New Roman"/>
                <w:b/>
                <w:sz w:val="24"/>
                <w:szCs w:val="24"/>
              </w:rPr>
            </w:pPr>
            <w:r>
              <w:rPr>
                <w:rFonts w:ascii="Times New Roman" w:eastAsia="宋体" w:hAnsi="Times New Roman" w:hint="eastAsia"/>
                <w:b/>
                <w:sz w:val="24"/>
                <w:szCs w:val="24"/>
                <w:lang w:val="en-US" w:eastAsia="zh-CN"/>
              </w:rPr>
              <w:t>跨学科实践</w:t>
            </w:r>
            <w:r>
              <w:rPr>
                <w:rFonts w:hint="eastAsia"/>
                <w:b/>
                <w:sz w:val="24"/>
                <w:szCs w:val="24"/>
                <w:lang w:val="en-US" w:eastAsia="zh-CN"/>
              </w:rPr>
              <w:t>：</w:t>
            </w:r>
            <w:r>
              <w:rPr>
                <w:rFonts w:ascii="Times New Roman" w:eastAsia="宋体" w:hAnsi="Times New Roman" w:hint="eastAsia"/>
                <w:b/>
                <w:sz w:val="24"/>
                <w:szCs w:val="24"/>
                <w:lang w:val="en-US" w:eastAsia="zh-CN"/>
              </w:rPr>
              <w:t>调查电池的发展并制作水果电池</w:t>
            </w:r>
          </w:p>
        </w:tc>
      </w:tr>
      <w:tr w14:paraId="4B634646">
        <w:tblPrEx>
          <w:tblW w:w="4733" w:type="pct"/>
          <w:jc w:val="center"/>
        </w:tblPrEx>
        <w:trPr>
          <w:jc w:val="center"/>
        </w:trPr>
        <w:tc>
          <w:tcPr>
            <w:tcW w:w="399" w:type="pct"/>
            <w:vMerge w:val="restart"/>
            <w:shd w:val="clear" w:color="auto" w:fill="DDF4EA"/>
            <w:vAlign w:val="center"/>
          </w:tcPr>
          <w:p w14:paraId="7FA2D59B">
            <w:pPr>
              <w:spacing w:line="360" w:lineRule="auto"/>
              <w:jc w:val="center"/>
              <w:rPr>
                <w:rFonts w:ascii="Times New Roman" w:eastAsia="宋体" w:hAnsi="Times New Roman"/>
                <w:b/>
                <w:sz w:val="24"/>
                <w:szCs w:val="24"/>
              </w:rPr>
            </w:pPr>
            <w:r>
              <w:rPr>
                <w:rFonts w:ascii="Times New Roman" w:eastAsia="宋体" w:hAnsi="Times New Roman"/>
                <w:b/>
                <w:sz w:val="24"/>
                <w:szCs w:val="24"/>
              </w:rPr>
              <w:t>教学</w:t>
            </w:r>
          </w:p>
          <w:p w14:paraId="24E9A70D">
            <w:pPr>
              <w:spacing w:line="360" w:lineRule="auto"/>
              <w:jc w:val="center"/>
              <w:rPr>
                <w:rFonts w:ascii="Times New Roman" w:eastAsia="宋体" w:hAnsi="Times New Roman"/>
                <w:b/>
                <w:sz w:val="24"/>
                <w:szCs w:val="24"/>
              </w:rPr>
            </w:pPr>
            <w:r>
              <w:rPr>
                <w:rFonts w:ascii="Times New Roman" w:eastAsia="宋体" w:hAnsi="Times New Roman"/>
                <w:b/>
                <w:sz w:val="24"/>
                <w:szCs w:val="24"/>
              </w:rPr>
              <w:t>目标</w:t>
            </w:r>
          </w:p>
        </w:tc>
        <w:tc>
          <w:tcPr>
            <w:tcW w:w="636" w:type="pct"/>
            <w:vAlign w:val="center"/>
          </w:tcPr>
          <w:p w14:paraId="32BA6E6C">
            <w:pPr>
              <w:spacing w:line="360" w:lineRule="auto"/>
              <w:jc w:val="center"/>
              <w:rPr>
                <w:rFonts w:ascii="Times New Roman" w:eastAsia="宋体" w:hAnsi="Times New Roman"/>
                <w:b/>
                <w:szCs w:val="21"/>
              </w:rPr>
            </w:pPr>
            <w:r>
              <w:rPr>
                <w:rFonts w:ascii="Times New Roman" w:eastAsia="宋体" w:hAnsi="Times New Roman"/>
                <w:b/>
                <w:szCs w:val="21"/>
              </w:rPr>
              <w:t>物理观念</w:t>
            </w:r>
          </w:p>
        </w:tc>
        <w:tc>
          <w:tcPr>
            <w:tcW w:w="3964" w:type="pct"/>
            <w:gridSpan w:val="7"/>
            <w:vAlign w:val="center"/>
          </w:tcPr>
          <w:p w14:paraId="4BC010B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cs="Times New Roman" w:hint="eastAsia"/>
                <w:bCs/>
                <w:kern w:val="2"/>
                <w:sz w:val="21"/>
                <w:szCs w:val="21"/>
                <w:lang w:val="en-US" w:eastAsia="zh-CN" w:bidi="ar-SA"/>
              </w:rPr>
              <w:t>通过调查，了解电池的发展历程，知道常见电池的类型、特点及应用场景。通过制作水果电池，能说出水果电池的基本组成，知道水果电池是将化学能转化为电能的装置。</w:t>
            </w:r>
          </w:p>
        </w:tc>
      </w:tr>
      <w:tr w14:paraId="571A2277">
        <w:tblPrEx>
          <w:tblW w:w="4733" w:type="pct"/>
          <w:jc w:val="center"/>
        </w:tblPrEx>
        <w:trPr>
          <w:jc w:val="center"/>
        </w:trPr>
        <w:tc>
          <w:tcPr>
            <w:tcW w:w="399" w:type="pct"/>
            <w:vMerge/>
            <w:shd w:val="clear" w:color="auto" w:fill="DDF4EA"/>
            <w:vAlign w:val="center"/>
          </w:tcPr>
          <w:p w14:paraId="3A8BD8AD">
            <w:pPr>
              <w:spacing w:line="360" w:lineRule="auto"/>
              <w:jc w:val="center"/>
              <w:rPr>
                <w:rFonts w:ascii="Times New Roman" w:eastAsia="宋体" w:hAnsi="Times New Roman"/>
                <w:b/>
                <w:sz w:val="24"/>
                <w:szCs w:val="24"/>
              </w:rPr>
            </w:pPr>
          </w:p>
        </w:tc>
        <w:tc>
          <w:tcPr>
            <w:tcW w:w="636" w:type="pct"/>
            <w:vAlign w:val="center"/>
          </w:tcPr>
          <w:p w14:paraId="2204383F">
            <w:pPr>
              <w:spacing w:line="360" w:lineRule="auto"/>
              <w:jc w:val="center"/>
              <w:rPr>
                <w:rFonts w:ascii="Times New Roman" w:eastAsia="宋体" w:hAnsi="Times New Roman"/>
                <w:b/>
                <w:szCs w:val="21"/>
              </w:rPr>
            </w:pPr>
            <w:r>
              <w:rPr>
                <w:rFonts w:ascii="Times New Roman" w:eastAsia="宋体" w:hAnsi="Times New Roman"/>
                <w:b/>
                <w:szCs w:val="21"/>
              </w:rPr>
              <w:t>科学思维</w:t>
            </w:r>
          </w:p>
        </w:tc>
        <w:tc>
          <w:tcPr>
            <w:tcW w:w="3964" w:type="pct"/>
            <w:gridSpan w:val="7"/>
            <w:vAlign w:val="center"/>
          </w:tcPr>
          <w:p w14:paraId="16EE82B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cs="Times New Roman" w:hint="eastAsia"/>
                <w:bCs/>
                <w:kern w:val="2"/>
                <w:sz w:val="21"/>
                <w:szCs w:val="21"/>
                <w:lang w:val="en-US" w:eastAsia="zh-CN" w:bidi="ar-SA"/>
              </w:rPr>
              <w:t>比较不同类型电池的优缺点、适用场景；分析水果电池能够产生电流的原因；分析影响水果电池性能的可能因素。从不同水果电池的制作和检测结果中归纳出水果电池构成的一般条件；从电池发展的历程中演绎出科技发展的一般规律。</w:t>
            </w:r>
          </w:p>
        </w:tc>
      </w:tr>
      <w:tr w14:paraId="69A39A26">
        <w:tblPrEx>
          <w:tblW w:w="4733" w:type="pct"/>
          <w:jc w:val="center"/>
        </w:tblPrEx>
        <w:trPr>
          <w:jc w:val="center"/>
        </w:trPr>
        <w:tc>
          <w:tcPr>
            <w:tcW w:w="399" w:type="pct"/>
            <w:vMerge/>
            <w:shd w:val="clear" w:color="auto" w:fill="DDF4EA"/>
            <w:vAlign w:val="center"/>
          </w:tcPr>
          <w:p w14:paraId="20A9039A">
            <w:pPr>
              <w:spacing w:line="360" w:lineRule="auto"/>
              <w:jc w:val="center"/>
              <w:rPr>
                <w:rFonts w:ascii="Times New Roman" w:eastAsia="宋体" w:hAnsi="Times New Roman"/>
                <w:b/>
                <w:sz w:val="24"/>
                <w:szCs w:val="24"/>
              </w:rPr>
            </w:pPr>
          </w:p>
        </w:tc>
        <w:tc>
          <w:tcPr>
            <w:tcW w:w="636" w:type="pct"/>
            <w:vAlign w:val="center"/>
          </w:tcPr>
          <w:p w14:paraId="0EFBF2A8">
            <w:pPr>
              <w:spacing w:line="360" w:lineRule="auto"/>
              <w:jc w:val="center"/>
              <w:rPr>
                <w:rFonts w:ascii="Times New Roman" w:eastAsia="宋体" w:hAnsi="Times New Roman"/>
                <w:b/>
                <w:szCs w:val="21"/>
              </w:rPr>
            </w:pPr>
            <w:r>
              <w:rPr>
                <w:rFonts w:ascii="Times New Roman" w:eastAsia="宋体" w:hAnsi="Times New Roman"/>
                <w:b/>
                <w:szCs w:val="21"/>
              </w:rPr>
              <w:t>科学探究</w:t>
            </w:r>
          </w:p>
        </w:tc>
        <w:tc>
          <w:tcPr>
            <w:tcW w:w="3964" w:type="pct"/>
            <w:gridSpan w:val="7"/>
            <w:vAlign w:val="center"/>
          </w:tcPr>
          <w:p w14:paraId="341BC8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cs="Times New Roman" w:hint="eastAsia"/>
                <w:bCs/>
                <w:kern w:val="2"/>
                <w:sz w:val="21"/>
                <w:szCs w:val="21"/>
                <w:lang w:val="en-US" w:eastAsia="zh-CN" w:bidi="ar-SA"/>
              </w:rPr>
              <w:t>经历“调查电池发展”的过程，学习通过多种途径获取信息，并对信息进行筛选、归纳和表达。经历“制作水果电池”的科学探究过程，包括提出问题、猜想与假设、设计实验、进行实验与收集证据、分析与论证、交流与合作。</w:t>
            </w:r>
          </w:p>
        </w:tc>
      </w:tr>
      <w:tr w14:paraId="0165F8E0">
        <w:tblPrEx>
          <w:tblW w:w="4733" w:type="pct"/>
          <w:jc w:val="center"/>
        </w:tblPrEx>
        <w:trPr>
          <w:jc w:val="center"/>
        </w:trPr>
        <w:tc>
          <w:tcPr>
            <w:tcW w:w="399" w:type="pct"/>
            <w:vMerge/>
            <w:shd w:val="clear" w:color="auto" w:fill="DDF4EA"/>
            <w:vAlign w:val="center"/>
          </w:tcPr>
          <w:p w14:paraId="445D8A88">
            <w:pPr>
              <w:spacing w:line="360" w:lineRule="auto"/>
              <w:jc w:val="center"/>
              <w:rPr>
                <w:rFonts w:ascii="Times New Roman" w:eastAsia="宋体" w:hAnsi="Times New Roman"/>
                <w:b/>
                <w:sz w:val="24"/>
                <w:szCs w:val="24"/>
              </w:rPr>
            </w:pPr>
          </w:p>
        </w:tc>
        <w:tc>
          <w:tcPr>
            <w:tcW w:w="636" w:type="pct"/>
            <w:vAlign w:val="center"/>
          </w:tcPr>
          <w:p w14:paraId="53985E5E">
            <w:pPr>
              <w:spacing w:line="360" w:lineRule="auto"/>
              <w:jc w:val="center"/>
              <w:rPr>
                <w:rFonts w:ascii="Times New Roman" w:eastAsia="宋体" w:hAnsi="Times New Roman"/>
                <w:b/>
                <w:szCs w:val="21"/>
              </w:rPr>
            </w:pPr>
            <w:r>
              <w:rPr>
                <w:rFonts w:ascii="Times New Roman" w:eastAsia="宋体" w:hAnsi="Times New Roman"/>
                <w:b/>
                <w:szCs w:val="21"/>
              </w:rPr>
              <w:t>科学态度</w:t>
            </w:r>
          </w:p>
          <w:p w14:paraId="1769299F">
            <w:pPr>
              <w:spacing w:line="360" w:lineRule="auto"/>
              <w:jc w:val="center"/>
              <w:rPr>
                <w:rFonts w:ascii="Times New Roman" w:eastAsia="宋体" w:hAnsi="Times New Roman"/>
                <w:b/>
                <w:szCs w:val="21"/>
              </w:rPr>
            </w:pPr>
            <w:r>
              <w:rPr>
                <w:rFonts w:ascii="Times New Roman" w:eastAsia="宋体" w:hAnsi="Times New Roman"/>
                <w:b/>
                <w:szCs w:val="21"/>
              </w:rPr>
              <w:t>与责任</w:t>
            </w:r>
          </w:p>
        </w:tc>
        <w:tc>
          <w:tcPr>
            <w:tcW w:w="3964" w:type="pct"/>
            <w:gridSpan w:val="7"/>
            <w:vAlign w:val="center"/>
          </w:tcPr>
          <w:p w14:paraId="6C94423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宋体" w:hint="eastAsia"/>
                <w:bCs/>
                <w:color w:val="000000" w:themeColor="text1"/>
                <w:szCs w:val="21"/>
                <w:lang w:val="en-US" w:eastAsia="zh-CN"/>
                <w14:textFill>
                  <w14:solidFill>
                    <w14:schemeClr w14:val="tx1"/>
                  </w14:solidFill>
                </w14:textFill>
              </w:rPr>
            </w:pPr>
            <w:r>
              <w:rPr>
                <w:rFonts w:cs="Times New Roman" w:hint="eastAsia"/>
                <w:bCs/>
                <w:kern w:val="2"/>
                <w:sz w:val="21"/>
                <w:szCs w:val="21"/>
                <w:lang w:val="en-US" w:eastAsia="zh-CN" w:bidi="ar-SA"/>
              </w:rPr>
              <w:t>通过了解电池的发展历史，感受科学技术的进步对人类生活的巨大影响，体会科学家勇于探索、不断创新的科学精神。通过动手制作水果电池，体验科学探究的乐趣和成功的喜悦，激发对物理和科学探究的兴趣。认识到废旧电池对环境的危害，增强环境保护意识和社会责任感，树立可持续发展观念。</w:t>
            </w:r>
          </w:p>
        </w:tc>
      </w:tr>
      <w:tr w14:paraId="585932A2">
        <w:tblPrEx>
          <w:tblW w:w="4733" w:type="pct"/>
          <w:jc w:val="center"/>
        </w:tblPrEx>
        <w:trPr>
          <w:trHeight w:val="2054"/>
          <w:jc w:val="center"/>
        </w:trPr>
        <w:tc>
          <w:tcPr>
            <w:tcW w:w="399" w:type="pct"/>
            <w:shd w:val="clear" w:color="auto" w:fill="DDF4EA"/>
            <w:vAlign w:val="center"/>
          </w:tcPr>
          <w:p w14:paraId="400966AB">
            <w:pPr>
              <w:spacing w:line="360" w:lineRule="auto"/>
              <w:jc w:val="center"/>
              <w:rPr>
                <w:rFonts w:ascii="Times New Roman" w:eastAsia="宋体" w:hAnsi="Times New Roman"/>
                <w:b/>
                <w:sz w:val="24"/>
                <w:szCs w:val="24"/>
              </w:rPr>
            </w:pPr>
            <w:r>
              <w:rPr>
                <w:rFonts w:ascii="Times New Roman" w:eastAsia="宋体" w:hAnsi="Times New Roman"/>
                <w:b/>
                <w:sz w:val="24"/>
                <w:szCs w:val="24"/>
              </w:rPr>
              <w:t>教材</w:t>
            </w:r>
          </w:p>
          <w:p w14:paraId="43B477ED">
            <w:pPr>
              <w:spacing w:line="360" w:lineRule="auto"/>
              <w:jc w:val="center"/>
              <w:rPr>
                <w:rFonts w:ascii="Times New Roman" w:eastAsia="宋体" w:hAnsi="Times New Roman"/>
                <w:b/>
                <w:sz w:val="24"/>
                <w:szCs w:val="24"/>
              </w:rPr>
            </w:pPr>
            <w:r>
              <w:rPr>
                <w:rFonts w:ascii="Times New Roman" w:eastAsia="宋体" w:hAnsi="Times New Roman"/>
                <w:b/>
                <w:sz w:val="24"/>
                <w:szCs w:val="24"/>
              </w:rPr>
              <w:t>分析</w:t>
            </w:r>
          </w:p>
        </w:tc>
        <w:tc>
          <w:tcPr>
            <w:tcW w:w="4600" w:type="pct"/>
            <w:gridSpan w:val="8"/>
            <w:vAlign w:val="center"/>
          </w:tcPr>
          <w:p w14:paraId="701C63F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default"/>
                <w:lang w:val="en-US" w:eastAsia="zh-CN"/>
              </w:rPr>
            </w:pPr>
            <w:r>
              <w:rPr>
                <w:rFonts w:cs="Times New Roman" w:hint="eastAsia"/>
                <w:bCs/>
                <w:kern w:val="2"/>
                <w:sz w:val="21"/>
                <w:szCs w:val="21"/>
                <w:lang w:val="en-US" w:eastAsia="zh-CN" w:bidi="ar-SA"/>
              </w:rPr>
              <w:t>本跨学科实践活动是在学生学习了电路的基本组成、电流、电压等电学基础知识之后安排的，具有承前启后、巩固深化知识的作用；活动紧密联系前面所学的电学知识，为后续学习打下基础。体现跨学科融合；突出科学探究与实践能力培养；通过调查电池的发展，学生经历提出问题、搜集信息、分析归纳、得出结论的过程。渗透STSE（科学、技术、社会、环境）理念。</w:t>
            </w:r>
          </w:p>
        </w:tc>
      </w:tr>
      <w:tr w14:paraId="6F2F455F">
        <w:tblPrEx>
          <w:tblW w:w="4733" w:type="pct"/>
          <w:jc w:val="center"/>
        </w:tblPrEx>
        <w:trPr>
          <w:trHeight w:val="2196"/>
          <w:jc w:val="center"/>
        </w:trPr>
        <w:tc>
          <w:tcPr>
            <w:tcW w:w="399" w:type="pct"/>
            <w:shd w:val="clear" w:color="auto" w:fill="DDF4EA"/>
            <w:vAlign w:val="center"/>
          </w:tcPr>
          <w:p w14:paraId="70F85148">
            <w:pPr>
              <w:spacing w:line="360" w:lineRule="auto"/>
              <w:jc w:val="center"/>
              <w:rPr>
                <w:rFonts w:ascii="Times New Roman" w:eastAsia="宋体" w:hAnsi="Times New Roman"/>
                <w:b/>
                <w:sz w:val="24"/>
                <w:szCs w:val="24"/>
              </w:rPr>
            </w:pPr>
            <w:r>
              <w:rPr>
                <w:rFonts w:ascii="Times New Roman" w:eastAsia="宋体" w:hAnsi="Times New Roman"/>
                <w:b/>
                <w:sz w:val="24"/>
                <w:szCs w:val="24"/>
              </w:rPr>
              <w:t>学情分析</w:t>
            </w:r>
          </w:p>
        </w:tc>
        <w:tc>
          <w:tcPr>
            <w:tcW w:w="4600" w:type="pct"/>
            <w:gridSpan w:val="8"/>
            <w:vAlign w:val="center"/>
          </w:tcPr>
          <w:p w14:paraId="3744843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default"/>
                <w:lang w:val="en-US" w:eastAsia="zh-CN"/>
              </w:rPr>
            </w:pPr>
            <w:r>
              <w:rPr>
                <w:rFonts w:cs="Times New Roman" w:hint="eastAsia"/>
                <w:bCs/>
                <w:kern w:val="2"/>
                <w:sz w:val="21"/>
                <w:szCs w:val="21"/>
                <w:lang w:val="en-US" w:eastAsia="zh-CN" w:bidi="ar-SA"/>
              </w:rPr>
              <w:t>九年级学生已经学习了电路、电流、电压，以及电压表、电流表的使用方法，这是理解电池作用和制作水果电池的基础。可能在化学课上接触过一些简单的化学反应，但对化学反应与电现象的联系尚不了解。具备一定的观察、分析和归纳能力，抽象逻辑思维能力正在发展，但仍需具体形象思维的支持。具备初步的实验操作技能，但熟练程度和规范性有待提高。部分学生具备一定的信息搜集和处理能力，但在筛选有效信息、深度分析方面仍需指导。合作探究能力参差不齐，需要教师引导和组织。对“电”现象抱有好奇心，对动手制作类活动兴趣较高。实验现象可能不够明显，容易导致学生失去耐心或理解不深刻。</w:t>
            </w:r>
          </w:p>
        </w:tc>
      </w:tr>
      <w:tr w14:paraId="7D769305">
        <w:tblPrEx>
          <w:tblW w:w="4733" w:type="pct"/>
          <w:jc w:val="center"/>
        </w:tblPrEx>
        <w:trPr>
          <w:trHeight w:val="450"/>
          <w:jc w:val="center"/>
        </w:trPr>
        <w:tc>
          <w:tcPr>
            <w:tcW w:w="399" w:type="pct"/>
            <w:shd w:val="clear" w:color="auto" w:fill="DDF4EA"/>
            <w:vAlign w:val="center"/>
          </w:tcPr>
          <w:p w14:paraId="03854AA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教学重点</w:t>
            </w:r>
          </w:p>
        </w:tc>
        <w:tc>
          <w:tcPr>
            <w:tcW w:w="4600" w:type="pct"/>
            <w:gridSpan w:val="8"/>
            <w:vAlign w:val="center"/>
          </w:tcPr>
          <w:p w14:paraId="6FE260D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bCs/>
                <w:szCs w:val="21"/>
                <w:lang w:eastAsia="zh-CN"/>
              </w:rPr>
            </w:pPr>
            <w:r>
              <w:rPr>
                <w:rFonts w:ascii="Times New Roman" w:eastAsia="宋体" w:hAnsi="Times New Roman"/>
                <w:bCs/>
                <w:szCs w:val="21"/>
              </w:rPr>
              <w:t>1</w:t>
            </w:r>
            <w:r>
              <w:rPr>
                <w:rFonts w:ascii="Times New Roman" w:eastAsia="宋体" w:hAnsi="Times New Roman" w:cs="Times New Roman" w:hint="eastAsia"/>
                <w:bCs/>
                <w:szCs w:val="21"/>
                <w:lang w:val="en-US" w:eastAsia="zh-CN"/>
              </w:rPr>
              <w:t>．</w:t>
            </w:r>
            <w:r>
              <w:rPr>
                <w:rFonts w:hint="eastAsia"/>
                <w:lang w:val="en-US" w:eastAsia="zh-CN"/>
              </w:rPr>
              <w:t>知道</w:t>
            </w:r>
            <w:r>
              <w:rPr>
                <w:rFonts w:ascii="Times New Roman" w:eastAsia="宋体" w:hAnsi="Times New Roman"/>
                <w:bCs/>
                <w:szCs w:val="21"/>
              </w:rPr>
              <w:t>电池</w:t>
            </w:r>
            <w:r>
              <w:rPr>
                <w:rFonts w:hint="eastAsia"/>
                <w:lang w:eastAsia="zh-CN"/>
              </w:rPr>
              <w:t>的</w:t>
            </w:r>
            <w:r>
              <w:rPr>
                <w:rFonts w:hint="eastAsia"/>
                <w:lang w:val="en-US" w:eastAsia="zh-CN"/>
              </w:rPr>
              <w:t>能量转化，了解电池的发展历程</w:t>
            </w:r>
            <w:r>
              <w:rPr>
                <w:rFonts w:hint="eastAsia"/>
                <w:bCs/>
                <w:szCs w:val="21"/>
                <w:lang w:eastAsia="zh-CN"/>
              </w:rPr>
              <w:t>；</w:t>
            </w:r>
          </w:p>
          <w:p w14:paraId="6ADB631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bCs/>
                <w:szCs w:val="21"/>
              </w:rPr>
            </w:pPr>
            <w:r>
              <w:rPr>
                <w:rFonts w:ascii="Times New Roman" w:eastAsia="宋体" w:hAnsi="Times New Roman"/>
                <w:bCs/>
                <w:szCs w:val="21"/>
              </w:rPr>
              <w:t>2</w:t>
            </w:r>
            <w:r>
              <w:rPr>
                <w:rFonts w:ascii="Times New Roman" w:eastAsia="宋体" w:hAnsi="Times New Roman" w:cs="Times New Roman" w:hint="eastAsia"/>
                <w:bCs/>
                <w:szCs w:val="21"/>
                <w:lang w:val="en-US" w:eastAsia="zh-CN"/>
              </w:rPr>
              <w:t>．</w:t>
            </w:r>
            <w:r>
              <w:rPr>
                <w:rFonts w:hint="eastAsia"/>
                <w:bCs/>
                <w:szCs w:val="21"/>
                <w:lang w:val="en-US" w:eastAsia="zh-CN"/>
              </w:rPr>
              <w:t>水果电池</w:t>
            </w:r>
            <w:r>
              <w:rPr>
                <w:rFonts w:ascii="Times New Roman" w:eastAsia="宋体" w:hAnsi="Times New Roman"/>
                <w:bCs/>
                <w:szCs w:val="21"/>
              </w:rPr>
              <w:t>的设计与制作。</w:t>
            </w:r>
          </w:p>
        </w:tc>
      </w:tr>
      <w:tr w14:paraId="4C8A1223">
        <w:tblPrEx>
          <w:tblW w:w="4733" w:type="pct"/>
          <w:jc w:val="center"/>
        </w:tblPrEx>
        <w:trPr>
          <w:trHeight w:val="333"/>
          <w:jc w:val="center"/>
        </w:trPr>
        <w:tc>
          <w:tcPr>
            <w:tcW w:w="399" w:type="pct"/>
            <w:shd w:val="clear" w:color="auto" w:fill="DDF4EA"/>
            <w:vAlign w:val="center"/>
          </w:tcPr>
          <w:p w14:paraId="48F32346">
            <w:pPr>
              <w:spacing w:line="360" w:lineRule="auto"/>
              <w:jc w:val="center"/>
              <w:rPr>
                <w:rFonts w:ascii="Times New Roman" w:eastAsia="宋体" w:hAnsi="Times New Roman"/>
                <w:b/>
                <w:sz w:val="24"/>
                <w:szCs w:val="24"/>
              </w:rPr>
            </w:pPr>
            <w:r>
              <w:rPr>
                <w:rFonts w:ascii="Times New Roman" w:eastAsia="宋体" w:hAnsi="Times New Roman"/>
                <w:b/>
                <w:sz w:val="24"/>
                <w:szCs w:val="24"/>
              </w:rPr>
              <w:t>教学难点</w:t>
            </w:r>
          </w:p>
        </w:tc>
        <w:tc>
          <w:tcPr>
            <w:tcW w:w="4600" w:type="pct"/>
            <w:gridSpan w:val="8"/>
            <w:vAlign w:val="center"/>
          </w:tcPr>
          <w:p w14:paraId="4ABE72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rPr>
            </w:pPr>
            <w:r>
              <w:rPr>
                <w:rFonts w:ascii="Times New Roman" w:eastAsia="宋体" w:hAnsi="Times New Roman"/>
              </w:rPr>
              <w:t>1</w:t>
            </w:r>
            <w:r>
              <w:rPr>
                <w:rFonts w:ascii="Times New Roman" w:eastAsia="宋体" w:hAnsi="Times New Roman" w:cs="Times New Roman" w:hint="eastAsia"/>
                <w:bCs/>
                <w:szCs w:val="21"/>
                <w:lang w:val="en-US" w:eastAsia="zh-CN"/>
              </w:rPr>
              <w:t>．</w:t>
            </w:r>
            <w:r>
              <w:rPr>
                <w:rFonts w:cs="Times New Roman" w:hint="eastAsia"/>
                <w:bCs/>
                <w:szCs w:val="21"/>
                <w:lang w:val="en-US" w:eastAsia="zh-CN"/>
              </w:rPr>
              <w:t>设计并</w:t>
            </w:r>
            <w:r>
              <w:rPr>
                <w:rFonts w:hint="eastAsia"/>
                <w:bCs/>
                <w:szCs w:val="21"/>
                <w:lang w:val="en-US" w:eastAsia="zh-CN"/>
              </w:rPr>
              <w:t>实施调查方案</w:t>
            </w:r>
            <w:r>
              <w:rPr>
                <w:rFonts w:hint="eastAsia"/>
                <w:bCs/>
                <w:szCs w:val="21"/>
                <w:lang w:eastAsia="zh-CN"/>
              </w:rPr>
              <w:t>；</w:t>
            </w:r>
          </w:p>
          <w:p w14:paraId="329D030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rPr>
            </w:pPr>
            <w:r>
              <w:rPr>
                <w:rFonts w:ascii="Times New Roman" w:eastAsia="宋体" w:hAnsi="Times New Roman"/>
              </w:rPr>
              <w:t>2</w:t>
            </w:r>
            <w:r>
              <w:rPr>
                <w:rFonts w:ascii="Times New Roman" w:eastAsia="宋体" w:hAnsi="Times New Roman" w:cs="Times New Roman" w:hint="eastAsia"/>
                <w:bCs/>
                <w:szCs w:val="21"/>
                <w:lang w:val="en-US" w:eastAsia="zh-CN"/>
              </w:rPr>
              <w:t>．</w:t>
            </w:r>
            <w:r>
              <w:rPr>
                <w:rFonts w:cs="Times New Roman" w:hint="eastAsia"/>
                <w:bCs/>
                <w:szCs w:val="21"/>
                <w:lang w:val="en-US" w:eastAsia="zh-CN"/>
              </w:rPr>
              <w:t>制作水果电池时，控制变量法以及工程思维的运用</w:t>
            </w:r>
            <w:r>
              <w:rPr>
                <w:rFonts w:ascii="Times New Roman" w:eastAsia="宋体" w:hAnsi="Times New Roman"/>
              </w:rPr>
              <w:t>。</w:t>
            </w:r>
          </w:p>
        </w:tc>
      </w:tr>
    </w:tbl>
    <w:tbl>
      <w:tblPr>
        <w:tblStyle w:val="11"/>
        <w:tblpPr w:leftFromText="180" w:rightFromText="180" w:vertAnchor="text" w:horzAnchor="margin" w:tblpXSpec="center" w:tblpY="-106"/>
        <w:tblW w:w="942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084"/>
        <w:gridCol w:w="1342"/>
      </w:tblGrid>
      <w:tr w14:paraId="51695025">
        <w:tblPrEx>
          <w:tblW w:w="9426" w:type="dxa"/>
          <w:tblInd w:w="0" w:type="dxa"/>
        </w:tblPrEx>
        <w:trPr>
          <w:trHeight w:val="441"/>
        </w:trPr>
        <w:tc>
          <w:tcPr>
            <w:tcW w:w="9426" w:type="dxa"/>
            <w:gridSpan w:val="2"/>
            <w:shd w:val="clear" w:color="auto" w:fill="DDF4EA"/>
            <w:vAlign w:val="center"/>
          </w:tcPr>
          <w:p w14:paraId="2C8A519A">
            <w:pPr>
              <w:keepNext w:val="0"/>
              <w:keepLines w:val="0"/>
              <w:pageBreakBefore w:val="0"/>
              <w:kinsoku/>
              <w:wordWrap/>
              <w:overflowPunct/>
              <w:topLinePunct w:val="0"/>
              <w:autoSpaceDE/>
              <w:autoSpaceDN/>
              <w:bidi w:val="0"/>
              <w:snapToGrid/>
              <w:spacing w:line="300" w:lineRule="auto"/>
              <w:jc w:val="center"/>
              <w:textAlignment w:val="auto"/>
              <w:rPr>
                <w:rFonts w:ascii="Times New Roman" w:eastAsia="宋体" w:hAnsi="Times New Roman"/>
                <w:b/>
                <w:bCs/>
                <w:sz w:val="24"/>
                <w:szCs w:val="24"/>
              </w:rPr>
            </w:pPr>
            <w:bookmarkStart w:id="0" w:name="_Hlk108805140"/>
            <w:r>
              <w:rPr>
                <w:rFonts w:ascii="Times New Roman" w:eastAsia="宋体" w:hAnsi="Times New Roman"/>
                <w:b/>
                <w:sz w:val="28"/>
                <w:szCs w:val="28"/>
              </w:rPr>
              <w:t>教学过程</w:t>
            </w:r>
          </w:p>
        </w:tc>
      </w:tr>
      <w:tr w14:paraId="46B69B04">
        <w:tblPrEx>
          <w:tblW w:w="9426" w:type="dxa"/>
          <w:tblInd w:w="0" w:type="dxa"/>
        </w:tblPrEx>
        <w:trPr>
          <w:trHeight w:val="405"/>
        </w:trPr>
        <w:tc>
          <w:tcPr>
            <w:tcW w:w="8075" w:type="dxa"/>
            <w:tcBorders>
              <w:bottom w:val="single" w:sz="4" w:space="0" w:color="auto"/>
            </w:tcBorders>
            <w:shd w:val="clear" w:color="auto" w:fill="DDF4EA"/>
            <w:vAlign w:val="center"/>
          </w:tcPr>
          <w:p w14:paraId="5034808E">
            <w:pPr>
              <w:keepNext w:val="0"/>
              <w:keepLines w:val="0"/>
              <w:pageBreakBefore w:val="0"/>
              <w:kinsoku/>
              <w:wordWrap/>
              <w:overflowPunct/>
              <w:topLinePunct w:val="0"/>
              <w:autoSpaceDE/>
              <w:autoSpaceDN/>
              <w:bidi w:val="0"/>
              <w:snapToGrid/>
              <w:jc w:val="center"/>
              <w:textAlignment w:val="auto"/>
              <w:rPr>
                <w:rFonts w:ascii="Times New Roman" w:eastAsia="宋体" w:hAnsi="Times New Roman"/>
                <w:b/>
                <w:bCs/>
                <w:sz w:val="24"/>
                <w:szCs w:val="24"/>
              </w:rPr>
            </w:pPr>
            <w:r>
              <w:rPr>
                <w:rFonts w:ascii="Times New Roman" w:eastAsia="宋体" w:hAnsi="Times New Roman"/>
                <w:b/>
                <w:bCs/>
                <w:sz w:val="24"/>
                <w:szCs w:val="24"/>
              </w:rPr>
              <w:t>教师活动</w:t>
            </w:r>
          </w:p>
        </w:tc>
        <w:tc>
          <w:tcPr>
            <w:tcW w:w="1351" w:type="dxa"/>
            <w:shd w:val="clear" w:color="auto" w:fill="DDF4EA"/>
            <w:vAlign w:val="center"/>
          </w:tcPr>
          <w:p w14:paraId="0934B955">
            <w:pPr>
              <w:keepNext w:val="0"/>
              <w:keepLines w:val="0"/>
              <w:pageBreakBefore w:val="0"/>
              <w:kinsoku/>
              <w:wordWrap/>
              <w:overflowPunct/>
              <w:topLinePunct w:val="0"/>
              <w:autoSpaceDE/>
              <w:autoSpaceDN/>
              <w:bidi w:val="0"/>
              <w:snapToGrid/>
              <w:jc w:val="center"/>
              <w:textAlignment w:val="auto"/>
              <w:rPr>
                <w:rFonts w:ascii="Times New Roman" w:eastAsia="宋体" w:hAnsi="Times New Roman"/>
                <w:b/>
                <w:bCs/>
                <w:sz w:val="24"/>
                <w:szCs w:val="24"/>
              </w:rPr>
            </w:pPr>
            <w:r>
              <w:rPr>
                <w:rFonts w:ascii="Times New Roman" w:eastAsia="宋体" w:hAnsi="Times New Roman"/>
                <w:b/>
                <w:bCs/>
                <w:sz w:val="24"/>
                <w:szCs w:val="24"/>
              </w:rPr>
              <w:t>学生活动</w:t>
            </w:r>
          </w:p>
        </w:tc>
      </w:tr>
      <w:tr w14:paraId="26645A0B">
        <w:tblPrEx>
          <w:tblW w:w="9426" w:type="dxa"/>
          <w:tblInd w:w="0" w:type="dxa"/>
        </w:tblPrEx>
        <w:trPr>
          <w:trHeight w:val="170"/>
        </w:trPr>
        <w:tc>
          <w:tcPr>
            <w:tcW w:w="8075" w:type="dxa"/>
            <w:tcBorders>
              <w:bottom w:val="single" w:sz="4" w:space="0" w:color="auto"/>
            </w:tcBorders>
            <w:vAlign w:val="top"/>
          </w:tcPr>
          <w:p w14:paraId="6665B793">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b/>
                <w:bCs/>
                <w:color w:val="C50BC5"/>
                <w:sz w:val="24"/>
                <w:szCs w:val="24"/>
                <w:u w:val="wavyDouble" w:color="FA34EC"/>
              </w:rPr>
            </w:pPr>
            <w:r>
              <w:rPr>
                <w:rFonts w:ascii="Times New Roman" w:eastAsia="宋体" w:hAnsi="Times New Roman"/>
                <w:b/>
                <w:bCs/>
                <w:color w:val="C50BC5"/>
                <w:sz w:val="24"/>
                <w:szCs w:val="24"/>
                <w:u w:val="wavyDouble" w:color="FA34EC"/>
              </w:rPr>
              <w:t>导入新课</w:t>
            </w:r>
          </w:p>
          <w:p w14:paraId="2A4ED89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kern w:val="0"/>
                <w:szCs w:val="21"/>
                <w:lang w:eastAsia="zh-CN"/>
              </w:rPr>
              <w:t>【</w:t>
            </w:r>
            <w:r>
              <w:rPr>
                <w:rFonts w:hint="eastAsia"/>
                <w:kern w:val="0"/>
                <w:szCs w:val="21"/>
                <w:lang w:val="en-US" w:eastAsia="zh-CN"/>
              </w:rPr>
              <w:t>问题情境</w:t>
            </w:r>
            <w:r>
              <w:rPr>
                <w:rFonts w:hint="eastAsia"/>
                <w:kern w:val="0"/>
                <w:szCs w:val="21"/>
                <w:lang w:eastAsia="zh-CN"/>
              </w:rPr>
              <w:t>】</w:t>
            </w:r>
            <w:r>
              <w:rPr>
                <w:rFonts w:hint="eastAsia"/>
                <w:color w:val="auto"/>
                <w:lang w:eastAsia="zh-CN"/>
              </w:rPr>
              <w:t>展示干电池、锂电池、</w:t>
            </w:r>
            <w:r>
              <w:rPr>
                <w:rFonts w:hint="eastAsia"/>
                <w:color w:val="auto"/>
                <w:lang w:val="en-US" w:eastAsia="zh-CN"/>
              </w:rPr>
              <w:t>蓄电池、太阳能电池等各种电池</w:t>
            </w:r>
            <w:r>
              <w:rPr>
                <w:rFonts w:hint="eastAsia"/>
                <w:color w:val="auto"/>
                <w:lang w:eastAsia="zh-CN"/>
              </w:rPr>
              <w:t>实物，提问：“这些电池里的电是怎么来的？”“你见过用水果做的电池吗？”</w:t>
            </w:r>
          </w:p>
          <w:p w14:paraId="6E4A720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播放视频，创设情境：播放“水果电池点亮LED灯”的实验视频，引导学生观察：“视频中用了什么材料？”“水果电池的结构是什么？”</w:t>
            </w:r>
          </w:p>
          <w:p w14:paraId="2727A1C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kern w:val="0"/>
                <w:szCs w:val="21"/>
              </w:rPr>
            </w:pPr>
            <w:r>
              <w:drawing>
                <wp:inline distT="0" distB="0" distL="114300" distR="114300">
                  <wp:extent cx="1841500" cy="1204595"/>
                  <wp:effectExtent l="0" t="0" r="6350" b="1460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xmlns:r="http://schemas.openxmlformats.org/officeDocument/2006/relationships" r:embed="rId7"/>
                          <a:stretch>
                            <a:fillRect/>
                          </a:stretch>
                        </pic:blipFill>
                        <pic:spPr>
                          <a:xfrm>
                            <a:off x="0" y="0"/>
                            <a:ext cx="1841500" cy="1204595"/>
                          </a:xfrm>
                          <a:prstGeom prst="rect">
                            <a:avLst/>
                          </a:prstGeom>
                          <a:noFill/>
                          <a:ln>
                            <a:noFill/>
                          </a:ln>
                        </pic:spPr>
                      </pic:pic>
                    </a:graphicData>
                  </a:graphic>
                </wp:inline>
              </w:drawing>
            </w:r>
          </w:p>
          <w:p w14:paraId="245C648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ascii="Times New Roman" w:eastAsia="宋体" w:hAnsi="Times New Roman"/>
                <w:kern w:val="0"/>
                <w:szCs w:val="21"/>
              </w:rPr>
              <w:t>【</w:t>
            </w:r>
            <w:r>
              <w:rPr>
                <w:rFonts w:hint="eastAsia"/>
                <w:kern w:val="0"/>
                <w:szCs w:val="21"/>
                <w:lang w:val="en-US" w:eastAsia="zh-CN"/>
              </w:rPr>
              <w:t>任务要求</w:t>
            </w:r>
            <w:r>
              <w:rPr>
                <w:rFonts w:ascii="Times New Roman" w:eastAsia="宋体" w:hAnsi="Times New Roman"/>
                <w:kern w:val="0"/>
                <w:szCs w:val="21"/>
              </w:rPr>
              <w:t>】</w:t>
            </w:r>
            <w:r>
              <w:rPr>
                <w:rFonts w:hint="eastAsia"/>
                <w:color w:val="auto"/>
                <w:lang w:eastAsia="zh-CN"/>
              </w:rPr>
              <w:t>提出问题，明确任务：“今天我们要探究‘电池的秘密’，并自己制作水果电池，还要优化它让LED灯亮起来！”展示本节课的任务：</w:t>
            </w:r>
          </w:p>
          <w:p w14:paraId="6041B25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1</w:t>
            </w:r>
            <w:r>
              <w:rPr>
                <w:rFonts w:hint="eastAsia"/>
                <w:color w:val="auto"/>
                <w:lang w:eastAsia="zh-CN"/>
              </w:rPr>
              <w:t>）调查电池的种类与原理；</w:t>
            </w:r>
          </w:p>
          <w:p w14:paraId="54AE5F7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2</w:t>
            </w:r>
            <w:r>
              <w:rPr>
                <w:rFonts w:hint="eastAsia"/>
                <w:color w:val="auto"/>
                <w:lang w:eastAsia="zh-CN"/>
              </w:rPr>
              <w:t>）制作水果电池并测试性能；</w:t>
            </w:r>
          </w:p>
          <w:p w14:paraId="71615DA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kern w:val="0"/>
                <w:szCs w:val="21"/>
                <w:lang w:eastAsia="zh-CN"/>
              </w:rPr>
            </w:pPr>
            <w:r>
              <w:rPr>
                <w:rFonts w:hint="eastAsia"/>
                <w:color w:val="auto"/>
                <w:lang w:eastAsia="zh-CN"/>
              </w:rPr>
              <w:t>（</w:t>
            </w:r>
            <w:r>
              <w:rPr>
                <w:rFonts w:hint="eastAsia"/>
                <w:color w:val="auto"/>
                <w:lang w:val="en-US" w:eastAsia="zh-CN"/>
              </w:rPr>
              <w:t>3</w:t>
            </w:r>
            <w:r>
              <w:rPr>
                <w:rFonts w:hint="eastAsia"/>
                <w:color w:val="auto"/>
                <w:lang w:eastAsia="zh-CN"/>
              </w:rPr>
              <w:t>）优化设计，让水果电池更有效。</w:t>
            </w:r>
          </w:p>
        </w:tc>
        <w:tc>
          <w:tcPr>
            <w:tcW w:w="1351" w:type="dxa"/>
          </w:tcPr>
          <w:p w14:paraId="61FF8A6C">
            <w:pPr>
              <w:keepNext w:val="0"/>
              <w:keepLines w:val="0"/>
              <w:pageBreakBefore w:val="0"/>
              <w:kinsoku/>
              <w:wordWrap/>
              <w:overflowPunct/>
              <w:topLinePunct w:val="0"/>
              <w:autoSpaceDE/>
              <w:autoSpaceDN/>
              <w:bidi w:val="0"/>
              <w:snapToGrid/>
              <w:spacing w:line="360" w:lineRule="auto"/>
              <w:textAlignment w:val="auto"/>
              <w:rPr>
                <w:rFonts w:ascii="Times New Roman" w:eastAsia="宋体" w:hAnsi="Times New Roman"/>
                <w:kern w:val="0"/>
                <w:szCs w:val="21"/>
              </w:rPr>
            </w:pPr>
          </w:p>
          <w:p w14:paraId="236E4A65">
            <w:pPr>
              <w:keepNext w:val="0"/>
              <w:keepLines w:val="0"/>
              <w:pageBreakBefore w:val="0"/>
              <w:kinsoku/>
              <w:wordWrap/>
              <w:overflowPunct/>
              <w:topLinePunct w:val="0"/>
              <w:autoSpaceDE/>
              <w:autoSpaceDN/>
              <w:bidi w:val="0"/>
              <w:snapToGrid/>
              <w:spacing w:line="360" w:lineRule="auto"/>
              <w:textAlignment w:val="auto"/>
              <w:rPr>
                <w:rFonts w:ascii="Times New Roman" w:eastAsia="宋体" w:hAnsi="Times New Roman"/>
                <w:kern w:val="0"/>
                <w:szCs w:val="21"/>
              </w:rPr>
            </w:pPr>
          </w:p>
          <w:p w14:paraId="47106337">
            <w:pPr>
              <w:pStyle w:val="BodyText"/>
              <w:rPr>
                <w:rFonts w:ascii="Times New Roman" w:eastAsia="宋体" w:hAnsi="Times New Roman"/>
                <w:kern w:val="0"/>
                <w:szCs w:val="21"/>
              </w:rPr>
            </w:pPr>
          </w:p>
          <w:p w14:paraId="1B70E852">
            <w:pPr>
              <w:pStyle w:val="BodyText"/>
              <w:rPr>
                <w:rFonts w:ascii="Times New Roman" w:eastAsia="宋体" w:hAnsi="Times New Roman"/>
                <w:kern w:val="0"/>
                <w:szCs w:val="21"/>
              </w:rPr>
            </w:pPr>
          </w:p>
          <w:p w14:paraId="0641D3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hint="default"/>
                <w:kern w:val="0"/>
                <w:szCs w:val="21"/>
                <w:lang w:val="en-US" w:eastAsia="zh-CN"/>
              </w:rPr>
            </w:pPr>
            <w:r>
              <w:rPr>
                <w:rFonts w:hint="eastAsia"/>
                <w:kern w:val="0"/>
                <w:szCs w:val="21"/>
                <w:lang w:val="en-US" w:eastAsia="zh-CN"/>
              </w:rPr>
              <w:t>通过认识各种电池，了解探究任务</w:t>
            </w:r>
          </w:p>
        </w:tc>
      </w:tr>
      <w:tr w14:paraId="78D87BFD">
        <w:tblPrEx>
          <w:tblW w:w="9426" w:type="dxa"/>
          <w:tblInd w:w="0" w:type="dxa"/>
        </w:tblPrEx>
        <w:trPr>
          <w:trHeight w:val="545"/>
        </w:trPr>
        <w:tc>
          <w:tcPr>
            <w:tcW w:w="8075" w:type="dxa"/>
            <w:tcBorders>
              <w:bottom w:val="single" w:sz="4" w:space="0" w:color="auto"/>
            </w:tcBorders>
            <w:vAlign w:val="top"/>
          </w:tcPr>
          <w:p w14:paraId="72DF18CE">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一、</w:t>
            </w:r>
            <w:r>
              <w:rPr>
                <w:rFonts w:hint="eastAsia"/>
                <w:b/>
                <w:bCs/>
                <w:color w:val="C50BC5"/>
                <w:sz w:val="24"/>
                <w:szCs w:val="24"/>
                <w:u w:val="wavyDouble" w:color="FA34EC"/>
                <w:lang w:val="en-US" w:eastAsia="zh-CN"/>
              </w:rPr>
              <w:t>电池的调查与研究</w:t>
            </w:r>
          </w:p>
          <w:p w14:paraId="1FB7D81E">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一</w:t>
            </w:r>
            <w:r>
              <w:rPr>
                <w:rFonts w:hint="eastAsia"/>
                <w:b/>
                <w:bCs/>
                <w:color w:val="0070C0"/>
                <w:szCs w:val="21"/>
                <w:lang w:eastAsia="zh-CN"/>
              </w:rPr>
              <w:t>）</w:t>
            </w:r>
            <w:r>
              <w:rPr>
                <w:rFonts w:hint="eastAsia"/>
                <w:b/>
                <w:bCs/>
                <w:color w:val="0070C0"/>
                <w:szCs w:val="21"/>
                <w:lang w:val="en-US" w:eastAsia="zh-CN"/>
              </w:rPr>
              <w:t>从生物电到伏打电堆</w:t>
            </w:r>
          </w:p>
          <w:p w14:paraId="639A8F6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1780年，意大利生理学家</w:t>
            </w:r>
            <w:r>
              <w:rPr>
                <w:rFonts w:hint="eastAsia"/>
                <w:color w:val="FF0000"/>
                <w:lang w:eastAsia="zh-CN"/>
              </w:rPr>
              <w:t>伽伐尼</w:t>
            </w:r>
            <w:r>
              <w:rPr>
                <w:rFonts w:hint="eastAsia"/>
                <w:color w:val="auto"/>
                <w:lang w:eastAsia="zh-CN"/>
              </w:rPr>
              <w:t>偶然发现，解剖刀触及青蛙的股神经时，蛙腿会猛烈痉挛。后来，物理学家</w:t>
            </w:r>
            <w:r>
              <w:rPr>
                <w:rFonts w:hint="eastAsia"/>
                <w:color w:val="FF0000"/>
                <w:lang w:eastAsia="zh-CN"/>
              </w:rPr>
              <w:t>伏打</w:t>
            </w:r>
            <w:r>
              <w:rPr>
                <w:rFonts w:hint="eastAsia"/>
                <w:color w:val="auto"/>
                <w:lang w:eastAsia="zh-CN"/>
              </w:rPr>
              <w:t>针对这一现象进行一系列实验研究，发明了世界上最早的电池——</w:t>
            </w:r>
            <w:r>
              <w:rPr>
                <w:rFonts w:hint="eastAsia"/>
                <w:color w:val="FF0000"/>
                <w:lang w:eastAsia="zh-CN"/>
              </w:rPr>
              <w:t>伏打电堆</w:t>
            </w:r>
            <w:r>
              <w:rPr>
                <w:rFonts w:hint="eastAsia"/>
                <w:color w:val="auto"/>
                <w:lang w:eastAsia="zh-CN"/>
              </w:rPr>
              <w:t>（图13-42），由此开启了人类研制电池、使用电池的时代。</w:t>
            </w:r>
          </w:p>
          <w:p w14:paraId="269692D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如今，随着社会的发展，各行各业对各种电池的需求量与日俱增，技术要求也越来越高，电池产业正在不断发展壮大。</w:t>
            </w:r>
          </w:p>
          <w:p w14:paraId="052149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eastAsia="zh-CN"/>
              </w:rPr>
            </w:pPr>
            <w:r>
              <w:drawing>
                <wp:inline distT="0" distB="0" distL="114300" distR="114300">
                  <wp:extent cx="1202055" cy="2042795"/>
                  <wp:effectExtent l="0" t="0" r="17145" b="1460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xmlns:r="http://schemas.openxmlformats.org/officeDocument/2006/relationships" r:embed="rId8"/>
                          <a:stretch>
                            <a:fillRect/>
                          </a:stretch>
                        </pic:blipFill>
                        <pic:spPr>
                          <a:xfrm>
                            <a:off x="0" y="0"/>
                            <a:ext cx="1202055" cy="2042795"/>
                          </a:xfrm>
                          <a:prstGeom prst="rect">
                            <a:avLst/>
                          </a:prstGeom>
                          <a:noFill/>
                          <a:ln>
                            <a:noFill/>
                          </a:ln>
                        </pic:spPr>
                      </pic:pic>
                    </a:graphicData>
                  </a:graphic>
                </wp:inline>
              </w:drawing>
            </w:r>
          </w:p>
          <w:p w14:paraId="1F7DC26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eastAsia="zh-CN"/>
              </w:rPr>
            </w:pPr>
            <w:r>
              <w:rPr>
                <w:rFonts w:hint="eastAsia"/>
                <w:color w:val="auto"/>
                <w:lang w:eastAsia="zh-CN"/>
              </w:rPr>
              <w:t>图13-42伏打电堆</w:t>
            </w:r>
          </w:p>
          <w:p w14:paraId="55A79188">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二</w:t>
            </w:r>
            <w:r>
              <w:rPr>
                <w:rFonts w:hint="eastAsia"/>
                <w:b/>
                <w:bCs/>
                <w:color w:val="0070C0"/>
                <w:szCs w:val="21"/>
                <w:lang w:eastAsia="zh-CN"/>
              </w:rPr>
              <w:t>）</w:t>
            </w:r>
            <w:r>
              <w:rPr>
                <w:rFonts w:hint="eastAsia"/>
                <w:b/>
                <w:bCs/>
                <w:color w:val="0070C0"/>
                <w:szCs w:val="21"/>
                <w:lang w:val="en-US" w:eastAsia="zh-CN"/>
              </w:rPr>
              <w:t>电池的发展历程</w:t>
            </w:r>
          </w:p>
          <w:p w14:paraId="249CEFF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1．查阅相关资料，深入了解电池的发展史，思考其中运用了哪些学科的知识。</w:t>
            </w:r>
          </w:p>
          <w:p w14:paraId="6954A25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任务分工</w:t>
            </w:r>
            <w:r>
              <w:rPr>
                <w:rFonts w:hint="eastAsia"/>
                <w:color w:val="auto"/>
                <w:lang w:eastAsia="zh-CN"/>
              </w:rPr>
              <w:t>】学生分为4组，每组选择一个调查主题（教师提供参考）：</w:t>
            </w:r>
          </w:p>
          <w:p w14:paraId="5A3E7CE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主题1：电池的种类与用途（如干电池用于遥控器，锂电池用于手机）；</w:t>
            </w:r>
          </w:p>
          <w:p w14:paraId="04D9646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主题2：电池的工作原理（如干电池的锌筒作为负极，碳棒作为正极）；</w:t>
            </w:r>
          </w:p>
          <w:p w14:paraId="6D4B9E5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主题3：电池的环境影响（如干电池中的汞污染，锂电池的回收问题）；</w:t>
            </w:r>
          </w:p>
          <w:p w14:paraId="04A249A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主题4：水果电池的理论基础（如原电池的结构：电极、电解质、闭合回路）。</w:t>
            </w:r>
          </w:p>
          <w:p w14:paraId="51652EC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【调查方法】每组用</w:t>
            </w:r>
            <w:r>
              <w:rPr>
                <w:rFonts w:hint="eastAsia"/>
                <w:color w:val="auto"/>
                <w:lang w:val="en-US" w:eastAsia="zh-CN"/>
              </w:rPr>
              <w:t>分工合作，利用课余时间</w:t>
            </w:r>
            <w:r>
              <w:rPr>
                <w:rFonts w:hint="eastAsia"/>
                <w:color w:val="auto"/>
                <w:lang w:eastAsia="zh-CN"/>
              </w:rPr>
              <w:t>完成以下任务：</w:t>
            </w:r>
          </w:p>
          <w:p w14:paraId="4D46076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（1）</w:t>
            </w:r>
            <w:r>
              <w:rPr>
                <w:rFonts w:hint="eastAsia"/>
                <w:color w:val="auto"/>
                <w:lang w:eastAsia="zh-CN"/>
              </w:rPr>
              <w:t>查阅资料，</w:t>
            </w:r>
            <w:r>
              <w:rPr>
                <w:rFonts w:hint="eastAsia"/>
                <w:color w:val="auto"/>
                <w:lang w:val="en-US" w:eastAsia="zh-CN"/>
              </w:rPr>
              <w:t>可以借助图书资料或</w:t>
            </w:r>
            <w:r>
              <w:rPr>
                <w:rFonts w:hint="eastAsia"/>
                <w:color w:val="auto"/>
                <w:lang w:eastAsia="zh-CN"/>
              </w:rPr>
              <w:t>网络；</w:t>
            </w:r>
          </w:p>
          <w:p w14:paraId="656915C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（2）</w:t>
            </w:r>
            <w:r>
              <w:rPr>
                <w:rFonts w:hint="eastAsia"/>
                <w:color w:val="auto"/>
                <w:lang w:eastAsia="zh-CN"/>
              </w:rPr>
              <w:t>访谈，问家长或老师：“你用过哪些电池？”；</w:t>
            </w:r>
          </w:p>
          <w:p w14:paraId="78D135F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（3）</w:t>
            </w:r>
            <w:r>
              <w:rPr>
                <w:rFonts w:hint="eastAsia"/>
                <w:color w:val="auto"/>
                <w:lang w:eastAsia="zh-CN"/>
              </w:rPr>
              <w:t>用表格或思维导图总结，整理信息。</w:t>
            </w:r>
          </w:p>
          <w:p w14:paraId="68BF364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汇报交流</w:t>
            </w:r>
            <w:r>
              <w:rPr>
                <w:rFonts w:hint="eastAsia"/>
                <w:color w:val="auto"/>
                <w:lang w:eastAsia="zh-CN"/>
              </w:rPr>
              <w:t>】</w:t>
            </w:r>
            <w:r>
              <w:rPr>
                <w:rFonts w:hint="eastAsia"/>
                <w:color w:val="auto"/>
                <w:lang w:val="en-US" w:eastAsia="zh-CN"/>
              </w:rPr>
              <w:t>各小组</w:t>
            </w:r>
            <w:r>
              <w:rPr>
                <w:rFonts w:hint="eastAsia"/>
                <w:color w:val="auto"/>
                <w:lang w:eastAsia="zh-CN"/>
              </w:rPr>
              <w:t>汇报，教师引导总结：</w:t>
            </w:r>
          </w:p>
          <w:p w14:paraId="62277B7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1</w:t>
            </w:r>
            <w:r>
              <w:rPr>
                <w:rFonts w:hint="eastAsia"/>
                <w:color w:val="auto"/>
                <w:lang w:eastAsia="zh-CN"/>
              </w:rPr>
              <w:t>）电池的共同原理：</w:t>
            </w:r>
            <w:r>
              <w:rPr>
                <w:rFonts w:hint="eastAsia"/>
                <w:color w:val="FF0000"/>
                <w:lang w:eastAsia="zh-CN"/>
              </w:rPr>
              <w:t>化学能</w:t>
            </w:r>
            <w:r>
              <w:rPr>
                <w:rFonts w:hint="eastAsia"/>
                <w:color w:val="FF0000"/>
                <w:lang w:val="en-US" w:eastAsia="zh-CN"/>
              </w:rPr>
              <w:t>或其他形式的能</w:t>
            </w:r>
            <w:r>
              <w:rPr>
                <w:rFonts w:hint="eastAsia"/>
                <w:color w:val="auto"/>
                <w:lang w:eastAsia="zh-CN"/>
              </w:rPr>
              <w:t>转化为</w:t>
            </w:r>
            <w:r>
              <w:rPr>
                <w:rFonts w:hint="eastAsia"/>
                <w:color w:val="FF0000"/>
                <w:lang w:eastAsia="zh-CN"/>
              </w:rPr>
              <w:t>电能</w:t>
            </w:r>
            <w:r>
              <w:rPr>
                <w:rFonts w:hint="eastAsia"/>
                <w:color w:val="auto"/>
                <w:lang w:eastAsia="zh-CN"/>
              </w:rPr>
              <w:t>；</w:t>
            </w:r>
          </w:p>
          <w:p w14:paraId="1BC4192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（2）</w:t>
            </w:r>
            <w:r>
              <w:rPr>
                <w:rFonts w:hint="eastAsia"/>
                <w:color w:val="FF0000"/>
                <w:lang w:eastAsia="zh-CN"/>
              </w:rPr>
              <w:t>原电池</w:t>
            </w:r>
            <w:r>
              <w:rPr>
                <w:rFonts w:hint="eastAsia"/>
                <w:color w:val="auto"/>
                <w:lang w:eastAsia="zh-CN"/>
              </w:rPr>
              <w:t>的核心条件：两个活动性不同的</w:t>
            </w:r>
            <w:r>
              <w:rPr>
                <w:rFonts w:hint="eastAsia"/>
                <w:color w:val="FF0000"/>
                <w:lang w:eastAsia="zh-CN"/>
              </w:rPr>
              <w:t>电极</w:t>
            </w:r>
            <w:r>
              <w:rPr>
                <w:rFonts w:hint="eastAsia"/>
                <w:color w:val="auto"/>
                <w:lang w:eastAsia="zh-CN"/>
              </w:rPr>
              <w:t>、</w:t>
            </w:r>
            <w:r>
              <w:rPr>
                <w:rFonts w:hint="eastAsia"/>
                <w:color w:val="FF0000"/>
                <w:lang w:eastAsia="zh-CN"/>
              </w:rPr>
              <w:t>电解质溶液</w:t>
            </w:r>
            <w:r>
              <w:rPr>
                <w:rFonts w:hint="eastAsia"/>
                <w:color w:val="auto"/>
                <w:lang w:eastAsia="zh-CN"/>
              </w:rPr>
              <w:t>、闭合回路；</w:t>
            </w:r>
          </w:p>
          <w:p w14:paraId="2DFA70D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电池的发展历程是人类对化学能与电能相互转换规律的逐步探索，核心驱动力是对更高</w:t>
            </w:r>
            <w:r>
              <w:rPr>
                <w:rFonts w:hint="eastAsia"/>
                <w:color w:val="FF0000"/>
                <w:lang w:eastAsia="zh-CN"/>
              </w:rPr>
              <w:t>能量密度</w:t>
            </w:r>
            <w:r>
              <w:rPr>
                <w:rFonts w:hint="eastAsia"/>
                <w:color w:val="auto"/>
                <w:lang w:eastAsia="zh-CN"/>
              </w:rPr>
              <w:t>、更长</w:t>
            </w:r>
            <w:r>
              <w:rPr>
                <w:rFonts w:hint="eastAsia"/>
                <w:color w:val="FF0000"/>
                <w:lang w:eastAsia="zh-CN"/>
              </w:rPr>
              <w:t>寿命</w:t>
            </w:r>
            <w:r>
              <w:rPr>
                <w:rFonts w:hint="eastAsia"/>
                <w:color w:val="auto"/>
                <w:lang w:eastAsia="zh-CN"/>
              </w:rPr>
              <w:t>、更</w:t>
            </w:r>
            <w:r>
              <w:rPr>
                <w:rFonts w:hint="eastAsia"/>
                <w:color w:val="FF0000"/>
                <w:lang w:eastAsia="zh-CN"/>
              </w:rPr>
              <w:t>安全</w:t>
            </w:r>
            <w:r>
              <w:rPr>
                <w:rFonts w:hint="eastAsia"/>
                <w:color w:val="auto"/>
                <w:lang w:eastAsia="zh-CN"/>
              </w:rPr>
              <w:t>、更</w:t>
            </w:r>
            <w:r>
              <w:rPr>
                <w:rFonts w:hint="eastAsia"/>
                <w:color w:val="FF0000"/>
                <w:lang w:eastAsia="zh-CN"/>
              </w:rPr>
              <w:t>环保</w:t>
            </w:r>
            <w:r>
              <w:rPr>
                <w:rFonts w:hint="eastAsia"/>
                <w:color w:val="auto"/>
                <w:lang w:eastAsia="zh-CN"/>
              </w:rPr>
              <w:t>的需求。从1800年第一个原电池诞生到现代新型电池，大致可分为以下关键阶段：</w:t>
            </w:r>
          </w:p>
          <w:p w14:paraId="17EF99D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2</w:t>
            </w:r>
            <w:r>
              <w:rPr>
                <w:rFonts w:hint="eastAsia"/>
                <w:color w:val="auto"/>
                <w:lang w:eastAsia="zh-CN"/>
              </w:rPr>
              <w:t>．</w:t>
            </w:r>
            <w:r>
              <w:rPr>
                <w:rFonts w:hint="eastAsia"/>
                <w:color w:val="auto"/>
                <w:lang w:val="en-US" w:eastAsia="zh-CN"/>
              </w:rPr>
              <w:t>电池的发展历程</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08"/>
              <w:gridCol w:w="1427"/>
              <w:gridCol w:w="1896"/>
              <w:gridCol w:w="1254"/>
              <w:gridCol w:w="2161"/>
            </w:tblGrid>
            <w:tr w14:paraId="1FB85152">
              <w:tblPrEx>
                <w:tblW w:w="0" w:type="auto"/>
                <w:jc w:val="center"/>
              </w:tblPrEx>
              <w:trPr>
                <w:jc w:val="center"/>
              </w:trPr>
              <w:tc>
                <w:tcPr>
                  <w:tcW w:w="1108" w:type="dxa"/>
                  <w:vAlign w:val="center"/>
                </w:tcPr>
                <w:p w14:paraId="6F0A4DF7">
                  <w:pPr>
                    <w:jc w:val="center"/>
                    <w:rPr>
                      <w:rFonts w:hint="default"/>
                      <w:b/>
                      <w:lang w:val="en-US" w:eastAsia="zh-CN"/>
                    </w:rPr>
                  </w:pPr>
                  <w:r>
                    <w:rPr>
                      <w:rFonts w:hint="eastAsia"/>
                      <w:b/>
                      <w:lang w:val="en-US" w:eastAsia="zh-CN"/>
                    </w:rPr>
                    <w:t>电池种类</w:t>
                  </w:r>
                </w:p>
              </w:tc>
              <w:tc>
                <w:tcPr>
                  <w:tcW w:w="1427" w:type="dxa"/>
                  <w:vAlign w:val="center"/>
                </w:tcPr>
                <w:p w14:paraId="26C5688D">
                  <w:pPr>
                    <w:jc w:val="center"/>
                    <w:rPr>
                      <w:rFonts w:hint="default"/>
                      <w:b/>
                      <w:lang w:val="en-US" w:eastAsia="zh-CN"/>
                    </w:rPr>
                  </w:pPr>
                  <w:r>
                    <w:rPr>
                      <w:rFonts w:hint="eastAsia"/>
                      <w:b/>
                      <w:lang w:val="en-US" w:eastAsia="zh-CN"/>
                    </w:rPr>
                    <w:t>问世时间及发明者</w:t>
                  </w:r>
                </w:p>
              </w:tc>
              <w:tc>
                <w:tcPr>
                  <w:tcW w:w="1896" w:type="dxa"/>
                  <w:vAlign w:val="center"/>
                </w:tcPr>
                <w:p w14:paraId="48EFC3FE">
                  <w:pPr>
                    <w:jc w:val="center"/>
                    <w:rPr>
                      <w:rFonts w:hint="default"/>
                      <w:b/>
                      <w:lang w:val="en-US" w:eastAsia="zh-CN"/>
                    </w:rPr>
                  </w:pPr>
                  <w:r>
                    <w:rPr>
                      <w:rFonts w:hint="eastAsia"/>
                      <w:b/>
                      <w:lang w:val="en-US" w:eastAsia="zh-CN"/>
                    </w:rPr>
                    <w:t>主要构造</w:t>
                  </w:r>
                </w:p>
              </w:tc>
              <w:tc>
                <w:tcPr>
                  <w:tcW w:w="1254" w:type="dxa"/>
                  <w:vAlign w:val="center"/>
                </w:tcPr>
                <w:p w14:paraId="19907FA0">
                  <w:pPr>
                    <w:jc w:val="center"/>
                    <w:rPr>
                      <w:rFonts w:hint="eastAsia"/>
                      <w:b/>
                      <w:lang w:val="en-US" w:eastAsia="zh-CN"/>
                    </w:rPr>
                  </w:pPr>
                  <w:r>
                    <w:rPr>
                      <w:rFonts w:hint="eastAsia"/>
                      <w:b/>
                      <w:lang w:val="en-US" w:eastAsia="zh-CN"/>
                    </w:rPr>
                    <w:t>能量转化</w:t>
                  </w:r>
                </w:p>
              </w:tc>
              <w:tc>
                <w:tcPr>
                  <w:tcW w:w="2161" w:type="dxa"/>
                  <w:vAlign w:val="center"/>
                </w:tcPr>
                <w:p w14:paraId="66F2297D">
                  <w:pPr>
                    <w:jc w:val="center"/>
                    <w:rPr>
                      <w:rFonts w:hint="default"/>
                      <w:b/>
                      <w:lang w:val="en-US" w:eastAsia="zh-CN"/>
                    </w:rPr>
                  </w:pPr>
                  <w:r>
                    <w:rPr>
                      <w:rFonts w:hint="eastAsia"/>
                      <w:b/>
                      <w:lang w:val="en-US" w:eastAsia="zh-CN"/>
                    </w:rPr>
                    <w:t>特点</w:t>
                  </w:r>
                </w:p>
              </w:tc>
            </w:tr>
            <w:tr w14:paraId="76635599">
              <w:tblPrEx>
                <w:tblW w:w="0" w:type="auto"/>
                <w:jc w:val="center"/>
              </w:tblPrEx>
              <w:trPr>
                <w:jc w:val="center"/>
              </w:trPr>
              <w:tc>
                <w:tcPr>
                  <w:tcW w:w="1108" w:type="dxa"/>
                  <w:vAlign w:val="center"/>
                </w:tcPr>
                <w:p w14:paraId="1942D1B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原电池</w:t>
                  </w:r>
                </w:p>
              </w:tc>
              <w:tc>
                <w:tcPr>
                  <w:tcW w:w="1427" w:type="dxa"/>
                  <w:vAlign w:val="center"/>
                </w:tcPr>
                <w:p w14:paraId="489B2325">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lang w:val="en-US" w:eastAsia="zh-CN"/>
                    </w:rPr>
                    <w:t>1800年，意大利，</w:t>
                  </w:r>
                  <w:r>
                    <w:rPr>
                      <w:rFonts w:hint="eastAsia"/>
                      <w:color w:val="auto"/>
                      <w:lang w:eastAsia="zh-CN"/>
                    </w:rPr>
                    <w:t>亚历山德罗</w:t>
                  </w:r>
                  <w:r>
                    <w:rPr>
                      <w:rFonts w:ascii="Times New Roman" w:hAnsi="Times New Roman" w:cs="Times New Roman" w:hint="default"/>
                      <w:color w:val="auto"/>
                      <w:lang w:eastAsia="zh-CN"/>
                    </w:rPr>
                    <w:t>·</w:t>
                  </w:r>
                  <w:r>
                    <w:rPr>
                      <w:rFonts w:hint="eastAsia"/>
                      <w:color w:val="auto"/>
                      <w:lang w:eastAsia="zh-CN"/>
                    </w:rPr>
                    <w:t>伏特</w:t>
                  </w:r>
                </w:p>
              </w:tc>
              <w:tc>
                <w:tcPr>
                  <w:tcW w:w="1896" w:type="dxa"/>
                  <w:vAlign w:val="center"/>
                </w:tcPr>
                <w:p w14:paraId="77468517">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val="en-US" w:eastAsia="zh-CN"/>
                    </w:rPr>
                  </w:pPr>
                  <w:r>
                    <w:rPr>
                      <w:rFonts w:hint="eastAsia"/>
                      <w:color w:val="auto"/>
                      <w:vertAlign w:val="baseline"/>
                      <w:lang w:val="en-US" w:eastAsia="zh-CN"/>
                    </w:rPr>
                    <w:t>负极：锌片</w:t>
                  </w:r>
                </w:p>
                <w:p w14:paraId="6E2D0A83">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val="en-US" w:eastAsia="zh-CN"/>
                    </w:rPr>
                  </w:pPr>
                  <w:r>
                    <w:rPr>
                      <w:rFonts w:hint="eastAsia"/>
                      <w:color w:val="auto"/>
                      <w:vertAlign w:val="baseline"/>
                      <w:lang w:val="en-US" w:eastAsia="zh-CN"/>
                    </w:rPr>
                    <w:t>正极：银片</w:t>
                  </w:r>
                </w:p>
                <w:p w14:paraId="69BD097F">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vertAlign w:val="baseline"/>
                      <w:lang w:val="en-US" w:eastAsia="zh-CN"/>
                    </w:rPr>
                  </w:pPr>
                  <w:r>
                    <w:rPr>
                      <w:rFonts w:hint="eastAsia"/>
                      <w:color w:val="auto"/>
                      <w:vertAlign w:val="baseline"/>
                      <w:lang w:val="en-US" w:eastAsia="zh-CN"/>
                    </w:rPr>
                    <w:t>电解质：浸过盐水的布</w:t>
                  </w:r>
                </w:p>
              </w:tc>
              <w:tc>
                <w:tcPr>
                  <w:tcW w:w="1254" w:type="dxa"/>
                  <w:vAlign w:val="center"/>
                </w:tcPr>
                <w:p w14:paraId="49B91A6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化学能→电能</w:t>
                  </w:r>
                </w:p>
              </w:tc>
              <w:tc>
                <w:tcPr>
                  <w:tcW w:w="2161" w:type="dxa"/>
                  <w:vAlign w:val="center"/>
                </w:tcPr>
                <w:p w14:paraId="7C8FFD7C">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首次实现化学能向电能的转化</w:t>
                  </w:r>
                </w:p>
              </w:tc>
            </w:tr>
            <w:tr w14:paraId="44C7DA47">
              <w:tblPrEx>
                <w:tblW w:w="0" w:type="auto"/>
                <w:jc w:val="center"/>
              </w:tblPrEx>
              <w:trPr>
                <w:jc w:val="center"/>
              </w:trPr>
              <w:tc>
                <w:tcPr>
                  <w:tcW w:w="1108" w:type="dxa"/>
                  <w:vAlign w:val="center"/>
                </w:tcPr>
                <w:p w14:paraId="0DB0928F">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铅酸电池</w:t>
                  </w:r>
                </w:p>
              </w:tc>
              <w:tc>
                <w:tcPr>
                  <w:tcW w:w="1427" w:type="dxa"/>
                  <w:vAlign w:val="center"/>
                </w:tcPr>
                <w:p w14:paraId="04E8ECC7">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vertAlign w:val="baseline"/>
                      <w:lang w:val="en-US" w:eastAsia="zh-CN"/>
                    </w:rPr>
                  </w:pPr>
                  <w:r>
                    <w:rPr>
                      <w:rFonts w:hint="eastAsia"/>
                      <w:color w:val="auto"/>
                      <w:vertAlign w:val="baseline"/>
                      <w:lang w:val="en-US" w:eastAsia="zh-CN"/>
                    </w:rPr>
                    <w:t>1859年</w:t>
                  </w:r>
                </w:p>
              </w:tc>
              <w:tc>
                <w:tcPr>
                  <w:tcW w:w="1896" w:type="dxa"/>
                  <w:vAlign w:val="center"/>
                </w:tcPr>
                <w:p w14:paraId="4A7E5406">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eastAsia="zh-CN"/>
                    </w:rPr>
                  </w:pPr>
                  <w:r>
                    <w:rPr>
                      <w:rFonts w:hint="eastAsia"/>
                      <w:color w:val="auto"/>
                      <w:lang w:eastAsia="zh-CN"/>
                    </w:rPr>
                    <w:t>正极</w:t>
                  </w:r>
                  <w:r>
                    <w:rPr>
                      <w:rFonts w:hint="eastAsia"/>
                      <w:color w:val="auto"/>
                      <w:vertAlign w:val="baseline"/>
                      <w:lang w:val="en-US" w:eastAsia="zh-CN"/>
                    </w:rPr>
                    <w:t>：</w:t>
                  </w:r>
                  <w:r>
                    <w:rPr>
                      <w:rFonts w:hint="eastAsia"/>
                      <w:color w:val="auto"/>
                      <w:lang w:eastAsia="zh-CN"/>
                    </w:rPr>
                    <w:t>二氧化铅</w:t>
                  </w:r>
                </w:p>
                <w:p w14:paraId="1C44A41E">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eastAsia="zh-CN"/>
                    </w:rPr>
                  </w:pPr>
                  <w:r>
                    <w:rPr>
                      <w:rFonts w:hint="eastAsia"/>
                      <w:color w:val="auto"/>
                      <w:lang w:eastAsia="zh-CN"/>
                    </w:rPr>
                    <w:t>负极</w:t>
                  </w:r>
                  <w:r>
                    <w:rPr>
                      <w:rFonts w:hint="eastAsia"/>
                      <w:color w:val="auto"/>
                      <w:vertAlign w:val="baseline"/>
                      <w:lang w:val="en-US" w:eastAsia="zh-CN"/>
                    </w:rPr>
                    <w:t>：</w:t>
                  </w:r>
                  <w:r>
                    <w:rPr>
                      <w:rFonts w:hint="eastAsia"/>
                      <w:color w:val="auto"/>
                      <w:lang w:eastAsia="zh-CN"/>
                    </w:rPr>
                    <w:t>铅</w:t>
                  </w:r>
                </w:p>
                <w:p w14:paraId="274E351A">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vertAlign w:val="baseline"/>
                      <w:lang w:val="en-US" w:eastAsia="zh-CN"/>
                    </w:rPr>
                    <w:t>电解质</w:t>
                  </w:r>
                  <w:r>
                    <w:rPr>
                      <w:rFonts w:hint="eastAsia"/>
                      <w:color w:val="auto"/>
                      <w:lang w:eastAsia="zh-CN"/>
                    </w:rPr>
                    <w:t>：稀硫酸</w:t>
                  </w:r>
                </w:p>
              </w:tc>
              <w:tc>
                <w:tcPr>
                  <w:tcW w:w="1254" w:type="dxa"/>
                  <w:vAlign w:val="center"/>
                </w:tcPr>
                <w:p w14:paraId="68AE40F4">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vertAlign w:val="baseline"/>
                      <w:lang w:val="en-US" w:eastAsia="zh-CN"/>
                    </w:rPr>
                    <w:t>化学能→电能</w:t>
                  </w:r>
                </w:p>
              </w:tc>
              <w:tc>
                <w:tcPr>
                  <w:tcW w:w="2161" w:type="dxa"/>
                  <w:vAlign w:val="center"/>
                </w:tcPr>
                <w:p w14:paraId="713511C9">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第一个可充电的二次电池，</w:t>
                  </w:r>
                  <w:r>
                    <w:rPr>
                      <w:rFonts w:hint="eastAsia"/>
                      <w:color w:val="auto"/>
                      <w:lang w:eastAsia="zh-CN"/>
                    </w:rPr>
                    <w:t>开启了“电池循环使用”的时代，</w:t>
                  </w:r>
                  <w:r>
                    <w:rPr>
                      <w:rFonts w:hint="eastAsia"/>
                      <w:color w:val="auto"/>
                      <w:lang w:val="en-US" w:eastAsia="zh-CN"/>
                    </w:rPr>
                    <w:t>沿用至今</w:t>
                  </w:r>
                </w:p>
              </w:tc>
            </w:tr>
            <w:tr w14:paraId="14951A60">
              <w:tblPrEx>
                <w:tblW w:w="0" w:type="auto"/>
                <w:jc w:val="center"/>
              </w:tblPrEx>
              <w:trPr>
                <w:jc w:val="center"/>
              </w:trPr>
              <w:tc>
                <w:tcPr>
                  <w:tcW w:w="1108" w:type="dxa"/>
                  <w:vAlign w:val="center"/>
                </w:tcPr>
                <w:p w14:paraId="42D6EE7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干电池</w:t>
                  </w:r>
                </w:p>
              </w:tc>
              <w:tc>
                <w:tcPr>
                  <w:tcW w:w="1427" w:type="dxa"/>
                  <w:vAlign w:val="center"/>
                </w:tcPr>
                <w:p w14:paraId="5E0E5CFA">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vertAlign w:val="baseline"/>
                      <w:lang w:val="en-US" w:eastAsia="zh-CN"/>
                    </w:rPr>
                  </w:pPr>
                  <w:r>
                    <w:rPr>
                      <w:rFonts w:hint="eastAsia"/>
                      <w:color w:val="auto"/>
                      <w:vertAlign w:val="baseline"/>
                      <w:lang w:val="en-US" w:eastAsia="zh-CN"/>
                    </w:rPr>
                    <w:t>1886年，</w:t>
                  </w:r>
                  <w:r>
                    <w:rPr>
                      <w:rFonts w:hint="eastAsia"/>
                      <w:color w:val="auto"/>
                      <w:lang w:eastAsia="zh-CN"/>
                    </w:rPr>
                    <w:t>德国，卡尔</w:t>
                  </w:r>
                  <w:r>
                    <w:rPr>
                      <w:rFonts w:ascii="Times New Roman" w:hAnsi="Times New Roman" w:cs="Times New Roman" w:hint="default"/>
                      <w:color w:val="auto"/>
                      <w:lang w:eastAsia="zh-CN"/>
                    </w:rPr>
                    <w:t>·</w:t>
                  </w:r>
                  <w:r>
                    <w:rPr>
                      <w:rFonts w:hint="eastAsia"/>
                      <w:color w:val="auto"/>
                      <w:lang w:eastAsia="zh-CN"/>
                    </w:rPr>
                    <w:t>加斯纳</w:t>
                  </w:r>
                </w:p>
              </w:tc>
              <w:tc>
                <w:tcPr>
                  <w:tcW w:w="1896" w:type="dxa"/>
                  <w:vAlign w:val="center"/>
                </w:tcPr>
                <w:p w14:paraId="0D8B8286">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eastAsia="zh-CN"/>
                    </w:rPr>
                  </w:pPr>
                  <w:r>
                    <w:rPr>
                      <w:rFonts w:hint="eastAsia"/>
                      <w:color w:val="auto"/>
                      <w:lang w:eastAsia="zh-CN"/>
                    </w:rPr>
                    <w:t>正极</w:t>
                  </w:r>
                  <w:r>
                    <w:rPr>
                      <w:rFonts w:hint="eastAsia"/>
                      <w:color w:val="auto"/>
                      <w:vertAlign w:val="baseline"/>
                      <w:lang w:val="en-US" w:eastAsia="zh-CN"/>
                    </w:rPr>
                    <w:t>：</w:t>
                  </w:r>
                  <w:r>
                    <w:rPr>
                      <w:rFonts w:hint="eastAsia"/>
                      <w:color w:val="auto"/>
                      <w:lang w:val="en-US" w:eastAsia="zh-CN"/>
                    </w:rPr>
                    <w:t>碳棒</w:t>
                  </w:r>
                </w:p>
                <w:p w14:paraId="516819AE">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lang w:val="en-US" w:eastAsia="zh-CN"/>
                    </w:rPr>
                  </w:pPr>
                  <w:r>
                    <w:rPr>
                      <w:rFonts w:hint="eastAsia"/>
                      <w:color w:val="auto"/>
                      <w:lang w:eastAsia="zh-CN"/>
                    </w:rPr>
                    <w:t>负极</w:t>
                  </w:r>
                  <w:r>
                    <w:rPr>
                      <w:rFonts w:hint="eastAsia"/>
                      <w:color w:val="auto"/>
                      <w:vertAlign w:val="baseline"/>
                      <w:lang w:val="en-US" w:eastAsia="zh-CN"/>
                    </w:rPr>
                    <w:t>：锌筒</w:t>
                  </w:r>
                </w:p>
                <w:p w14:paraId="57C21582">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vertAlign w:val="baseline"/>
                      <w:lang w:val="en-US" w:eastAsia="zh-CN"/>
                    </w:rPr>
                    <w:t>电解质</w:t>
                  </w:r>
                  <w:r>
                    <w:rPr>
                      <w:rFonts w:hint="eastAsia"/>
                      <w:color w:val="auto"/>
                      <w:lang w:eastAsia="zh-CN"/>
                    </w:rPr>
                    <w:t>：糊状氯化铵</w:t>
                  </w:r>
                </w:p>
              </w:tc>
              <w:tc>
                <w:tcPr>
                  <w:tcW w:w="1254" w:type="dxa"/>
                  <w:shd w:val="clear" w:color="auto" w:fill="auto"/>
                  <w:vAlign w:val="center"/>
                </w:tcPr>
                <w:p w14:paraId="04C5D014">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eastAsia="宋体" w:hAnsi="Times New Roman" w:cs="Times New Roman" w:hint="eastAsia"/>
                      <w:color w:val="auto"/>
                      <w:kern w:val="2"/>
                      <w:sz w:val="21"/>
                      <w:szCs w:val="22"/>
                      <w:vertAlign w:val="baseline"/>
                      <w:lang w:val="en-US" w:eastAsia="zh-CN" w:bidi="ar-SA"/>
                    </w:rPr>
                  </w:pPr>
                  <w:r>
                    <w:rPr>
                      <w:rFonts w:hint="eastAsia"/>
                      <w:color w:val="auto"/>
                      <w:vertAlign w:val="baseline"/>
                      <w:lang w:val="en-US" w:eastAsia="zh-CN"/>
                    </w:rPr>
                    <w:t>化学能→电能</w:t>
                  </w:r>
                </w:p>
              </w:tc>
              <w:tc>
                <w:tcPr>
                  <w:tcW w:w="2161" w:type="dxa"/>
                  <w:vAlign w:val="center"/>
                </w:tcPr>
                <w:p w14:paraId="0194315C">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无泄漏、便于携带，电压约1.5V，能量密度低，但成本极低，至今仍在使用</w:t>
                  </w:r>
                </w:p>
              </w:tc>
            </w:tr>
            <w:tr w14:paraId="5562B740">
              <w:tblPrEx>
                <w:tblW w:w="0" w:type="auto"/>
                <w:jc w:val="center"/>
              </w:tblPrEx>
              <w:trPr>
                <w:jc w:val="center"/>
              </w:trPr>
              <w:tc>
                <w:tcPr>
                  <w:tcW w:w="1108" w:type="dxa"/>
                  <w:vAlign w:val="center"/>
                </w:tcPr>
                <w:p w14:paraId="2B7C75F5">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镍镉电池</w:t>
                  </w:r>
                </w:p>
              </w:tc>
              <w:tc>
                <w:tcPr>
                  <w:tcW w:w="1427" w:type="dxa"/>
                  <w:vAlign w:val="center"/>
                </w:tcPr>
                <w:p w14:paraId="4800AC86">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lang w:eastAsia="zh-CN"/>
                    </w:rPr>
                    <w:t>1899年，</w:t>
                  </w:r>
                  <w:r>
                    <w:rPr>
                      <w:rFonts w:hint="eastAsia"/>
                      <w:color w:val="auto"/>
                      <w:lang w:val="en-US" w:eastAsia="zh-CN"/>
                    </w:rPr>
                    <w:t>瑞典，</w:t>
                  </w:r>
                  <w:r>
                    <w:rPr>
                      <w:rFonts w:ascii="Arial" w:eastAsia="宋体" w:hAnsi="Arial" w:cs="Arial"/>
                      <w:i w:val="0"/>
                      <w:iCs w:val="0"/>
                      <w:caps w:val="0"/>
                      <w:color w:val="333333"/>
                      <w:spacing w:val="0"/>
                      <w:sz w:val="19"/>
                      <w:szCs w:val="19"/>
                      <w:shd w:val="clear" w:color="auto" w:fill="FFFFFF"/>
                    </w:rPr>
                    <w:t>瓦尔德马尔</w:t>
                  </w:r>
                </w:p>
              </w:tc>
              <w:tc>
                <w:tcPr>
                  <w:tcW w:w="1896" w:type="dxa"/>
                  <w:vAlign w:val="center"/>
                </w:tcPr>
                <w:p w14:paraId="3F196273">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eastAsia="zh-CN"/>
                    </w:rPr>
                  </w:pPr>
                  <w:r>
                    <w:rPr>
                      <w:rFonts w:hint="eastAsia"/>
                      <w:color w:val="auto"/>
                      <w:lang w:eastAsia="zh-CN"/>
                    </w:rPr>
                    <w:t>正极</w:t>
                  </w:r>
                  <w:r>
                    <w:rPr>
                      <w:rFonts w:hint="eastAsia"/>
                      <w:color w:val="auto"/>
                      <w:vertAlign w:val="baseline"/>
                      <w:lang w:val="en-US" w:eastAsia="zh-CN"/>
                    </w:rPr>
                    <w:t>：</w:t>
                  </w:r>
                  <w:r>
                    <w:rPr>
                      <w:rFonts w:hint="eastAsia"/>
                      <w:color w:val="auto"/>
                      <w:lang w:eastAsia="zh-CN"/>
                    </w:rPr>
                    <w:t>氢氧化镍</w:t>
                  </w:r>
                </w:p>
                <w:p w14:paraId="5151E00F">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lang w:val="en-US" w:eastAsia="zh-CN"/>
                    </w:rPr>
                  </w:pPr>
                  <w:r>
                    <w:rPr>
                      <w:rFonts w:hint="eastAsia"/>
                      <w:color w:val="auto"/>
                      <w:lang w:eastAsia="zh-CN"/>
                    </w:rPr>
                    <w:t>负极</w:t>
                  </w:r>
                  <w:r>
                    <w:rPr>
                      <w:rFonts w:hint="eastAsia"/>
                      <w:color w:val="auto"/>
                      <w:vertAlign w:val="baseline"/>
                      <w:lang w:val="en-US" w:eastAsia="zh-CN"/>
                    </w:rPr>
                    <w:t>：</w:t>
                  </w:r>
                  <w:r>
                    <w:rPr>
                      <w:rFonts w:hint="eastAsia"/>
                      <w:color w:val="auto"/>
                      <w:lang w:eastAsia="zh-CN"/>
                    </w:rPr>
                    <w:t>镉</w:t>
                  </w:r>
                </w:p>
                <w:p w14:paraId="12B09A6C">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vertAlign w:val="baseline"/>
                      <w:lang w:val="en-US" w:eastAsia="zh-CN"/>
                    </w:rPr>
                    <w:t>电解质</w:t>
                  </w:r>
                  <w:r>
                    <w:rPr>
                      <w:rFonts w:hint="eastAsia"/>
                      <w:color w:val="auto"/>
                      <w:lang w:eastAsia="zh-CN"/>
                    </w:rPr>
                    <w:t>：氢氧化钾</w:t>
                  </w:r>
                </w:p>
              </w:tc>
              <w:tc>
                <w:tcPr>
                  <w:tcW w:w="1254" w:type="dxa"/>
                  <w:shd w:val="clear" w:color="auto" w:fill="auto"/>
                  <w:vAlign w:val="center"/>
                </w:tcPr>
                <w:p w14:paraId="04829291">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eastAsia="宋体" w:hAnsi="Times New Roman" w:cs="Times New Roman" w:hint="eastAsia"/>
                      <w:color w:val="auto"/>
                      <w:kern w:val="2"/>
                      <w:sz w:val="21"/>
                      <w:szCs w:val="22"/>
                      <w:vertAlign w:val="baseline"/>
                      <w:lang w:val="en-US" w:eastAsia="zh-CN" w:bidi="ar-SA"/>
                    </w:rPr>
                  </w:pPr>
                  <w:r>
                    <w:rPr>
                      <w:rFonts w:hint="eastAsia"/>
                      <w:color w:val="auto"/>
                      <w:vertAlign w:val="baseline"/>
                      <w:lang w:val="en-US" w:eastAsia="zh-CN"/>
                    </w:rPr>
                    <w:t>化学能→电能</w:t>
                  </w:r>
                </w:p>
              </w:tc>
              <w:tc>
                <w:tcPr>
                  <w:tcW w:w="2161" w:type="dxa"/>
                  <w:vAlign w:val="center"/>
                </w:tcPr>
                <w:p w14:paraId="13A8432D">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可充电，能量密度高，体积小，但有记忆效应，有镉污染</w:t>
                  </w:r>
                </w:p>
              </w:tc>
            </w:tr>
            <w:tr w14:paraId="094050AD">
              <w:tblPrEx>
                <w:tblW w:w="0" w:type="auto"/>
                <w:jc w:val="center"/>
              </w:tblPrEx>
              <w:trPr>
                <w:jc w:val="center"/>
              </w:trPr>
              <w:tc>
                <w:tcPr>
                  <w:tcW w:w="1108" w:type="dxa"/>
                  <w:vAlign w:val="center"/>
                </w:tcPr>
                <w:p w14:paraId="4467CB8C">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val="en-US" w:eastAsia="zh-CN"/>
                    </w:rPr>
                    <w:t>金属锂电池</w:t>
                  </w:r>
                </w:p>
              </w:tc>
              <w:tc>
                <w:tcPr>
                  <w:tcW w:w="1427" w:type="dxa"/>
                  <w:vAlign w:val="center"/>
                </w:tcPr>
                <w:p w14:paraId="690D2E81">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vertAlign w:val="baseline"/>
                      <w:lang w:val="en-US" w:eastAsia="zh-CN"/>
                    </w:rPr>
                  </w:pPr>
                  <w:r>
                    <w:rPr>
                      <w:rFonts w:hint="eastAsia"/>
                      <w:color w:val="auto"/>
                      <w:vertAlign w:val="baseline"/>
                      <w:lang w:val="en-US" w:eastAsia="zh-CN"/>
                    </w:rPr>
                    <w:t>1970年，英国，</w:t>
                  </w:r>
                  <w:r>
                    <w:rPr>
                      <w:rFonts w:ascii="Arial" w:eastAsia="宋体" w:hAnsi="Arial" w:cs="Arial"/>
                      <w:i w:val="0"/>
                      <w:iCs w:val="0"/>
                      <w:caps w:val="0"/>
                      <w:color w:val="333333"/>
                      <w:spacing w:val="0"/>
                      <w:sz w:val="21"/>
                      <w:szCs w:val="21"/>
                      <w:shd w:val="clear" w:color="auto" w:fill="FFFFFF"/>
                    </w:rPr>
                    <w:t>惠廷厄姆</w:t>
                  </w:r>
                </w:p>
              </w:tc>
              <w:tc>
                <w:tcPr>
                  <w:tcW w:w="1896" w:type="dxa"/>
                  <w:vAlign w:val="center"/>
                </w:tcPr>
                <w:p w14:paraId="7F50B0CF">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eastAsia="zh-CN"/>
                    </w:rPr>
                  </w:pPr>
                  <w:r>
                    <w:rPr>
                      <w:rFonts w:hint="eastAsia"/>
                      <w:color w:val="auto"/>
                      <w:lang w:eastAsia="zh-CN"/>
                    </w:rPr>
                    <w:t>正极</w:t>
                  </w:r>
                  <w:r>
                    <w:rPr>
                      <w:rFonts w:hint="eastAsia"/>
                      <w:color w:val="auto"/>
                      <w:vertAlign w:val="baseline"/>
                      <w:lang w:val="en-US" w:eastAsia="zh-CN"/>
                    </w:rPr>
                    <w:t>：</w:t>
                  </w:r>
                  <w:r>
                    <w:rPr>
                      <w:rFonts w:hint="eastAsia"/>
                      <w:color w:val="auto"/>
                      <w:lang w:eastAsia="zh-CN"/>
                    </w:rPr>
                    <w:t>钛酸</w:t>
                  </w:r>
                  <w:r>
                    <w:rPr>
                      <w:rFonts w:hint="eastAsia"/>
                      <w:color w:val="auto"/>
                      <w:lang w:val="en-US" w:eastAsia="zh-CN"/>
                    </w:rPr>
                    <w:t>锂</w:t>
                  </w:r>
                </w:p>
                <w:p w14:paraId="73E4B2A4">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lang w:val="en-US" w:eastAsia="zh-CN"/>
                    </w:rPr>
                  </w:pPr>
                  <w:r>
                    <w:rPr>
                      <w:rFonts w:hint="eastAsia"/>
                      <w:color w:val="auto"/>
                      <w:lang w:eastAsia="zh-CN"/>
                    </w:rPr>
                    <w:t>负极</w:t>
                  </w:r>
                  <w:r>
                    <w:rPr>
                      <w:rFonts w:hint="eastAsia"/>
                      <w:color w:val="auto"/>
                      <w:vertAlign w:val="baseline"/>
                      <w:lang w:val="en-US" w:eastAsia="zh-CN"/>
                    </w:rPr>
                    <w:t>：</w:t>
                  </w:r>
                  <w:r>
                    <w:rPr>
                      <w:rFonts w:hint="eastAsia"/>
                      <w:color w:val="auto"/>
                      <w:lang w:eastAsia="zh-CN"/>
                    </w:rPr>
                    <w:t>锂</w:t>
                  </w:r>
                </w:p>
                <w:p w14:paraId="008B5C8A">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vertAlign w:val="baseline"/>
                      <w:lang w:val="en-US" w:eastAsia="zh-CN"/>
                    </w:rPr>
                    <w:t>电解质</w:t>
                  </w:r>
                  <w:r>
                    <w:rPr>
                      <w:rFonts w:hint="eastAsia"/>
                      <w:color w:val="auto"/>
                      <w:lang w:eastAsia="zh-CN"/>
                    </w:rPr>
                    <w:t>：液态有机溶液</w:t>
                  </w:r>
                </w:p>
              </w:tc>
              <w:tc>
                <w:tcPr>
                  <w:tcW w:w="1254" w:type="dxa"/>
                  <w:vAlign w:val="center"/>
                </w:tcPr>
                <w:p w14:paraId="07FB05B9">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vertAlign w:val="baseline"/>
                      <w:lang w:val="en-US" w:eastAsia="zh-CN"/>
                    </w:rPr>
                    <w:t>化学能→电能</w:t>
                  </w:r>
                </w:p>
              </w:tc>
              <w:tc>
                <w:tcPr>
                  <w:tcW w:w="2161" w:type="dxa"/>
                  <w:vAlign w:val="center"/>
                </w:tcPr>
                <w:p w14:paraId="51ED3B87">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金属锂易与电解质反应，产生枝晶刺破隔膜，导致短路、爆炸</w:t>
                  </w:r>
                  <w:r>
                    <w:rPr>
                      <w:rFonts w:hint="eastAsia"/>
                      <w:color w:val="auto"/>
                      <w:lang w:val="en-US" w:eastAsia="zh-CN"/>
                    </w:rPr>
                    <w:t>等</w:t>
                  </w:r>
                  <w:r>
                    <w:rPr>
                      <w:rFonts w:hint="eastAsia"/>
                      <w:color w:val="auto"/>
                      <w:lang w:eastAsia="zh-CN"/>
                    </w:rPr>
                    <w:t>安全隐患</w:t>
                  </w:r>
                </w:p>
              </w:tc>
            </w:tr>
            <w:tr w14:paraId="4FBC75A0">
              <w:tblPrEx>
                <w:tblW w:w="0" w:type="auto"/>
                <w:jc w:val="center"/>
              </w:tblPrEx>
              <w:trPr>
                <w:jc w:val="center"/>
              </w:trPr>
              <w:tc>
                <w:tcPr>
                  <w:tcW w:w="1108" w:type="dxa"/>
                  <w:vAlign w:val="center"/>
                </w:tcPr>
                <w:p w14:paraId="3BA12474">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锂离子电池</w:t>
                  </w:r>
                </w:p>
              </w:tc>
              <w:tc>
                <w:tcPr>
                  <w:tcW w:w="1427" w:type="dxa"/>
                  <w:vAlign w:val="center"/>
                </w:tcPr>
                <w:p w14:paraId="13C1C1DD">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vertAlign w:val="baseline"/>
                      <w:lang w:val="en-US" w:eastAsia="zh-CN"/>
                    </w:rPr>
                  </w:pPr>
                  <w:r>
                    <w:rPr>
                      <w:rFonts w:hint="eastAsia"/>
                      <w:color w:val="auto"/>
                      <w:lang w:eastAsia="zh-CN"/>
                    </w:rPr>
                    <w:t>1980s-1991年，</w:t>
                  </w:r>
                  <w:r>
                    <w:rPr>
                      <w:rFonts w:hint="eastAsia"/>
                      <w:color w:val="auto"/>
                      <w:lang w:val="en-US" w:eastAsia="zh-CN"/>
                    </w:rPr>
                    <w:t>美国，古迪纳夫＆日本，</w:t>
                  </w:r>
                  <w:r>
                    <w:rPr>
                      <w:rFonts w:hint="eastAsia"/>
                      <w:color w:val="auto"/>
                      <w:lang w:eastAsia="zh-CN"/>
                    </w:rPr>
                    <w:t>吉野彰</w:t>
                  </w:r>
                </w:p>
              </w:tc>
              <w:tc>
                <w:tcPr>
                  <w:tcW w:w="1896" w:type="dxa"/>
                  <w:vAlign w:val="center"/>
                </w:tcPr>
                <w:p w14:paraId="4815567D">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lang w:val="en-US" w:eastAsia="zh-CN"/>
                    </w:rPr>
                  </w:pPr>
                  <w:r>
                    <w:rPr>
                      <w:rFonts w:hint="eastAsia"/>
                      <w:color w:val="auto"/>
                      <w:lang w:eastAsia="zh-CN"/>
                    </w:rPr>
                    <w:t>正极</w:t>
                  </w:r>
                  <w:r>
                    <w:rPr>
                      <w:rFonts w:hint="eastAsia"/>
                      <w:color w:val="auto"/>
                      <w:vertAlign w:val="baseline"/>
                      <w:lang w:val="en-US" w:eastAsia="zh-CN"/>
                    </w:rPr>
                    <w:t>：</w:t>
                  </w:r>
                  <w:r>
                    <w:rPr>
                      <w:rFonts w:hint="eastAsia"/>
                      <w:color w:val="auto"/>
                      <w:lang w:val="en-US" w:eastAsia="zh-CN"/>
                    </w:rPr>
                    <w:t>锂离子</w:t>
                  </w:r>
                </w:p>
                <w:p w14:paraId="1D181DED">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color w:val="auto"/>
                      <w:lang w:val="en-US" w:eastAsia="zh-CN"/>
                    </w:rPr>
                  </w:pPr>
                  <w:r>
                    <w:rPr>
                      <w:rFonts w:hint="eastAsia"/>
                      <w:color w:val="auto"/>
                      <w:lang w:eastAsia="zh-CN"/>
                    </w:rPr>
                    <w:t>负极</w:t>
                  </w:r>
                  <w:r>
                    <w:rPr>
                      <w:rFonts w:hint="eastAsia"/>
                      <w:color w:val="auto"/>
                      <w:vertAlign w:val="baseline"/>
                      <w:lang w:val="en-US" w:eastAsia="zh-CN"/>
                    </w:rPr>
                    <w:t>：</w:t>
                  </w:r>
                  <w:r>
                    <w:rPr>
                      <w:rFonts w:hint="eastAsia"/>
                      <w:color w:val="auto"/>
                      <w:lang w:val="en-US" w:eastAsia="zh-CN"/>
                    </w:rPr>
                    <w:t>石墨嵌入锂离子</w:t>
                  </w:r>
                </w:p>
                <w:p w14:paraId="55627374">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vertAlign w:val="baseline"/>
                      <w:lang w:eastAsia="zh-CN"/>
                    </w:rPr>
                  </w:pPr>
                  <w:r>
                    <w:rPr>
                      <w:rFonts w:hint="eastAsia"/>
                      <w:color w:val="auto"/>
                      <w:vertAlign w:val="baseline"/>
                      <w:lang w:val="en-US" w:eastAsia="zh-CN"/>
                    </w:rPr>
                    <w:t>电解质</w:t>
                  </w:r>
                  <w:r>
                    <w:rPr>
                      <w:rFonts w:hint="eastAsia"/>
                      <w:color w:val="auto"/>
                      <w:lang w:eastAsia="zh-CN"/>
                    </w:rPr>
                    <w:t>：液态有机溶液</w:t>
                  </w:r>
                </w:p>
              </w:tc>
              <w:tc>
                <w:tcPr>
                  <w:tcW w:w="1254" w:type="dxa"/>
                  <w:vAlign w:val="center"/>
                </w:tcPr>
                <w:p w14:paraId="007E97C7">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vertAlign w:val="baseline"/>
                      <w:lang w:val="en-US" w:eastAsia="zh-CN"/>
                    </w:rPr>
                    <w:t>化学能→电能</w:t>
                  </w:r>
                </w:p>
              </w:tc>
              <w:tc>
                <w:tcPr>
                  <w:tcW w:w="2161" w:type="dxa"/>
                  <w:vAlign w:val="center"/>
                </w:tcPr>
                <w:p w14:paraId="37CF6CE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彻底解决了金属锂的安全问题，能量密度是镍镉电池的2-3倍，</w:t>
                  </w:r>
                  <w:r>
                    <w:rPr>
                      <w:rFonts w:hint="eastAsia"/>
                      <w:color w:val="auto"/>
                      <w:lang w:val="en-US" w:eastAsia="zh-CN"/>
                    </w:rPr>
                    <w:t>推动了数码产品、便携设备的革命</w:t>
                  </w:r>
                </w:p>
              </w:tc>
            </w:tr>
            <w:tr w14:paraId="1937F0F7">
              <w:tblPrEx>
                <w:tblW w:w="0" w:type="auto"/>
                <w:jc w:val="center"/>
              </w:tblPrEx>
              <w:trPr>
                <w:jc w:val="center"/>
              </w:trPr>
              <w:tc>
                <w:tcPr>
                  <w:tcW w:w="1108" w:type="dxa"/>
                  <w:vAlign w:val="center"/>
                </w:tcPr>
                <w:p w14:paraId="00D1BB6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r>
                    <w:rPr>
                      <w:rFonts w:hint="eastAsia"/>
                      <w:color w:val="auto"/>
                      <w:lang w:eastAsia="zh-CN"/>
                    </w:rPr>
                    <w:t>磷酸铁锂电池</w:t>
                  </w:r>
                </w:p>
              </w:tc>
              <w:tc>
                <w:tcPr>
                  <w:tcW w:w="1427" w:type="dxa"/>
                  <w:vAlign w:val="center"/>
                </w:tcPr>
                <w:p w14:paraId="6490D288">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r>
                    <w:rPr>
                      <w:rFonts w:hint="eastAsia"/>
                      <w:color w:val="auto"/>
                      <w:lang w:eastAsia="zh-CN"/>
                    </w:rPr>
                    <w:t>1997年，</w:t>
                  </w:r>
                  <w:r>
                    <w:rPr>
                      <w:rFonts w:hint="eastAsia"/>
                      <w:color w:val="auto"/>
                      <w:lang w:val="en-US" w:eastAsia="zh-CN"/>
                    </w:rPr>
                    <w:t>古迪纳夫</w:t>
                  </w:r>
                  <w:r>
                    <w:rPr>
                      <w:rFonts w:hint="eastAsia"/>
                      <w:color w:val="auto"/>
                      <w:lang w:eastAsia="zh-CN"/>
                    </w:rPr>
                    <w:t>团队</w:t>
                  </w:r>
                </w:p>
              </w:tc>
              <w:tc>
                <w:tcPr>
                  <w:tcW w:w="1896" w:type="dxa"/>
                  <w:vAlign w:val="center"/>
                </w:tcPr>
                <w:p w14:paraId="3D1056FF">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lang w:val="en-US" w:eastAsia="zh-CN"/>
                    </w:rPr>
                  </w:pPr>
                  <w:r>
                    <w:rPr>
                      <w:rFonts w:hint="eastAsia"/>
                      <w:color w:val="auto"/>
                      <w:lang w:eastAsia="zh-CN"/>
                    </w:rPr>
                    <w:t>正极</w:t>
                  </w:r>
                  <w:r>
                    <w:rPr>
                      <w:rFonts w:hint="eastAsia"/>
                      <w:color w:val="auto"/>
                      <w:vertAlign w:val="baseline"/>
                      <w:lang w:val="en-US" w:eastAsia="zh-CN"/>
                    </w:rPr>
                    <w:t>：</w:t>
                  </w:r>
                  <w:r>
                    <w:rPr>
                      <w:rFonts w:hint="eastAsia"/>
                      <w:color w:val="auto"/>
                      <w:lang w:eastAsia="zh-CN"/>
                    </w:rPr>
                    <w:t>磷酸铁锂</w:t>
                  </w:r>
                </w:p>
                <w:p w14:paraId="60D321F4">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lang w:val="en-US" w:eastAsia="zh-CN"/>
                    </w:rPr>
                  </w:pPr>
                  <w:r>
                    <w:rPr>
                      <w:rFonts w:hint="eastAsia"/>
                      <w:color w:val="auto"/>
                      <w:lang w:eastAsia="zh-CN"/>
                    </w:rPr>
                    <w:t>负极</w:t>
                  </w:r>
                  <w:r>
                    <w:rPr>
                      <w:rFonts w:hint="eastAsia"/>
                      <w:color w:val="auto"/>
                      <w:vertAlign w:val="baseline"/>
                      <w:lang w:val="en-US" w:eastAsia="zh-CN"/>
                    </w:rPr>
                    <w:t>：</w:t>
                  </w:r>
                  <w:r>
                    <w:rPr>
                      <w:rFonts w:hint="eastAsia"/>
                      <w:color w:val="auto"/>
                      <w:lang w:val="en-US" w:eastAsia="zh-CN"/>
                    </w:rPr>
                    <w:t>石墨嵌入锂离子</w:t>
                  </w:r>
                </w:p>
                <w:p w14:paraId="3E4CB7B0">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val="en-US" w:eastAsia="zh-CN"/>
                    </w:rPr>
                  </w:pPr>
                  <w:r>
                    <w:rPr>
                      <w:rFonts w:hint="eastAsia"/>
                      <w:color w:val="auto"/>
                      <w:vertAlign w:val="baseline"/>
                      <w:lang w:val="en-US" w:eastAsia="zh-CN"/>
                    </w:rPr>
                    <w:t>电解质</w:t>
                  </w:r>
                  <w:r>
                    <w:rPr>
                      <w:rFonts w:hint="eastAsia"/>
                      <w:color w:val="auto"/>
                      <w:lang w:eastAsia="zh-CN"/>
                    </w:rPr>
                    <w:t>：液态有机溶液</w:t>
                  </w:r>
                </w:p>
              </w:tc>
              <w:tc>
                <w:tcPr>
                  <w:tcW w:w="1254" w:type="dxa"/>
                  <w:vAlign w:val="center"/>
                </w:tcPr>
                <w:p w14:paraId="62E50B6F">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vertAlign w:val="baseline"/>
                      <w:lang w:val="en-US" w:eastAsia="zh-CN"/>
                    </w:rPr>
                    <w:t>化学能→电能</w:t>
                  </w:r>
                </w:p>
              </w:tc>
              <w:tc>
                <w:tcPr>
                  <w:tcW w:w="2161" w:type="dxa"/>
                  <w:vAlign w:val="center"/>
                </w:tcPr>
                <w:p w14:paraId="72F091EA">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r>
                    <w:rPr>
                      <w:rFonts w:hint="eastAsia"/>
                      <w:color w:val="auto"/>
                      <w:lang w:eastAsia="zh-CN"/>
                    </w:rPr>
                    <w:t>更安全，热稳定性好，不易爆炸；循环寿命长，约2000-5000次，是钴酸锂的2-3倍；成本更低</w:t>
                  </w:r>
                </w:p>
                <w:p w14:paraId="637C83B3">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p>
              </w:tc>
            </w:tr>
          </w:tbl>
          <w:p w14:paraId="3B143BC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p>
          <w:p w14:paraId="5FCB4DE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eastAsia"/>
                <w:kern w:val="2"/>
                <w:sz w:val="21"/>
                <w:szCs w:val="22"/>
                <w:lang w:val="en-US" w:eastAsia="zh-CN" w:bidi="ar-SA"/>
              </w:rPr>
            </w:pPr>
            <w:r>
              <w:rPr>
                <w:rFonts w:ascii="Times New Roman" w:eastAsia="宋体" w:hAnsi="Times New Roman" w:cs="Times New Roman" w:hint="eastAsia"/>
                <w:kern w:val="2"/>
                <w:sz w:val="21"/>
                <w:szCs w:val="22"/>
                <w:lang w:val="en-US" w:eastAsia="zh-CN" w:bidi="ar-SA"/>
              </w:rPr>
              <w:t>从伏打电池到现代新型电池，技术进步始终围绕“</w:t>
            </w:r>
            <w:r>
              <w:rPr>
                <w:rFonts w:ascii="Times New Roman" w:eastAsia="宋体" w:hAnsi="Times New Roman" w:cs="Times New Roman" w:hint="eastAsia"/>
                <w:color w:val="FF0000"/>
                <w:kern w:val="2"/>
                <w:sz w:val="21"/>
                <w:szCs w:val="22"/>
                <w:lang w:val="en-US" w:eastAsia="zh-CN" w:bidi="ar-SA"/>
              </w:rPr>
              <w:t>能量密度</w:t>
            </w:r>
            <w:r>
              <w:rPr>
                <w:rFonts w:ascii="Times New Roman" w:eastAsia="宋体" w:hAnsi="Times New Roman" w:cs="Times New Roman" w:hint="eastAsia"/>
                <w:kern w:val="2"/>
                <w:sz w:val="21"/>
                <w:szCs w:val="22"/>
                <w:lang w:val="en-US" w:eastAsia="zh-CN" w:bidi="ar-SA"/>
              </w:rPr>
              <w:t>”“</w:t>
            </w:r>
            <w:r>
              <w:rPr>
                <w:rFonts w:ascii="Times New Roman" w:eastAsia="宋体" w:hAnsi="Times New Roman" w:cs="Times New Roman" w:hint="eastAsia"/>
                <w:color w:val="FF0000"/>
                <w:kern w:val="2"/>
                <w:sz w:val="21"/>
                <w:szCs w:val="22"/>
                <w:lang w:val="en-US" w:eastAsia="zh-CN" w:bidi="ar-SA"/>
              </w:rPr>
              <w:t>安全性</w:t>
            </w:r>
            <w:r>
              <w:rPr>
                <w:rFonts w:ascii="Times New Roman" w:eastAsia="宋体" w:hAnsi="Times New Roman" w:cs="Times New Roman" w:hint="eastAsia"/>
                <w:kern w:val="2"/>
                <w:sz w:val="21"/>
                <w:szCs w:val="22"/>
                <w:lang w:val="en-US" w:eastAsia="zh-CN" w:bidi="ar-SA"/>
              </w:rPr>
              <w:t>”“</w:t>
            </w:r>
            <w:r>
              <w:rPr>
                <w:rFonts w:ascii="Times New Roman" w:eastAsia="宋体" w:hAnsi="Times New Roman" w:cs="Times New Roman" w:hint="eastAsia"/>
                <w:color w:val="FF0000"/>
                <w:kern w:val="2"/>
                <w:sz w:val="21"/>
                <w:szCs w:val="22"/>
                <w:lang w:val="en-US" w:eastAsia="zh-CN" w:bidi="ar-SA"/>
              </w:rPr>
              <w:t>成本</w:t>
            </w:r>
            <w:r>
              <w:rPr>
                <w:rFonts w:ascii="Times New Roman" w:eastAsia="宋体" w:hAnsi="Times New Roman" w:cs="Times New Roman" w:hint="eastAsia"/>
                <w:kern w:val="2"/>
                <w:sz w:val="21"/>
                <w:szCs w:val="22"/>
                <w:lang w:val="en-US" w:eastAsia="zh-CN" w:bidi="ar-SA"/>
              </w:rPr>
              <w:t>”的三角平衡：</w:t>
            </w:r>
          </w:p>
          <w:p w14:paraId="30D8629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eastAsia"/>
                <w:kern w:val="2"/>
                <w:sz w:val="21"/>
                <w:szCs w:val="22"/>
                <w:lang w:val="en-US" w:eastAsia="zh-CN" w:bidi="ar-SA"/>
              </w:rPr>
            </w:pPr>
            <w:r>
              <w:rPr>
                <w:rFonts w:ascii="Times New Roman" w:eastAsia="宋体" w:hAnsi="Times New Roman" w:cs="Times New Roman" w:hint="eastAsia"/>
                <w:kern w:val="2"/>
                <w:sz w:val="21"/>
                <w:szCs w:val="22"/>
                <w:lang w:val="en-US" w:eastAsia="zh-CN" w:bidi="ar-SA"/>
              </w:rPr>
              <w:t>能量密度：从伏打电池的约1Wh/kg，到锂离子电池的300Wh/kg，再到固态电池的600Wh/kg；</w:t>
            </w:r>
          </w:p>
          <w:p w14:paraId="10C5D72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ascii="Times New Roman" w:eastAsia="宋体" w:hAnsi="Times New Roman" w:cs="Times New Roman" w:hint="eastAsia"/>
                <w:kern w:val="2"/>
                <w:sz w:val="21"/>
                <w:szCs w:val="22"/>
                <w:lang w:val="en-US" w:eastAsia="zh-CN" w:bidi="ar-SA"/>
              </w:rPr>
              <w:t>安全性：从金属锂的易爆炸，到锂</w:t>
            </w:r>
            <w:r>
              <w:rPr>
                <w:rFonts w:hint="eastAsia"/>
                <w:color w:val="auto"/>
                <w:lang w:eastAsia="zh-CN"/>
              </w:rPr>
              <w:t>离子电池的隔膜保护，再到固态电池的无液态电解质，彻底解决安全问题；</w:t>
            </w:r>
          </w:p>
          <w:p w14:paraId="5A42C62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成本：从铅酸电池的100元/kW</w:t>
            </w:r>
            <w:r>
              <w:rPr>
                <w:rFonts w:ascii="Times New Roman" w:hAnsi="Times New Roman" w:cs="Times New Roman" w:hint="default"/>
                <w:color w:val="auto"/>
                <w:lang w:val="en-US" w:eastAsia="zh-CN"/>
              </w:rPr>
              <w:t>·</w:t>
            </w:r>
            <w:r>
              <w:rPr>
                <w:rFonts w:hint="eastAsia"/>
                <w:color w:val="auto"/>
                <w:lang w:eastAsia="zh-CN"/>
              </w:rPr>
              <w:t>h，到锂离子电池的150元/kW</w:t>
            </w:r>
            <w:r>
              <w:rPr>
                <w:rFonts w:ascii="Times New Roman" w:hAnsi="Times New Roman" w:cs="Times New Roman" w:hint="default"/>
                <w:color w:val="auto"/>
                <w:lang w:val="en-US" w:eastAsia="zh-CN"/>
              </w:rPr>
              <w:t>·</w:t>
            </w:r>
            <w:r>
              <w:rPr>
                <w:rFonts w:hint="eastAsia"/>
                <w:color w:val="auto"/>
                <w:lang w:eastAsia="zh-CN"/>
              </w:rPr>
              <w:t>h，再到钠电池的100元/kW</w:t>
            </w:r>
            <w:r>
              <w:rPr>
                <w:rFonts w:ascii="Times New Roman" w:hAnsi="Times New Roman" w:cs="Times New Roman" w:hint="default"/>
                <w:color w:val="auto"/>
                <w:lang w:val="en-US" w:eastAsia="zh-CN"/>
              </w:rPr>
              <w:t>·</w:t>
            </w:r>
            <w:r>
              <w:rPr>
                <w:rFonts w:hint="eastAsia"/>
                <w:color w:val="auto"/>
                <w:lang w:eastAsia="zh-CN"/>
              </w:rPr>
              <w:t>h，</w:t>
            </w:r>
            <w:r>
              <w:rPr>
                <w:rFonts w:hint="eastAsia"/>
                <w:color w:val="auto"/>
                <w:lang w:val="en-US" w:eastAsia="zh-CN"/>
              </w:rPr>
              <w:t>成本</w:t>
            </w:r>
            <w:r>
              <w:rPr>
                <w:rFonts w:hint="eastAsia"/>
                <w:color w:val="auto"/>
                <w:lang w:eastAsia="zh-CN"/>
              </w:rPr>
              <w:t>逐步下降，适应大规模应用。</w:t>
            </w:r>
          </w:p>
          <w:p w14:paraId="655A5EF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未来，随着固态电池、钠电池、燃料电池的商用化，电池将不仅支撑便携设备，更会成为可再生能源（光伏、风电）储能、电动车普及、“双碳”目标的核心支撑技术。</w:t>
            </w:r>
          </w:p>
          <w:p w14:paraId="32CC5C5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3</w:t>
            </w:r>
            <w:r>
              <w:rPr>
                <w:rFonts w:hint="eastAsia"/>
                <w:color w:val="auto"/>
                <w:lang w:eastAsia="zh-CN"/>
              </w:rPr>
              <w:t>．</w:t>
            </w:r>
            <w:r>
              <w:rPr>
                <w:rFonts w:hint="eastAsia"/>
                <w:color w:val="auto"/>
                <w:lang w:val="en-US" w:eastAsia="zh-CN"/>
              </w:rPr>
              <w:t>太阳能电池发展历程</w:t>
            </w:r>
          </w:p>
          <w:p w14:paraId="6CBF7D1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太阳能电池的核心是</w:t>
            </w:r>
            <w:r>
              <w:rPr>
                <w:rFonts w:hint="eastAsia"/>
                <w:color w:val="FF0000"/>
                <w:lang w:val="en-US" w:eastAsia="zh-CN"/>
              </w:rPr>
              <w:t>光伏效应</w:t>
            </w:r>
            <w:r>
              <w:rPr>
                <w:rFonts w:hint="eastAsia"/>
                <w:color w:val="auto"/>
                <w:lang w:val="en-US" w:eastAsia="zh-CN"/>
              </w:rPr>
              <w:t>，即</w:t>
            </w:r>
            <w:r>
              <w:rPr>
                <w:rFonts w:hint="eastAsia"/>
                <w:color w:val="FF0000"/>
                <w:lang w:val="en-US" w:eastAsia="zh-CN"/>
              </w:rPr>
              <w:t>光能直接转化为电能</w:t>
            </w:r>
            <w:r>
              <w:rPr>
                <w:rFonts w:hint="eastAsia"/>
                <w:color w:val="auto"/>
                <w:lang w:val="en-US" w:eastAsia="zh-CN"/>
              </w:rPr>
              <w:t>的现象。其发展历程可分为早期探索、硅基主导、薄膜与新型材料迭代三个阶段；</w:t>
            </w:r>
            <w:r>
              <w:rPr>
                <w:rFonts w:ascii="Times New Roman" w:eastAsia="宋体" w:hAnsi="Times New Roman" w:cs="Times New Roman" w:hint="eastAsia"/>
                <w:color w:val="FF0000"/>
                <w:kern w:val="2"/>
                <w:sz w:val="21"/>
                <w:szCs w:val="22"/>
                <w:lang w:val="en-US" w:eastAsia="zh-CN" w:bidi="ar-SA"/>
              </w:rPr>
              <w:t>晶体硅电池</w:t>
            </w:r>
            <w:r>
              <w:t>占全球光伏市场约85%</w:t>
            </w:r>
            <w:r>
              <w:rPr>
                <w:rFonts w:hint="eastAsia"/>
                <w:lang w:eastAsia="zh-CN"/>
              </w:rPr>
              <w:t>，</w:t>
            </w:r>
            <w:r>
              <w:t>仍是主流，通</w:t>
            </w:r>
            <w:r>
              <w:rPr>
                <w:rFonts w:ascii="Times New Roman" w:eastAsia="宋体" w:hAnsi="Times New Roman" w:cs="Times New Roman" w:hint="eastAsia"/>
                <w:kern w:val="2"/>
                <w:sz w:val="21"/>
                <w:szCs w:val="22"/>
                <w:lang w:val="en-US" w:eastAsia="zh-CN" w:bidi="ar-SA"/>
              </w:rPr>
              <w:t>过结构优化提升效率</w:t>
            </w:r>
            <w:r>
              <w:rPr>
                <w:rFonts w:cs="Times New Roman" w:hint="eastAsia"/>
                <w:kern w:val="2"/>
                <w:sz w:val="21"/>
                <w:szCs w:val="22"/>
                <w:lang w:val="en-US" w:eastAsia="zh-CN" w:bidi="ar-SA"/>
              </w:rPr>
              <w:t>。</w:t>
            </w:r>
          </w:p>
          <w:p w14:paraId="2C4B076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1960年代：仅用于航天，如美国“阿波罗”计划，效率可达</w:t>
            </w:r>
            <w:r>
              <w:rPr>
                <w:rFonts w:hint="eastAsia"/>
                <w:color w:val="FF0000"/>
                <w:lang w:val="en-US" w:eastAsia="zh-CN"/>
              </w:rPr>
              <w:t>14%</w:t>
            </w:r>
            <w:r>
              <w:rPr>
                <w:rFonts w:hint="eastAsia"/>
                <w:color w:val="auto"/>
                <w:lang w:val="en-US" w:eastAsia="zh-CN"/>
              </w:rPr>
              <w:t>；</w:t>
            </w:r>
          </w:p>
          <w:p w14:paraId="416897B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1980年代：开始进入民用，如偏远地区的小型电站；效率提升至</w:t>
            </w:r>
            <w:r>
              <w:rPr>
                <w:rFonts w:hint="eastAsia"/>
                <w:color w:val="FF0000"/>
                <w:lang w:val="en-US" w:eastAsia="zh-CN"/>
              </w:rPr>
              <w:t>18%以上</w:t>
            </w:r>
            <w:r>
              <w:rPr>
                <w:rFonts w:hint="eastAsia"/>
                <w:color w:val="auto"/>
                <w:lang w:val="en-US" w:eastAsia="zh-CN"/>
              </w:rPr>
              <w:t>；</w:t>
            </w:r>
          </w:p>
          <w:p w14:paraId="728B4CF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2000年代：</w:t>
            </w:r>
            <w:r>
              <w:rPr>
                <w:rFonts w:hint="eastAsia"/>
                <w:color w:val="FF0000"/>
                <w:lang w:val="en-US" w:eastAsia="zh-CN"/>
              </w:rPr>
              <w:t>集中式光伏电站</w:t>
            </w:r>
            <w:r>
              <w:rPr>
                <w:rFonts w:hint="eastAsia"/>
                <w:color w:val="auto"/>
                <w:lang w:val="en-US" w:eastAsia="zh-CN"/>
              </w:rPr>
              <w:t>兴起，如中国西北的大型光伏基地；</w:t>
            </w:r>
          </w:p>
          <w:p w14:paraId="03B3A78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2010年代：</w:t>
            </w:r>
            <w:r>
              <w:rPr>
                <w:rFonts w:hint="eastAsia"/>
                <w:color w:val="FF0000"/>
                <w:lang w:val="en-US" w:eastAsia="zh-CN"/>
              </w:rPr>
              <w:t>分布式光伏</w:t>
            </w:r>
            <w:r>
              <w:rPr>
                <w:rFonts w:hint="eastAsia"/>
                <w:color w:val="auto"/>
                <w:lang w:val="en-US" w:eastAsia="zh-CN"/>
              </w:rPr>
              <w:t>普及，如</w:t>
            </w:r>
            <w:r>
              <w:rPr>
                <w:rFonts w:hint="eastAsia"/>
                <w:color w:val="FF0000"/>
                <w:lang w:val="en-US" w:eastAsia="zh-CN"/>
              </w:rPr>
              <w:t>屋顶光伏</w:t>
            </w:r>
            <w:r>
              <w:rPr>
                <w:rFonts w:hint="eastAsia"/>
                <w:color w:val="auto"/>
                <w:lang w:val="en-US" w:eastAsia="zh-CN"/>
              </w:rPr>
              <w:t>、</w:t>
            </w:r>
            <w:r>
              <w:rPr>
                <w:rFonts w:hint="eastAsia"/>
                <w:color w:val="FF0000"/>
                <w:lang w:val="en-US" w:eastAsia="zh-CN"/>
              </w:rPr>
              <w:t>光伏建筑一体化</w:t>
            </w:r>
            <w:r>
              <w:rPr>
                <w:rFonts w:hint="eastAsia"/>
                <w:color w:val="auto"/>
                <w:lang w:val="en-US" w:eastAsia="zh-CN"/>
              </w:rPr>
              <w:t>（BIPV），效率突破</w:t>
            </w:r>
            <w:r>
              <w:rPr>
                <w:rFonts w:hint="eastAsia"/>
                <w:color w:val="FF0000"/>
                <w:lang w:val="en-US" w:eastAsia="zh-CN"/>
              </w:rPr>
              <w:t>25%</w:t>
            </w:r>
            <w:r>
              <w:rPr>
                <w:rFonts w:hint="eastAsia"/>
                <w:color w:val="auto"/>
                <w:lang w:val="en-US" w:eastAsia="zh-CN"/>
              </w:rPr>
              <w:t>；</w:t>
            </w:r>
          </w:p>
          <w:p w14:paraId="1755619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2020年代：</w:t>
            </w:r>
            <w:r>
              <w:rPr>
                <w:rFonts w:hint="eastAsia"/>
                <w:color w:val="FF0000"/>
                <w:lang w:val="en-US" w:eastAsia="zh-CN"/>
              </w:rPr>
              <w:t>移动光伏</w:t>
            </w:r>
            <w:r>
              <w:rPr>
                <w:rFonts w:hint="eastAsia"/>
                <w:color w:val="auto"/>
                <w:lang w:val="en-US" w:eastAsia="zh-CN"/>
              </w:rPr>
              <w:t>，如</w:t>
            </w:r>
            <w:r>
              <w:rPr>
                <w:rFonts w:hint="eastAsia"/>
                <w:color w:val="FF0000"/>
                <w:lang w:val="en-US" w:eastAsia="zh-CN"/>
              </w:rPr>
              <w:t>光伏汽车</w:t>
            </w:r>
            <w:r>
              <w:rPr>
                <w:rFonts w:hint="eastAsia"/>
                <w:color w:val="auto"/>
                <w:lang w:val="en-US" w:eastAsia="zh-CN"/>
              </w:rPr>
              <w:t>、</w:t>
            </w:r>
            <w:r>
              <w:rPr>
                <w:rFonts w:hint="eastAsia"/>
                <w:color w:val="FF0000"/>
                <w:lang w:val="en-US" w:eastAsia="zh-CN"/>
              </w:rPr>
              <w:t>光伏背包</w:t>
            </w:r>
            <w:r>
              <w:rPr>
                <w:rFonts w:hint="eastAsia"/>
                <w:color w:val="auto"/>
                <w:lang w:val="en-US" w:eastAsia="zh-CN"/>
              </w:rPr>
              <w:t>与</w:t>
            </w:r>
            <w:r>
              <w:rPr>
                <w:rFonts w:hint="eastAsia"/>
                <w:color w:val="FF0000"/>
                <w:lang w:val="en-US" w:eastAsia="zh-CN"/>
              </w:rPr>
              <w:t>光伏制氢</w:t>
            </w:r>
            <w:r>
              <w:rPr>
                <w:rFonts w:hint="eastAsia"/>
                <w:color w:val="auto"/>
                <w:lang w:val="en-US" w:eastAsia="zh-CN"/>
              </w:rPr>
              <w:t>，将太阳能转化为氢能存储，成为新增长点。钙钛矿-硅叠层电池</w:t>
            </w:r>
            <w:r>
              <w:rPr>
                <w:rFonts w:hint="eastAsia"/>
                <w:color w:val="FF0000"/>
                <w:lang w:val="en-US" w:eastAsia="zh-CN"/>
              </w:rPr>
              <w:t>效率达33.2%</w:t>
            </w:r>
            <w:r>
              <w:rPr>
                <w:rFonts w:hint="eastAsia"/>
                <w:color w:val="auto"/>
                <w:lang w:val="en-US" w:eastAsia="zh-CN"/>
              </w:rPr>
              <w:t>，成为未来高效光伏的核心方向。</w:t>
            </w:r>
          </w:p>
          <w:p w14:paraId="003B0BF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4</w:t>
            </w:r>
            <w:r>
              <w:rPr>
                <w:rFonts w:hint="eastAsia"/>
                <w:color w:val="auto"/>
                <w:lang w:eastAsia="zh-CN"/>
              </w:rPr>
              <w:t>．</w:t>
            </w:r>
            <w:r>
              <w:rPr>
                <w:rFonts w:hint="eastAsia"/>
                <w:color w:val="auto"/>
                <w:lang w:val="en-US" w:eastAsia="zh-CN"/>
              </w:rPr>
              <w:t>新型电池（电池的未来发展方向）</w:t>
            </w:r>
          </w:p>
          <w:tbl>
            <w:tblPr>
              <w:tblStyle w:val="TableGrid"/>
              <w:tblW w:w="7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83"/>
              <w:gridCol w:w="1853"/>
              <w:gridCol w:w="1389"/>
              <w:gridCol w:w="1948"/>
              <w:gridCol w:w="1090"/>
            </w:tblGrid>
            <w:tr w14:paraId="61B5A8FD">
              <w:tblPrEx>
                <w:tblW w:w="7363" w:type="dxa"/>
                <w:jc w:val="center"/>
              </w:tblPrEx>
              <w:trPr>
                <w:jc w:val="center"/>
              </w:trPr>
              <w:tc>
                <w:tcPr>
                  <w:tcW w:w="1083" w:type="dxa"/>
                  <w:vAlign w:val="center"/>
                </w:tcPr>
                <w:p w14:paraId="0A724DF3">
                  <w:pPr>
                    <w:jc w:val="center"/>
                    <w:rPr>
                      <w:rFonts w:hint="default"/>
                      <w:b/>
                      <w:lang w:val="en-US" w:eastAsia="zh-CN"/>
                    </w:rPr>
                  </w:pPr>
                  <w:r>
                    <w:rPr>
                      <w:rFonts w:hint="eastAsia"/>
                      <w:b/>
                      <w:lang w:val="en-US" w:eastAsia="zh-CN"/>
                    </w:rPr>
                    <w:t>电池种类</w:t>
                  </w:r>
                </w:p>
              </w:tc>
              <w:tc>
                <w:tcPr>
                  <w:tcW w:w="1853" w:type="dxa"/>
                  <w:vAlign w:val="center"/>
                </w:tcPr>
                <w:p w14:paraId="456A4C2F">
                  <w:pPr>
                    <w:jc w:val="center"/>
                    <w:rPr>
                      <w:rFonts w:hint="default"/>
                      <w:b/>
                      <w:lang w:val="en-US" w:eastAsia="zh-CN"/>
                    </w:rPr>
                  </w:pPr>
                  <w:r>
                    <w:rPr>
                      <w:rFonts w:hint="eastAsia"/>
                      <w:b/>
                      <w:lang w:val="en-US" w:eastAsia="zh-CN"/>
                    </w:rPr>
                    <w:t>主要改进</w:t>
                  </w:r>
                </w:p>
              </w:tc>
              <w:tc>
                <w:tcPr>
                  <w:tcW w:w="1389" w:type="dxa"/>
                  <w:vAlign w:val="center"/>
                </w:tcPr>
                <w:p w14:paraId="6E721B63">
                  <w:pPr>
                    <w:jc w:val="center"/>
                    <w:rPr>
                      <w:rFonts w:hint="eastAsia"/>
                      <w:b/>
                      <w:lang w:eastAsia="zh-CN"/>
                    </w:rPr>
                  </w:pPr>
                  <w:r>
                    <w:rPr>
                      <w:rFonts w:hint="eastAsia"/>
                      <w:b/>
                      <w:lang w:val="en-US" w:eastAsia="zh-CN"/>
                    </w:rPr>
                    <w:t>能量转化</w:t>
                  </w:r>
                </w:p>
              </w:tc>
              <w:tc>
                <w:tcPr>
                  <w:tcW w:w="1948" w:type="dxa"/>
                  <w:vAlign w:val="center"/>
                </w:tcPr>
                <w:p w14:paraId="713C0EE9">
                  <w:pPr>
                    <w:jc w:val="center"/>
                    <w:rPr>
                      <w:rFonts w:hint="default"/>
                      <w:b/>
                      <w:lang w:val="en-US" w:eastAsia="zh-CN"/>
                    </w:rPr>
                  </w:pPr>
                  <w:r>
                    <w:rPr>
                      <w:rFonts w:hint="eastAsia"/>
                      <w:b/>
                      <w:lang w:val="en-US" w:eastAsia="zh-CN"/>
                    </w:rPr>
                    <w:t>优点</w:t>
                  </w:r>
                </w:p>
              </w:tc>
              <w:tc>
                <w:tcPr>
                  <w:tcW w:w="1090" w:type="dxa"/>
                  <w:vAlign w:val="center"/>
                </w:tcPr>
                <w:p w14:paraId="48229F90">
                  <w:pPr>
                    <w:jc w:val="center"/>
                    <w:rPr>
                      <w:rFonts w:hint="default"/>
                      <w:b/>
                      <w:lang w:val="en-US" w:eastAsia="zh-CN"/>
                    </w:rPr>
                  </w:pPr>
                  <w:r>
                    <w:rPr>
                      <w:rFonts w:hint="eastAsia"/>
                      <w:b/>
                      <w:lang w:val="en-US" w:eastAsia="zh-CN"/>
                    </w:rPr>
                    <w:t>前景</w:t>
                  </w:r>
                </w:p>
              </w:tc>
            </w:tr>
            <w:tr w14:paraId="54850BC4">
              <w:tblPrEx>
                <w:tblW w:w="7363" w:type="dxa"/>
                <w:jc w:val="center"/>
              </w:tblPrEx>
              <w:trPr>
                <w:jc w:val="center"/>
              </w:trPr>
              <w:tc>
                <w:tcPr>
                  <w:tcW w:w="1083" w:type="dxa"/>
                  <w:vAlign w:val="center"/>
                </w:tcPr>
                <w:p w14:paraId="01F21E8A">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固态电池</w:t>
                  </w:r>
                </w:p>
              </w:tc>
              <w:tc>
                <w:tcPr>
                  <w:tcW w:w="1853" w:type="dxa"/>
                  <w:vAlign w:val="center"/>
                </w:tcPr>
                <w:p w14:paraId="78519E12">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固态电解质（如硫化物陶瓷、聚合物）代替液态电解质</w:t>
                  </w:r>
                </w:p>
              </w:tc>
              <w:tc>
                <w:tcPr>
                  <w:tcW w:w="1389" w:type="dxa"/>
                  <w:vAlign w:val="center"/>
                </w:tcPr>
                <w:p w14:paraId="483616D5">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化学能→电能</w:t>
                  </w:r>
                </w:p>
              </w:tc>
              <w:tc>
                <w:tcPr>
                  <w:tcW w:w="1948" w:type="dxa"/>
                  <w:vAlign w:val="center"/>
                </w:tcPr>
                <w:p w14:paraId="5CC8E223">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r>
                    <w:rPr>
                      <w:rFonts w:hint="eastAsia"/>
                      <w:color w:val="auto"/>
                      <w:lang w:eastAsia="zh-CN"/>
                    </w:rPr>
                    <w:t>更安全，无泄漏、无枝晶，能量密度更高，可使用金属锂作为负极</w:t>
                  </w:r>
                </w:p>
                <w:p w14:paraId="5587639F">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p>
              </w:tc>
              <w:tc>
                <w:tcPr>
                  <w:tcW w:w="1090" w:type="dxa"/>
                  <w:vAlign w:val="center"/>
                </w:tcPr>
                <w:p w14:paraId="785E5215">
                  <w:pPr>
                    <w:pStyle w:val="BodyText"/>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hint="default"/>
                      <w:color w:val="auto"/>
                      <w:vertAlign w:val="baseline"/>
                      <w:lang w:val="en-US" w:eastAsia="zh-CN"/>
                    </w:rPr>
                  </w:pPr>
                  <w:r>
                    <w:rPr>
                      <w:rFonts w:hint="eastAsia"/>
                      <w:color w:val="auto"/>
                      <w:vertAlign w:val="baseline"/>
                      <w:lang w:val="en-US" w:eastAsia="zh-CN"/>
                    </w:rPr>
                    <w:t>预计2030年商用</w:t>
                  </w:r>
                </w:p>
              </w:tc>
            </w:tr>
            <w:tr w14:paraId="4A0DB2BD">
              <w:tblPrEx>
                <w:tblW w:w="7363" w:type="dxa"/>
                <w:jc w:val="center"/>
              </w:tblPrEx>
              <w:trPr>
                <w:jc w:val="center"/>
              </w:trPr>
              <w:tc>
                <w:tcPr>
                  <w:tcW w:w="1083" w:type="dxa"/>
                  <w:vAlign w:val="center"/>
                </w:tcPr>
                <w:p w14:paraId="30257880">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vertAlign w:val="baseline"/>
                      <w:lang w:val="en-US" w:eastAsia="zh-CN"/>
                    </w:rPr>
                    <w:t>钠电池</w:t>
                  </w:r>
                </w:p>
              </w:tc>
              <w:tc>
                <w:tcPr>
                  <w:tcW w:w="1853" w:type="dxa"/>
                  <w:vAlign w:val="center"/>
                </w:tcPr>
                <w:p w14:paraId="2802AB95">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val="en-US" w:eastAsia="zh-CN"/>
                    </w:rPr>
                    <w:t>用</w:t>
                  </w:r>
                  <w:r>
                    <w:rPr>
                      <w:rFonts w:hint="eastAsia"/>
                      <w:color w:val="auto"/>
                      <w:lang w:eastAsia="zh-CN"/>
                    </w:rPr>
                    <w:t>钠代替锂，正极用普鲁士蓝或层状氧化物，负极用硬碳</w:t>
                  </w:r>
                </w:p>
              </w:tc>
              <w:tc>
                <w:tcPr>
                  <w:tcW w:w="1389" w:type="dxa"/>
                  <w:vAlign w:val="center"/>
                </w:tcPr>
                <w:p w14:paraId="2F255E74">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vertAlign w:val="baseline"/>
                      <w:lang w:val="en-US" w:eastAsia="zh-CN"/>
                    </w:rPr>
                    <w:t>化学能→电能</w:t>
                  </w:r>
                </w:p>
              </w:tc>
              <w:tc>
                <w:tcPr>
                  <w:tcW w:w="1948" w:type="dxa"/>
                  <w:vAlign w:val="center"/>
                </w:tcPr>
                <w:p w14:paraId="62790E3B">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lang w:eastAsia="zh-CN"/>
                    </w:rPr>
                  </w:pPr>
                  <w:r>
                    <w:rPr>
                      <w:rFonts w:hint="eastAsia"/>
                      <w:color w:val="auto"/>
                      <w:lang w:eastAsia="zh-CN"/>
                    </w:rPr>
                    <w:t>成本低，钠原料便宜；安全，钠比锂更稳定；能量密度约接近磷酸铁锂</w:t>
                  </w:r>
                </w:p>
                <w:p w14:paraId="69EF528E">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p>
              </w:tc>
              <w:tc>
                <w:tcPr>
                  <w:tcW w:w="1090" w:type="dxa"/>
                  <w:vAlign w:val="center"/>
                </w:tcPr>
                <w:p w14:paraId="2AA88706">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大规模储能（电网调峰）、低速电动车</w:t>
                  </w:r>
                </w:p>
              </w:tc>
            </w:tr>
            <w:tr w14:paraId="76F62954">
              <w:tblPrEx>
                <w:tblW w:w="7363" w:type="dxa"/>
                <w:jc w:val="center"/>
              </w:tblPrEx>
              <w:trPr>
                <w:jc w:val="center"/>
              </w:trPr>
              <w:tc>
                <w:tcPr>
                  <w:tcW w:w="1083" w:type="dxa"/>
                  <w:vAlign w:val="center"/>
                </w:tcPr>
                <w:p w14:paraId="6650A015">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燃料电池</w:t>
                  </w:r>
                </w:p>
              </w:tc>
              <w:tc>
                <w:tcPr>
                  <w:tcW w:w="1853" w:type="dxa"/>
                  <w:vAlign w:val="center"/>
                </w:tcPr>
                <w:p w14:paraId="5BB677B1">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直接将燃料（如氢、甲醇）的化学能转化为电能</w:t>
                  </w:r>
                </w:p>
              </w:tc>
              <w:tc>
                <w:tcPr>
                  <w:tcW w:w="1389" w:type="dxa"/>
                  <w:shd w:val="clear" w:color="auto" w:fill="auto"/>
                  <w:vAlign w:val="center"/>
                </w:tcPr>
                <w:p w14:paraId="113FCC89">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eastAsia="宋体" w:hAnsi="Times New Roman" w:cs="Times New Roman" w:hint="eastAsia"/>
                      <w:color w:val="auto"/>
                      <w:kern w:val="2"/>
                      <w:sz w:val="21"/>
                      <w:szCs w:val="22"/>
                      <w:vertAlign w:val="baseline"/>
                      <w:lang w:val="en-US" w:eastAsia="zh-CN" w:bidi="ar-SA"/>
                    </w:rPr>
                  </w:pPr>
                  <w:r>
                    <w:rPr>
                      <w:rFonts w:hint="eastAsia"/>
                      <w:color w:val="auto"/>
                      <w:vertAlign w:val="baseline"/>
                      <w:lang w:val="en-US" w:eastAsia="zh-CN"/>
                    </w:rPr>
                    <w:t>化学能→电能</w:t>
                  </w:r>
                </w:p>
              </w:tc>
              <w:tc>
                <w:tcPr>
                  <w:tcW w:w="1948" w:type="dxa"/>
                  <w:vAlign w:val="center"/>
                </w:tcPr>
                <w:p w14:paraId="53076440">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val="en-US" w:eastAsia="zh-CN"/>
                    </w:rPr>
                    <w:t>如</w:t>
                  </w:r>
                  <w:r>
                    <w:rPr>
                      <w:rFonts w:hint="eastAsia"/>
                      <w:color w:val="auto"/>
                      <w:lang w:eastAsia="zh-CN"/>
                    </w:rPr>
                    <w:t>氢燃料电池，产物只有水</w:t>
                  </w:r>
                </w:p>
              </w:tc>
              <w:tc>
                <w:tcPr>
                  <w:tcW w:w="1090" w:type="dxa"/>
                  <w:vAlign w:val="center"/>
                </w:tcPr>
                <w:p w14:paraId="7F1D9316">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应用：电动车、备用电源</w:t>
                  </w:r>
                </w:p>
              </w:tc>
            </w:tr>
            <w:tr w14:paraId="3BB9DE17">
              <w:tblPrEx>
                <w:tblW w:w="7363" w:type="dxa"/>
                <w:jc w:val="center"/>
              </w:tblPrEx>
              <w:trPr>
                <w:jc w:val="center"/>
              </w:trPr>
              <w:tc>
                <w:tcPr>
                  <w:tcW w:w="1083" w:type="dxa"/>
                  <w:vAlign w:val="center"/>
                </w:tcPr>
                <w:p w14:paraId="6275ED53">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金属空气电池</w:t>
                  </w:r>
                </w:p>
              </w:tc>
              <w:tc>
                <w:tcPr>
                  <w:tcW w:w="1853" w:type="dxa"/>
                  <w:vAlign w:val="center"/>
                </w:tcPr>
                <w:p w14:paraId="709BAC9D">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eastAsia"/>
                      <w:color w:val="auto"/>
                      <w:vertAlign w:val="baseline"/>
                      <w:lang w:eastAsia="zh-CN"/>
                    </w:rPr>
                  </w:pPr>
                  <w:r>
                    <w:rPr>
                      <w:rFonts w:hint="eastAsia"/>
                      <w:color w:val="auto"/>
                      <w:lang w:eastAsia="zh-CN"/>
                    </w:rPr>
                    <w:t>用金属（如锌、铝）作为负极，空气中的氧气作为正极</w:t>
                  </w:r>
                </w:p>
              </w:tc>
              <w:tc>
                <w:tcPr>
                  <w:tcW w:w="1389" w:type="dxa"/>
                  <w:shd w:val="clear" w:color="auto" w:fill="auto"/>
                  <w:vAlign w:val="center"/>
                </w:tcPr>
                <w:p w14:paraId="30F15F9D">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ascii="Times New Roman" w:eastAsia="宋体" w:hAnsi="Times New Roman" w:cs="Times New Roman" w:hint="eastAsia"/>
                      <w:color w:val="auto"/>
                      <w:kern w:val="2"/>
                      <w:sz w:val="21"/>
                      <w:szCs w:val="22"/>
                      <w:vertAlign w:val="baseline"/>
                      <w:lang w:val="en-US" w:eastAsia="zh-CN" w:bidi="ar-SA"/>
                    </w:rPr>
                  </w:pPr>
                  <w:r>
                    <w:rPr>
                      <w:rFonts w:hint="eastAsia"/>
                      <w:color w:val="auto"/>
                      <w:vertAlign w:val="baseline"/>
                      <w:lang w:val="en-US" w:eastAsia="zh-CN"/>
                    </w:rPr>
                    <w:t>化学能→电能</w:t>
                  </w:r>
                </w:p>
              </w:tc>
              <w:tc>
                <w:tcPr>
                  <w:tcW w:w="1948" w:type="dxa"/>
                  <w:vAlign w:val="center"/>
                </w:tcPr>
                <w:p w14:paraId="2E874082">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能量密度极高</w:t>
                  </w:r>
                </w:p>
              </w:tc>
              <w:tc>
                <w:tcPr>
                  <w:tcW w:w="1090" w:type="dxa"/>
                  <w:vAlign w:val="center"/>
                </w:tcPr>
                <w:p w14:paraId="3D070508">
                  <w:pPr>
                    <w:pStyle w:val="BodyText"/>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color w:val="auto"/>
                      <w:vertAlign w:val="baseline"/>
                      <w:lang w:val="en-US" w:eastAsia="zh-CN"/>
                    </w:rPr>
                  </w:pPr>
                  <w:r>
                    <w:rPr>
                      <w:rFonts w:hint="eastAsia"/>
                      <w:color w:val="auto"/>
                      <w:lang w:eastAsia="zh-CN"/>
                    </w:rPr>
                    <w:t>备用电源、长续航电动车</w:t>
                  </w:r>
                </w:p>
              </w:tc>
            </w:tr>
          </w:tbl>
          <w:p w14:paraId="0374D7F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p>
          <w:p w14:paraId="6F2F43E5">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0070C0"/>
                <w:szCs w:val="21"/>
                <w:lang w:val="en-US"/>
              </w:rPr>
            </w:pPr>
            <w:r>
              <w:rPr>
                <w:rFonts w:hint="eastAsia"/>
                <w:b/>
                <w:bCs/>
                <w:color w:val="0070C0"/>
                <w:szCs w:val="21"/>
                <w:lang w:eastAsia="zh-CN"/>
              </w:rPr>
              <w:t>（</w:t>
            </w:r>
            <w:r>
              <w:rPr>
                <w:rFonts w:hint="eastAsia"/>
                <w:b/>
                <w:bCs/>
                <w:color w:val="0070C0"/>
                <w:szCs w:val="21"/>
                <w:lang w:val="en-US" w:eastAsia="zh-CN"/>
              </w:rPr>
              <w:t>三</w:t>
            </w:r>
            <w:r>
              <w:rPr>
                <w:rFonts w:hint="eastAsia"/>
                <w:b/>
                <w:bCs/>
                <w:color w:val="0070C0"/>
                <w:szCs w:val="21"/>
                <w:lang w:eastAsia="zh-CN"/>
              </w:rPr>
              <w:t>）</w:t>
            </w:r>
            <w:r>
              <w:rPr>
                <w:rFonts w:hint="eastAsia"/>
                <w:b/>
                <w:bCs/>
                <w:color w:val="0070C0"/>
                <w:szCs w:val="21"/>
                <w:lang w:val="en-US" w:eastAsia="zh-CN"/>
              </w:rPr>
              <w:t>调查生活、生产、交通、通信等领域中用电器所采用的电池的种类</w:t>
            </w:r>
          </w:p>
          <w:p w14:paraId="492074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项目要求</w:t>
            </w:r>
            <w:r>
              <w:rPr>
                <w:rFonts w:hint="eastAsia"/>
                <w:color w:val="auto"/>
                <w:lang w:eastAsia="zh-CN"/>
              </w:rPr>
              <w:t>】调查生活、生产、交通、通信等领域中用电器所采用电池的种类。查阅相关资料，了解我国电池研制领域的技术创新及其对社会发展的贡献，了解当前电池行业面临的问题以及未来的发展前景。</w:t>
            </w:r>
          </w:p>
          <w:p w14:paraId="59ED725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电池的选择需兼顾</w:t>
            </w:r>
            <w:r>
              <w:rPr>
                <w:rFonts w:hint="eastAsia"/>
                <w:color w:val="FF0000"/>
                <w:lang w:val="en-US" w:eastAsia="zh-CN"/>
              </w:rPr>
              <w:t>能量密度</w:t>
            </w:r>
            <w:r>
              <w:rPr>
                <w:rFonts w:hint="eastAsia"/>
                <w:color w:val="auto"/>
                <w:lang w:val="en-US" w:eastAsia="zh-CN"/>
              </w:rPr>
              <w:t>、</w:t>
            </w:r>
            <w:r>
              <w:rPr>
                <w:rFonts w:hint="eastAsia"/>
                <w:color w:val="FF0000"/>
                <w:lang w:val="en-US" w:eastAsia="zh-CN"/>
              </w:rPr>
              <w:t>成本</w:t>
            </w:r>
            <w:r>
              <w:rPr>
                <w:rFonts w:hint="eastAsia"/>
                <w:color w:val="auto"/>
                <w:lang w:val="en-US" w:eastAsia="zh-CN"/>
              </w:rPr>
              <w:t>、</w:t>
            </w:r>
            <w:r>
              <w:rPr>
                <w:rFonts w:hint="eastAsia"/>
                <w:color w:val="FF0000"/>
                <w:lang w:val="en-US" w:eastAsia="zh-CN"/>
              </w:rPr>
              <w:t>寿命</w:t>
            </w:r>
            <w:r>
              <w:rPr>
                <w:rFonts w:hint="eastAsia"/>
                <w:color w:val="auto"/>
                <w:lang w:val="en-US" w:eastAsia="zh-CN"/>
              </w:rPr>
              <w:t>、</w:t>
            </w:r>
            <w:r>
              <w:rPr>
                <w:rFonts w:hint="eastAsia"/>
                <w:color w:val="FF0000"/>
                <w:lang w:val="en-US" w:eastAsia="zh-CN"/>
              </w:rPr>
              <w:t>安全性</w:t>
            </w:r>
            <w:r>
              <w:rPr>
                <w:rFonts w:hint="eastAsia"/>
                <w:color w:val="auto"/>
                <w:lang w:val="en-US" w:eastAsia="zh-CN"/>
              </w:rPr>
              <w:t>等因素，不同领域的用电器对电池的需求差异显著：</w:t>
            </w:r>
          </w:p>
          <w:p w14:paraId="1937E4B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1</w:t>
            </w:r>
            <w:r>
              <w:rPr>
                <w:rFonts w:hint="eastAsia"/>
                <w:color w:val="auto"/>
                <w:lang w:eastAsia="zh-CN"/>
              </w:rPr>
              <w:t>．</w:t>
            </w:r>
            <w:r>
              <w:rPr>
                <w:rFonts w:hint="eastAsia"/>
                <w:color w:val="auto"/>
                <w:lang w:val="en-US" w:eastAsia="zh-CN"/>
              </w:rPr>
              <w:t>生活消费领域：</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63"/>
              <w:gridCol w:w="1875"/>
              <w:gridCol w:w="4420"/>
            </w:tblGrid>
            <w:tr w14:paraId="6E653CD6">
              <w:tblPrEx>
                <w:tblW w:w="0" w:type="auto"/>
                <w:tblInd w:w="0" w:type="dxa"/>
              </w:tblPrEx>
              <w:trPr>
                <w:trHeight w:val="337"/>
              </w:trPr>
              <w:tc>
                <w:tcPr>
                  <w:tcW w:w="1860" w:type="dxa"/>
                  <w:shd w:val="clear" w:color="auto" w:fill="auto"/>
                  <w:vAlign w:val="center"/>
                </w:tcPr>
                <w:p w14:paraId="0F719E7D">
                  <w:pPr>
                    <w:jc w:val="center"/>
                    <w:rPr>
                      <w:rFonts w:ascii="Times New Roman" w:eastAsia="宋体" w:hAnsi="Times New Roman" w:cs="Times New Roman" w:hint="eastAsia"/>
                      <w:b/>
                      <w:kern w:val="2"/>
                      <w:sz w:val="21"/>
                      <w:szCs w:val="22"/>
                      <w:lang w:val="en-US" w:eastAsia="zh-CN" w:bidi="ar-SA"/>
                    </w:rPr>
                  </w:pPr>
                  <w:r>
                    <w:rPr>
                      <w:b/>
                    </w:rPr>
                    <w:t>典型用电器</w:t>
                  </w:r>
                </w:p>
              </w:tc>
              <w:tc>
                <w:tcPr>
                  <w:tcW w:w="2097" w:type="dxa"/>
                  <w:shd w:val="clear" w:color="auto" w:fill="auto"/>
                  <w:vAlign w:val="center"/>
                </w:tcPr>
                <w:p w14:paraId="614A6F82">
                  <w:pPr>
                    <w:jc w:val="center"/>
                    <w:rPr>
                      <w:rFonts w:ascii="Times New Roman" w:eastAsia="宋体" w:hAnsi="Times New Roman" w:cs="Times New Roman" w:hint="eastAsia"/>
                      <w:b/>
                      <w:kern w:val="2"/>
                      <w:sz w:val="21"/>
                      <w:szCs w:val="22"/>
                      <w:lang w:val="en-US" w:eastAsia="zh-CN" w:bidi="ar-SA"/>
                    </w:rPr>
                  </w:pPr>
                  <w:r>
                    <w:rPr>
                      <w:b/>
                    </w:rPr>
                    <w:t>主要电池类型</w:t>
                  </w:r>
                </w:p>
              </w:tc>
              <w:tc>
                <w:tcPr>
                  <w:tcW w:w="3881" w:type="dxa"/>
                  <w:shd w:val="clear" w:color="auto" w:fill="auto"/>
                  <w:vAlign w:val="center"/>
                </w:tcPr>
                <w:p w14:paraId="1A1646E5">
                  <w:pPr>
                    <w:jc w:val="center"/>
                    <w:rPr>
                      <w:rFonts w:ascii="Times New Roman" w:eastAsia="宋体" w:hAnsi="Times New Roman" w:cs="Times New Roman" w:hint="eastAsia"/>
                      <w:b/>
                      <w:kern w:val="2"/>
                      <w:sz w:val="21"/>
                      <w:szCs w:val="22"/>
                      <w:lang w:val="en-US" w:eastAsia="zh-CN" w:bidi="ar-SA"/>
                    </w:rPr>
                  </w:pPr>
                  <w:r>
                    <w:rPr>
                      <w:b/>
                    </w:rPr>
                    <w:t>选择逻辑</w:t>
                  </w:r>
                </w:p>
              </w:tc>
            </w:tr>
            <w:tr w14:paraId="1A78B328">
              <w:tblPrEx>
                <w:tblW w:w="0" w:type="auto"/>
                <w:tblInd w:w="0" w:type="dxa"/>
              </w:tblPrEx>
              <w:trPr>
                <w:trHeight w:val="988"/>
              </w:trPr>
              <w:tc>
                <w:tcPr>
                  <w:tcW w:w="1860" w:type="dxa"/>
                  <w:shd w:val="clear" w:color="auto" w:fill="auto"/>
                  <w:vAlign w:val="center"/>
                </w:tcPr>
                <w:p w14:paraId="2E2803E5">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手机、笔记本电脑、平板</w:t>
                  </w:r>
                </w:p>
              </w:tc>
              <w:tc>
                <w:tcPr>
                  <w:tcW w:w="2097" w:type="dxa"/>
                  <w:shd w:val="clear" w:color="auto" w:fill="auto"/>
                  <w:vAlign w:val="center"/>
                </w:tcPr>
                <w:p w14:paraId="77A9D974">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锂离子电池（三元锂、磷酸铁锂）</w:t>
                  </w:r>
                </w:p>
              </w:tc>
              <w:tc>
                <w:tcPr>
                  <w:tcW w:w="3881" w:type="dxa"/>
                  <w:shd w:val="clear" w:color="auto" w:fill="auto"/>
                  <w:vAlign w:val="center"/>
                </w:tcPr>
                <w:p w14:paraId="164EEFF8">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高能量密度，满足轻薄需求、快充能力，适配日常使用、循环寿命长，约500-1000次。</w:t>
                  </w:r>
                </w:p>
              </w:tc>
            </w:tr>
            <w:tr w14:paraId="185CB604">
              <w:tblPrEx>
                <w:tblW w:w="0" w:type="auto"/>
                <w:tblInd w:w="0" w:type="dxa"/>
              </w:tblPrEx>
              <w:trPr>
                <w:trHeight w:val="816"/>
              </w:trPr>
              <w:tc>
                <w:tcPr>
                  <w:tcW w:w="1860" w:type="dxa"/>
                  <w:shd w:val="clear" w:color="auto" w:fill="auto"/>
                  <w:vAlign w:val="center"/>
                </w:tcPr>
                <w:p w14:paraId="6FBC0FF4">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手表、助听器、智能手环</w:t>
                  </w:r>
                </w:p>
              </w:tc>
              <w:tc>
                <w:tcPr>
                  <w:tcW w:w="2097" w:type="dxa"/>
                  <w:shd w:val="clear" w:color="auto" w:fill="auto"/>
                  <w:vAlign w:val="center"/>
                </w:tcPr>
                <w:p w14:paraId="0C2F668F">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纽扣电池（氧化银、锂纽扣）</w:t>
                  </w:r>
                </w:p>
              </w:tc>
              <w:tc>
                <w:tcPr>
                  <w:tcW w:w="3881" w:type="dxa"/>
                  <w:shd w:val="clear" w:color="auto" w:fill="auto"/>
                  <w:vAlign w:val="center"/>
                </w:tcPr>
                <w:p w14:paraId="6A7DCB53">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体积小、自放电率低，续航1-2年、稳定性高，适合精密设备。</w:t>
                  </w:r>
                </w:p>
              </w:tc>
            </w:tr>
            <w:tr w14:paraId="11362039">
              <w:tblPrEx>
                <w:tblW w:w="0" w:type="auto"/>
                <w:tblInd w:w="0" w:type="dxa"/>
              </w:tblPrEx>
              <w:trPr>
                <w:trHeight w:val="662"/>
              </w:trPr>
              <w:tc>
                <w:tcPr>
                  <w:tcW w:w="1860" w:type="dxa"/>
                  <w:shd w:val="clear" w:color="auto" w:fill="auto"/>
                  <w:vAlign w:val="center"/>
                </w:tcPr>
                <w:p w14:paraId="3FDD8653">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手电筒、遥控器、玩具</w:t>
                  </w:r>
                </w:p>
              </w:tc>
              <w:tc>
                <w:tcPr>
                  <w:tcW w:w="2097" w:type="dxa"/>
                  <w:shd w:val="clear" w:color="auto" w:fill="auto"/>
                  <w:vAlign w:val="center"/>
                </w:tcPr>
                <w:p w14:paraId="00BC79C0">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碱性锌锰电池（干电池）</w:t>
                  </w:r>
                </w:p>
              </w:tc>
              <w:tc>
                <w:tcPr>
                  <w:tcW w:w="3881" w:type="dxa"/>
                  <w:shd w:val="clear" w:color="auto" w:fill="auto"/>
                  <w:vAlign w:val="center"/>
                </w:tcPr>
                <w:p w14:paraId="5D7DF8C5">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成本低、易获取、适合低功耗设备，续航数月。</w:t>
                  </w:r>
                </w:p>
              </w:tc>
            </w:tr>
            <w:tr w14:paraId="385A2ED3">
              <w:tblPrEx>
                <w:tblW w:w="0" w:type="auto"/>
                <w:tblInd w:w="0" w:type="dxa"/>
              </w:tblPrEx>
              <w:trPr>
                <w:trHeight w:val="824"/>
              </w:trPr>
              <w:tc>
                <w:tcPr>
                  <w:tcW w:w="0" w:type="auto"/>
                  <w:shd w:val="clear" w:color="auto" w:fill="auto"/>
                  <w:vAlign w:val="center"/>
                </w:tcPr>
                <w:p w14:paraId="28E471FF">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电动牙刷、剃须刀</w:t>
                  </w:r>
                </w:p>
              </w:tc>
              <w:tc>
                <w:tcPr>
                  <w:tcW w:w="0" w:type="auto"/>
                  <w:shd w:val="clear" w:color="auto" w:fill="auto"/>
                  <w:vAlign w:val="center"/>
                </w:tcPr>
                <w:p w14:paraId="38EA2787">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镍氢电池（Ni-MH）</w:t>
                  </w:r>
                </w:p>
              </w:tc>
              <w:tc>
                <w:tcPr>
                  <w:tcW w:w="0" w:type="auto"/>
                  <w:shd w:val="clear" w:color="auto" w:fill="auto"/>
                  <w:vAlign w:val="center"/>
                </w:tcPr>
                <w:p w14:paraId="30559C67">
                  <w:pPr>
                    <w:pStyle w:val="BodyText"/>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eastAsia"/>
                      <w:color w:val="auto"/>
                      <w:lang w:val="en-US" w:eastAsia="zh-CN"/>
                    </w:rPr>
                  </w:pPr>
                  <w:r>
                    <w:rPr>
                      <w:rFonts w:hint="eastAsia"/>
                      <w:color w:val="auto"/>
                      <w:lang w:eastAsia="zh-CN"/>
                    </w:rPr>
                    <w:t>无记忆效应、环保，可充电、适合中等功耗，续航1-2周。</w:t>
                  </w:r>
                </w:p>
              </w:tc>
            </w:tr>
          </w:tbl>
          <w:p w14:paraId="1466B5F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p>
          <w:p w14:paraId="6077A49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2</w:t>
            </w:r>
            <w:r>
              <w:rPr>
                <w:rFonts w:hint="eastAsia"/>
                <w:color w:val="auto"/>
                <w:lang w:eastAsia="zh-CN"/>
              </w:rPr>
              <w:t>．</w:t>
            </w:r>
            <w:r>
              <w:rPr>
                <w:rFonts w:hint="eastAsia"/>
                <w:color w:val="auto"/>
                <w:lang w:val="en-US" w:eastAsia="zh-CN"/>
              </w:rPr>
              <w:t>工业生产领域：</w:t>
            </w:r>
          </w:p>
          <w:tbl>
            <w:tblPr>
              <w:tblStyle w:val="TableGrid"/>
              <w:tblW w:w="78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65"/>
              <w:gridCol w:w="1980"/>
              <w:gridCol w:w="4113"/>
            </w:tblGrid>
            <w:tr w14:paraId="782A073B">
              <w:tblPrEx>
                <w:tblW w:w="7858" w:type="dxa"/>
                <w:tblInd w:w="0" w:type="dxa"/>
              </w:tblPrEx>
              <w:trPr>
                <w:trHeight w:val="359"/>
              </w:trPr>
              <w:tc>
                <w:tcPr>
                  <w:tcW w:w="1765" w:type="dxa"/>
                  <w:shd w:val="clear" w:color="auto" w:fill="auto"/>
                  <w:vAlign w:val="center"/>
                </w:tcPr>
                <w:p w14:paraId="46D67326">
                  <w:pPr>
                    <w:jc w:val="center"/>
                    <w:rPr>
                      <w:rFonts w:ascii="Times New Roman" w:eastAsia="宋体" w:hAnsi="Times New Roman" w:cs="Times New Roman" w:hint="eastAsia"/>
                      <w:b/>
                      <w:kern w:val="2"/>
                      <w:sz w:val="21"/>
                      <w:szCs w:val="22"/>
                      <w:lang w:val="en-US" w:eastAsia="zh-CN" w:bidi="ar-SA"/>
                    </w:rPr>
                  </w:pPr>
                  <w:r>
                    <w:rPr>
                      <w:b/>
                    </w:rPr>
                    <w:t>典型用电器</w:t>
                  </w:r>
                </w:p>
              </w:tc>
              <w:tc>
                <w:tcPr>
                  <w:tcW w:w="1980" w:type="dxa"/>
                  <w:shd w:val="clear" w:color="auto" w:fill="auto"/>
                  <w:vAlign w:val="center"/>
                </w:tcPr>
                <w:p w14:paraId="1CF76F0F">
                  <w:pPr>
                    <w:jc w:val="center"/>
                    <w:rPr>
                      <w:rFonts w:ascii="Times New Roman" w:eastAsia="宋体" w:hAnsi="Times New Roman" w:cs="Times New Roman" w:hint="eastAsia"/>
                      <w:b/>
                      <w:kern w:val="2"/>
                      <w:sz w:val="21"/>
                      <w:szCs w:val="22"/>
                      <w:lang w:val="en-US" w:eastAsia="zh-CN" w:bidi="ar-SA"/>
                    </w:rPr>
                  </w:pPr>
                  <w:r>
                    <w:rPr>
                      <w:b/>
                    </w:rPr>
                    <w:t>主要电池类型</w:t>
                  </w:r>
                </w:p>
              </w:tc>
              <w:tc>
                <w:tcPr>
                  <w:tcW w:w="4113" w:type="dxa"/>
                  <w:shd w:val="clear" w:color="auto" w:fill="auto"/>
                  <w:vAlign w:val="center"/>
                </w:tcPr>
                <w:p w14:paraId="62EE5EB2">
                  <w:pPr>
                    <w:jc w:val="center"/>
                    <w:rPr>
                      <w:rFonts w:ascii="Times New Roman" w:eastAsia="宋体" w:hAnsi="Times New Roman" w:cs="Times New Roman" w:hint="eastAsia"/>
                      <w:b/>
                      <w:kern w:val="2"/>
                      <w:sz w:val="21"/>
                      <w:szCs w:val="22"/>
                      <w:lang w:val="en-US" w:eastAsia="zh-CN" w:bidi="ar-SA"/>
                    </w:rPr>
                  </w:pPr>
                  <w:r>
                    <w:rPr>
                      <w:b/>
                    </w:rPr>
                    <w:t>选择逻辑</w:t>
                  </w:r>
                </w:p>
              </w:tc>
            </w:tr>
            <w:tr w14:paraId="0E4DEBFC">
              <w:tblPrEx>
                <w:tblW w:w="7858" w:type="dxa"/>
                <w:tblInd w:w="0" w:type="dxa"/>
              </w:tblPrEx>
              <w:trPr>
                <w:trHeight w:val="1034"/>
              </w:trPr>
              <w:tc>
                <w:tcPr>
                  <w:tcW w:w="1765" w:type="dxa"/>
                  <w:shd w:val="clear" w:color="auto" w:fill="auto"/>
                  <w:vAlign w:val="center"/>
                </w:tcPr>
                <w:p w14:paraId="21D048F8">
                  <w:pPr>
                    <w:rPr>
                      <w:rFonts w:hint="eastAsia"/>
                      <w:color w:val="auto"/>
                      <w:lang w:val="en-US" w:eastAsia="zh-CN"/>
                    </w:rPr>
                  </w:pPr>
                  <w:r>
                    <w:t>工业机器人、AGV（自动导引车）</w:t>
                  </w:r>
                </w:p>
              </w:tc>
              <w:tc>
                <w:tcPr>
                  <w:tcW w:w="1980" w:type="dxa"/>
                  <w:shd w:val="clear" w:color="auto" w:fill="auto"/>
                  <w:vAlign w:val="center"/>
                </w:tcPr>
                <w:p w14:paraId="69AEF425">
                  <w:pPr>
                    <w:rPr>
                      <w:rFonts w:hint="eastAsia"/>
                      <w:color w:val="auto"/>
                      <w:lang w:val="en-US" w:eastAsia="zh-CN"/>
                    </w:rPr>
                  </w:pPr>
                  <w:r>
                    <w:t>锂离子电池（高容量型）</w:t>
                  </w:r>
                </w:p>
              </w:tc>
              <w:tc>
                <w:tcPr>
                  <w:tcW w:w="4113" w:type="dxa"/>
                  <w:shd w:val="clear" w:color="auto" w:fill="auto"/>
                  <w:vAlign w:val="center"/>
                </w:tcPr>
                <w:p w14:paraId="301CAFE2">
                  <w:pPr>
                    <w:rPr>
                      <w:rFonts w:hint="eastAsia"/>
                      <w:color w:val="auto"/>
                      <w:lang w:val="en-US" w:eastAsia="zh-CN"/>
                    </w:rPr>
                  </w:pPr>
                  <w:r>
                    <w:t>高功率输出</w:t>
                  </w:r>
                  <w:r>
                    <w:rPr>
                      <w:rFonts w:hint="eastAsia"/>
                      <w:lang w:eastAsia="zh-CN"/>
                    </w:rPr>
                    <w:t>，</w:t>
                  </w:r>
                  <w:r>
                    <w:t>支撑机器人运动、耐低温</w:t>
                  </w:r>
                  <w:r>
                    <w:rPr>
                      <w:rFonts w:hint="eastAsia"/>
                      <w:lang w:eastAsia="zh-CN"/>
                    </w:rPr>
                    <w:t>，</w:t>
                  </w:r>
                  <w:r>
                    <w:t>适应工厂环境、循环寿命长</w:t>
                  </w:r>
                  <w:r>
                    <w:rPr>
                      <w:rFonts w:hint="eastAsia"/>
                      <w:lang w:eastAsia="zh-CN"/>
                    </w:rPr>
                    <w:t>，</w:t>
                  </w:r>
                  <w:r>
                    <w:t>约2000次。</w:t>
                  </w:r>
                </w:p>
              </w:tc>
            </w:tr>
            <w:tr w14:paraId="52C5847E">
              <w:tblPrEx>
                <w:tblW w:w="7858" w:type="dxa"/>
                <w:tblInd w:w="0" w:type="dxa"/>
              </w:tblPrEx>
              <w:trPr>
                <w:trHeight w:val="856"/>
              </w:trPr>
              <w:tc>
                <w:tcPr>
                  <w:tcW w:w="1765" w:type="dxa"/>
                  <w:shd w:val="clear" w:color="auto" w:fill="auto"/>
                  <w:vAlign w:val="center"/>
                </w:tcPr>
                <w:p w14:paraId="70E31F5F">
                  <w:pPr>
                    <w:rPr>
                      <w:rFonts w:hint="eastAsia"/>
                      <w:color w:val="auto"/>
                      <w:lang w:val="en-US" w:eastAsia="zh-CN"/>
                    </w:rPr>
                  </w:pPr>
                  <w:r>
                    <w:t>叉车、重型设备</w:t>
                  </w:r>
                </w:p>
              </w:tc>
              <w:tc>
                <w:tcPr>
                  <w:tcW w:w="1980" w:type="dxa"/>
                  <w:shd w:val="clear" w:color="auto" w:fill="auto"/>
                  <w:vAlign w:val="center"/>
                </w:tcPr>
                <w:p w14:paraId="1FC0350A">
                  <w:pPr>
                    <w:rPr>
                      <w:rFonts w:hint="eastAsia"/>
                      <w:color w:val="auto"/>
                      <w:lang w:val="en-US" w:eastAsia="zh-CN"/>
                    </w:rPr>
                  </w:pPr>
                  <w:r>
                    <w:t>铅酸电池（免维护型）</w:t>
                  </w:r>
                </w:p>
              </w:tc>
              <w:tc>
                <w:tcPr>
                  <w:tcW w:w="4113" w:type="dxa"/>
                  <w:shd w:val="clear" w:color="auto" w:fill="auto"/>
                  <w:vAlign w:val="center"/>
                </w:tcPr>
                <w:p w14:paraId="2A98E8B5">
                  <w:pPr>
                    <w:rPr>
                      <w:rFonts w:hint="eastAsia"/>
                      <w:color w:val="auto"/>
                      <w:lang w:val="en-US" w:eastAsia="zh-CN"/>
                    </w:rPr>
                  </w:pPr>
                  <w:r>
                    <w:t>成本低、容量大</w:t>
                  </w:r>
                  <w:r>
                    <w:rPr>
                      <w:rFonts w:hint="eastAsia"/>
                      <w:lang w:eastAsia="zh-CN"/>
                    </w:rPr>
                    <w:t>，</w:t>
                  </w:r>
                  <w:r>
                    <w:t>适合重载、技术成熟</w:t>
                  </w:r>
                  <w:r>
                    <w:rPr>
                      <w:rFonts w:hint="eastAsia"/>
                      <w:lang w:eastAsia="zh-CN"/>
                    </w:rPr>
                    <w:t>，</w:t>
                  </w:r>
                  <w:r>
                    <w:t>但逐渐被锂离子电池替代。</w:t>
                  </w:r>
                </w:p>
              </w:tc>
            </w:tr>
            <w:tr w14:paraId="69E29FC7">
              <w:tblPrEx>
                <w:tblW w:w="7858" w:type="dxa"/>
                <w:tblInd w:w="0" w:type="dxa"/>
              </w:tblPrEx>
              <w:trPr>
                <w:trHeight w:val="696"/>
              </w:trPr>
              <w:tc>
                <w:tcPr>
                  <w:tcW w:w="1765" w:type="dxa"/>
                  <w:shd w:val="clear" w:color="auto" w:fill="auto"/>
                  <w:vAlign w:val="center"/>
                </w:tcPr>
                <w:p w14:paraId="694758DE">
                  <w:pPr>
                    <w:rPr>
                      <w:rFonts w:hint="eastAsia"/>
                      <w:color w:val="auto"/>
                      <w:lang w:val="en-US" w:eastAsia="zh-CN"/>
                    </w:rPr>
                  </w:pPr>
                  <w:r>
                    <w:t>医疗设备（移动X光机、呼吸机）</w:t>
                  </w:r>
                </w:p>
              </w:tc>
              <w:tc>
                <w:tcPr>
                  <w:tcW w:w="1980" w:type="dxa"/>
                  <w:shd w:val="clear" w:color="auto" w:fill="auto"/>
                  <w:vAlign w:val="center"/>
                </w:tcPr>
                <w:p w14:paraId="4753FBDA">
                  <w:pPr>
                    <w:rPr>
                      <w:rFonts w:hint="eastAsia"/>
                      <w:color w:val="auto"/>
                      <w:lang w:val="en-US" w:eastAsia="zh-CN"/>
                    </w:rPr>
                  </w:pPr>
                  <w:r>
                    <w:t>锂离子电池（医疗级）</w:t>
                  </w:r>
                </w:p>
              </w:tc>
              <w:tc>
                <w:tcPr>
                  <w:tcW w:w="4113" w:type="dxa"/>
                  <w:shd w:val="clear" w:color="auto" w:fill="auto"/>
                  <w:vAlign w:val="center"/>
                </w:tcPr>
                <w:p w14:paraId="62030661">
                  <w:pPr>
                    <w:rPr>
                      <w:rFonts w:hint="eastAsia"/>
                      <w:color w:val="auto"/>
                      <w:lang w:val="en-US" w:eastAsia="zh-CN"/>
                    </w:rPr>
                  </w:pPr>
                  <w:r>
                    <w:t>轻便</w:t>
                  </w:r>
                  <w:r>
                    <w:rPr>
                      <w:rFonts w:hint="eastAsia"/>
                      <w:lang w:eastAsia="zh-CN"/>
                    </w:rPr>
                    <w:t>，</w:t>
                  </w:r>
                  <w:r>
                    <w:t>便于移动、高可靠性</w:t>
                  </w:r>
                  <w:r>
                    <w:rPr>
                      <w:rFonts w:hint="eastAsia"/>
                      <w:lang w:eastAsia="zh-CN"/>
                    </w:rPr>
                    <w:t>，</w:t>
                  </w:r>
                  <w:r>
                    <w:t>保障医疗安全、无泄漏风险</w:t>
                  </w:r>
                  <w:r>
                    <w:rPr>
                      <w:rFonts w:hint="eastAsia"/>
                      <w:lang w:eastAsia="zh-CN"/>
                    </w:rPr>
                    <w:t>，</w:t>
                  </w:r>
                  <w:r>
                    <w:t>避免污染。</w:t>
                  </w:r>
                </w:p>
              </w:tc>
            </w:tr>
            <w:tr w14:paraId="2F6A3A81">
              <w:tblPrEx>
                <w:tblW w:w="7858" w:type="dxa"/>
                <w:tblInd w:w="0" w:type="dxa"/>
              </w:tblPrEx>
              <w:trPr>
                <w:trHeight w:val="875"/>
              </w:trPr>
              <w:tc>
                <w:tcPr>
                  <w:tcW w:w="1765" w:type="dxa"/>
                  <w:shd w:val="clear" w:color="auto" w:fill="auto"/>
                  <w:vAlign w:val="center"/>
                </w:tcPr>
                <w:p w14:paraId="4CFBA6CA">
                  <w:pPr>
                    <w:rPr>
                      <w:rFonts w:hint="eastAsia"/>
                      <w:color w:val="auto"/>
                      <w:lang w:val="en-US" w:eastAsia="zh-CN"/>
                    </w:rPr>
                  </w:pPr>
                  <w:r>
                    <w:t>工业机器人、AGV（自动导引车）</w:t>
                  </w:r>
                </w:p>
              </w:tc>
              <w:tc>
                <w:tcPr>
                  <w:tcW w:w="1980" w:type="dxa"/>
                  <w:shd w:val="clear" w:color="auto" w:fill="auto"/>
                  <w:vAlign w:val="center"/>
                </w:tcPr>
                <w:p w14:paraId="3822238F">
                  <w:pPr>
                    <w:rPr>
                      <w:rFonts w:hint="eastAsia"/>
                      <w:color w:val="auto"/>
                      <w:lang w:val="en-US" w:eastAsia="zh-CN"/>
                    </w:rPr>
                  </w:pPr>
                  <w:r>
                    <w:t>锂离子电池（高容量型）</w:t>
                  </w:r>
                </w:p>
              </w:tc>
              <w:tc>
                <w:tcPr>
                  <w:tcW w:w="4113" w:type="dxa"/>
                  <w:shd w:val="clear" w:color="auto" w:fill="auto"/>
                  <w:vAlign w:val="center"/>
                </w:tcPr>
                <w:p w14:paraId="64D6AA0B">
                  <w:pPr>
                    <w:rPr>
                      <w:rFonts w:hint="eastAsia"/>
                      <w:color w:val="auto"/>
                      <w:lang w:val="en-US" w:eastAsia="zh-CN"/>
                    </w:rPr>
                  </w:pPr>
                  <w:r>
                    <w:t>高功率输出</w:t>
                  </w:r>
                  <w:r>
                    <w:rPr>
                      <w:rFonts w:hint="eastAsia"/>
                      <w:lang w:eastAsia="zh-CN"/>
                    </w:rPr>
                    <w:t>，</w:t>
                  </w:r>
                  <w:r>
                    <w:t>支撑机器人运动、耐低温</w:t>
                  </w:r>
                  <w:r>
                    <w:rPr>
                      <w:rFonts w:hint="eastAsia"/>
                      <w:lang w:eastAsia="zh-CN"/>
                    </w:rPr>
                    <w:t>，</w:t>
                  </w:r>
                  <w:r>
                    <w:t>适应工厂环境、循环寿命长</w:t>
                  </w:r>
                  <w:r>
                    <w:rPr>
                      <w:rFonts w:hint="eastAsia"/>
                      <w:lang w:eastAsia="zh-CN"/>
                    </w:rPr>
                    <w:t>，</w:t>
                  </w:r>
                  <w:r>
                    <w:t>约2000次。</w:t>
                  </w:r>
                </w:p>
              </w:tc>
            </w:tr>
          </w:tbl>
          <w:p w14:paraId="33B263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p>
          <w:p w14:paraId="6315117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3</w:t>
            </w:r>
            <w:r>
              <w:rPr>
                <w:rFonts w:hint="eastAsia"/>
                <w:color w:val="auto"/>
                <w:lang w:eastAsia="zh-CN"/>
              </w:rPr>
              <w:t>．</w:t>
            </w:r>
            <w:r>
              <w:rPr>
                <w:rFonts w:hint="eastAsia"/>
                <w:color w:val="auto"/>
                <w:lang w:val="en-US" w:eastAsia="zh-CN"/>
              </w:rPr>
              <w:t>交通运输领域：</w:t>
            </w:r>
          </w:p>
          <w:tbl>
            <w:tblPr>
              <w:tblStyle w:val="TableGrid"/>
              <w:tblW w:w="78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65"/>
              <w:gridCol w:w="1980"/>
              <w:gridCol w:w="4113"/>
            </w:tblGrid>
            <w:tr w14:paraId="78E46FE5">
              <w:tblPrEx>
                <w:tblW w:w="7858" w:type="dxa"/>
                <w:tblInd w:w="0" w:type="dxa"/>
              </w:tblPrEx>
              <w:trPr>
                <w:trHeight w:val="359"/>
              </w:trPr>
              <w:tc>
                <w:tcPr>
                  <w:tcW w:w="1765" w:type="dxa"/>
                  <w:shd w:val="clear" w:color="auto" w:fill="auto"/>
                  <w:vAlign w:val="center"/>
                </w:tcPr>
                <w:p w14:paraId="563DA1AA">
                  <w:pPr>
                    <w:jc w:val="center"/>
                    <w:rPr>
                      <w:rFonts w:ascii="Times New Roman" w:eastAsia="宋体" w:hAnsi="Times New Roman" w:cs="Times New Roman" w:hint="eastAsia"/>
                      <w:b/>
                      <w:kern w:val="2"/>
                      <w:sz w:val="21"/>
                      <w:szCs w:val="22"/>
                      <w:lang w:val="en-US" w:eastAsia="zh-CN" w:bidi="ar-SA"/>
                    </w:rPr>
                  </w:pPr>
                  <w:r>
                    <w:rPr>
                      <w:b/>
                    </w:rPr>
                    <w:t>典型用电器</w:t>
                  </w:r>
                </w:p>
              </w:tc>
              <w:tc>
                <w:tcPr>
                  <w:tcW w:w="1980" w:type="dxa"/>
                  <w:shd w:val="clear" w:color="auto" w:fill="auto"/>
                  <w:vAlign w:val="center"/>
                </w:tcPr>
                <w:p w14:paraId="73648929">
                  <w:pPr>
                    <w:jc w:val="center"/>
                    <w:rPr>
                      <w:rFonts w:ascii="Times New Roman" w:eastAsia="宋体" w:hAnsi="Times New Roman" w:cs="Times New Roman" w:hint="eastAsia"/>
                      <w:b/>
                      <w:kern w:val="2"/>
                      <w:sz w:val="21"/>
                      <w:szCs w:val="22"/>
                      <w:lang w:val="en-US" w:eastAsia="zh-CN" w:bidi="ar-SA"/>
                    </w:rPr>
                  </w:pPr>
                  <w:r>
                    <w:rPr>
                      <w:b/>
                    </w:rPr>
                    <w:t>主要电池类型</w:t>
                  </w:r>
                </w:p>
              </w:tc>
              <w:tc>
                <w:tcPr>
                  <w:tcW w:w="4113" w:type="dxa"/>
                  <w:shd w:val="clear" w:color="auto" w:fill="auto"/>
                  <w:vAlign w:val="center"/>
                </w:tcPr>
                <w:p w14:paraId="71687C39">
                  <w:pPr>
                    <w:jc w:val="center"/>
                    <w:rPr>
                      <w:rFonts w:ascii="Times New Roman" w:eastAsia="宋体" w:hAnsi="Times New Roman" w:cs="Times New Roman" w:hint="eastAsia"/>
                      <w:b/>
                      <w:kern w:val="2"/>
                      <w:sz w:val="21"/>
                      <w:szCs w:val="22"/>
                      <w:lang w:val="en-US" w:eastAsia="zh-CN" w:bidi="ar-SA"/>
                    </w:rPr>
                  </w:pPr>
                  <w:r>
                    <w:rPr>
                      <w:b/>
                    </w:rPr>
                    <w:t>选择逻辑</w:t>
                  </w:r>
                </w:p>
              </w:tc>
            </w:tr>
            <w:tr w14:paraId="383506A0">
              <w:tblPrEx>
                <w:tblW w:w="7858" w:type="dxa"/>
                <w:tblInd w:w="0" w:type="dxa"/>
              </w:tblPrEx>
              <w:trPr>
                <w:trHeight w:val="1034"/>
              </w:trPr>
              <w:tc>
                <w:tcPr>
                  <w:tcW w:w="1765" w:type="dxa"/>
                  <w:shd w:val="clear" w:color="auto" w:fill="auto"/>
                  <w:vAlign w:val="center"/>
                </w:tcPr>
                <w:p w14:paraId="3E4E5368">
                  <w:pPr>
                    <w:rPr>
                      <w:rFonts w:hint="eastAsia"/>
                      <w:color w:val="auto"/>
                      <w:lang w:val="en-US" w:eastAsia="zh-CN"/>
                    </w:rPr>
                  </w:pPr>
                  <w:r>
                    <w:t>新能源汽车（乘用车、商用车）</w:t>
                  </w:r>
                </w:p>
              </w:tc>
              <w:tc>
                <w:tcPr>
                  <w:tcW w:w="1980" w:type="dxa"/>
                  <w:shd w:val="clear" w:color="auto" w:fill="auto"/>
                  <w:vAlign w:val="center"/>
                </w:tcPr>
                <w:p w14:paraId="31CB8D27">
                  <w:pPr>
                    <w:rPr>
                      <w:rFonts w:hint="eastAsia"/>
                      <w:color w:val="auto"/>
                      <w:lang w:val="en-US" w:eastAsia="zh-CN"/>
                    </w:rPr>
                  </w:pPr>
                  <w:r>
                    <w:t>锂离子电池（三元锂、磷酸铁锂）</w:t>
                  </w:r>
                </w:p>
              </w:tc>
              <w:tc>
                <w:tcPr>
                  <w:tcW w:w="4113" w:type="dxa"/>
                  <w:shd w:val="clear" w:color="auto" w:fill="auto"/>
                  <w:vAlign w:val="center"/>
                </w:tcPr>
                <w:p w14:paraId="3E423DFB">
                  <w:pPr>
                    <w:rPr>
                      <w:rFonts w:hint="eastAsia"/>
                      <w:color w:val="auto"/>
                      <w:lang w:val="en-US" w:eastAsia="zh-CN"/>
                    </w:rPr>
                  </w:pPr>
                  <w:r>
                    <w:t>三元锂：高能量密度</w:t>
                  </w:r>
                  <w:r>
                    <w:rPr>
                      <w:rFonts w:hint="eastAsia"/>
                      <w:lang w:eastAsia="zh-CN"/>
                    </w:rPr>
                    <w:t>，</w:t>
                  </w:r>
                  <w:r>
                    <w:t>续航500+公里，适合乘用车；磷酸铁锂：高安全性</w:t>
                  </w:r>
                  <w:r>
                    <w:rPr>
                      <w:rFonts w:hint="eastAsia"/>
                      <w:lang w:eastAsia="zh-CN"/>
                    </w:rPr>
                    <w:t>，</w:t>
                  </w:r>
                  <w:r>
                    <w:t>适合乘用车</w:t>
                  </w:r>
                  <w:r>
                    <w:rPr>
                      <w:rFonts w:hint="eastAsia"/>
                      <w:lang w:val="en-US" w:eastAsia="zh-CN"/>
                    </w:rPr>
                    <w:t>和</w:t>
                  </w:r>
                  <w:r>
                    <w:t>商用车、循环寿命长</w:t>
                  </w:r>
                  <w:r>
                    <w:rPr>
                      <w:rFonts w:hint="eastAsia"/>
                      <w:lang w:eastAsia="zh-CN"/>
                    </w:rPr>
                    <w:t>，</w:t>
                  </w:r>
                  <w:r>
                    <w:t>约3000次。</w:t>
                  </w:r>
                </w:p>
              </w:tc>
            </w:tr>
            <w:tr w14:paraId="17518E05">
              <w:tblPrEx>
                <w:tblW w:w="7858" w:type="dxa"/>
                <w:tblInd w:w="0" w:type="dxa"/>
              </w:tblPrEx>
              <w:trPr>
                <w:trHeight w:val="1091"/>
              </w:trPr>
              <w:tc>
                <w:tcPr>
                  <w:tcW w:w="1765" w:type="dxa"/>
                  <w:shd w:val="clear" w:color="auto" w:fill="auto"/>
                  <w:vAlign w:val="center"/>
                </w:tcPr>
                <w:p w14:paraId="20B2513F">
                  <w:pPr>
                    <w:rPr>
                      <w:rFonts w:hint="eastAsia"/>
                      <w:color w:val="auto"/>
                      <w:lang w:val="en-US" w:eastAsia="zh-CN"/>
                    </w:rPr>
                  </w:pPr>
                  <w:r>
                    <w:t>电动自行车、电动摩托车</w:t>
                  </w:r>
                </w:p>
              </w:tc>
              <w:tc>
                <w:tcPr>
                  <w:tcW w:w="1980" w:type="dxa"/>
                  <w:shd w:val="clear" w:color="auto" w:fill="auto"/>
                  <w:vAlign w:val="center"/>
                </w:tcPr>
                <w:p w14:paraId="5CAEA40D">
                  <w:pPr>
                    <w:rPr>
                      <w:rFonts w:hint="eastAsia"/>
                      <w:color w:val="auto"/>
                      <w:lang w:val="en-US" w:eastAsia="zh-CN"/>
                    </w:rPr>
                  </w:pPr>
                  <w:r>
                    <w:t>铅酸电池（传统）、锂离子电池（新型）</w:t>
                  </w:r>
                </w:p>
              </w:tc>
              <w:tc>
                <w:tcPr>
                  <w:tcW w:w="4113" w:type="dxa"/>
                  <w:shd w:val="clear" w:color="auto" w:fill="auto"/>
                  <w:vAlign w:val="center"/>
                </w:tcPr>
                <w:p w14:paraId="442FE81F">
                  <w:pPr>
                    <w:rPr>
                      <w:rFonts w:hint="eastAsia"/>
                      <w:color w:val="auto"/>
                      <w:lang w:val="en-US" w:eastAsia="zh-CN"/>
                    </w:rPr>
                  </w:pPr>
                  <w:r>
                    <w:t>铅酸电池：成本低</w:t>
                  </w:r>
                  <w:r>
                    <w:rPr>
                      <w:rFonts w:hint="eastAsia"/>
                      <w:lang w:eastAsia="zh-CN"/>
                    </w:rPr>
                    <w:t>，</w:t>
                  </w:r>
                  <w:r>
                    <w:t>约300-500元/组；锂离子电池：轻便</w:t>
                  </w:r>
                  <w:r>
                    <w:rPr>
                      <w:rFonts w:hint="eastAsia"/>
                      <w:lang w:eastAsia="zh-CN"/>
                    </w:rPr>
                    <w:t>，</w:t>
                  </w:r>
                  <w:r>
                    <w:t>重量减半、续航长</w:t>
                  </w:r>
                  <w:r>
                    <w:rPr>
                      <w:rFonts w:hint="eastAsia"/>
                      <w:lang w:eastAsia="zh-CN"/>
                    </w:rPr>
                    <w:t>，</w:t>
                  </w:r>
                  <w:r>
                    <w:t>约100公里。</w:t>
                  </w:r>
                </w:p>
              </w:tc>
            </w:tr>
            <w:tr w14:paraId="67BB98C2">
              <w:tblPrEx>
                <w:tblW w:w="7858" w:type="dxa"/>
                <w:tblInd w:w="0" w:type="dxa"/>
              </w:tblPrEx>
              <w:trPr>
                <w:trHeight w:val="1244"/>
              </w:trPr>
              <w:tc>
                <w:tcPr>
                  <w:tcW w:w="1765" w:type="dxa"/>
                  <w:shd w:val="clear" w:color="auto" w:fill="auto"/>
                  <w:vAlign w:val="center"/>
                </w:tcPr>
                <w:p w14:paraId="70AE0443">
                  <w:pPr>
                    <w:rPr>
                      <w:rFonts w:hint="eastAsia"/>
                      <w:color w:val="auto"/>
                      <w:lang w:val="en-US" w:eastAsia="zh-CN"/>
                    </w:rPr>
                  </w:pPr>
                  <w:r>
                    <w:t>地铁、有轨电车、电动船</w:t>
                  </w:r>
                </w:p>
              </w:tc>
              <w:tc>
                <w:tcPr>
                  <w:tcW w:w="1980" w:type="dxa"/>
                  <w:shd w:val="clear" w:color="auto" w:fill="auto"/>
                  <w:vAlign w:val="center"/>
                </w:tcPr>
                <w:p w14:paraId="7CF14802">
                  <w:pPr>
                    <w:rPr>
                      <w:rFonts w:hint="eastAsia"/>
                      <w:color w:val="auto"/>
                      <w:lang w:val="en-US" w:eastAsia="zh-CN"/>
                    </w:rPr>
                  </w:pPr>
                  <w:r>
                    <w:t>镍氢电池（Ni-MH）、锂离子电池（储能型）</w:t>
                  </w:r>
                </w:p>
              </w:tc>
              <w:tc>
                <w:tcPr>
                  <w:tcW w:w="4113" w:type="dxa"/>
                  <w:shd w:val="clear" w:color="auto" w:fill="auto"/>
                  <w:vAlign w:val="center"/>
                </w:tcPr>
                <w:p w14:paraId="0F17E077">
                  <w:pPr>
                    <w:rPr>
                      <w:rFonts w:hint="eastAsia"/>
                      <w:color w:val="auto"/>
                      <w:lang w:val="en-US" w:eastAsia="zh-CN"/>
                    </w:rPr>
                  </w:pPr>
                  <w:r>
                    <w:t>镍氢电池：高功率</w:t>
                  </w:r>
                  <w:r>
                    <w:rPr>
                      <w:rFonts w:hint="eastAsia"/>
                      <w:lang w:eastAsia="zh-CN"/>
                    </w:rPr>
                    <w:t>，</w:t>
                  </w:r>
                  <w:r>
                    <w:t>支撑频繁启停、安全性高</w:t>
                  </w:r>
                  <w:r>
                    <w:rPr>
                      <w:rFonts w:hint="eastAsia"/>
                      <w:lang w:eastAsia="zh-CN"/>
                    </w:rPr>
                    <w:t>，</w:t>
                  </w:r>
                  <w:r>
                    <w:t>适合轨道交通；锂离子电池：能量密度高</w:t>
                  </w:r>
                  <w:r>
                    <w:rPr>
                      <w:rFonts w:hint="eastAsia"/>
                      <w:lang w:eastAsia="zh-CN"/>
                    </w:rPr>
                    <w:t>，</w:t>
                  </w:r>
                  <w:r>
                    <w:t>适合电动船长续航。</w:t>
                  </w:r>
                </w:p>
              </w:tc>
            </w:tr>
          </w:tbl>
          <w:p w14:paraId="283CDCB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p>
          <w:p w14:paraId="4EA020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4</w:t>
            </w:r>
            <w:r>
              <w:rPr>
                <w:rFonts w:hint="eastAsia"/>
                <w:color w:val="auto"/>
                <w:lang w:eastAsia="zh-CN"/>
              </w:rPr>
              <w:t>．</w:t>
            </w:r>
            <w:r>
              <w:rPr>
                <w:rFonts w:hint="eastAsia"/>
                <w:color w:val="auto"/>
                <w:lang w:val="en-US" w:eastAsia="zh-CN"/>
              </w:rPr>
              <w:t>通信与物联网领域：</w:t>
            </w:r>
          </w:p>
          <w:tbl>
            <w:tblPr>
              <w:tblStyle w:val="TableGrid"/>
              <w:tblW w:w="78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65"/>
              <w:gridCol w:w="1980"/>
              <w:gridCol w:w="4113"/>
            </w:tblGrid>
            <w:tr w14:paraId="0EFD08AE">
              <w:tblPrEx>
                <w:tblW w:w="7858" w:type="dxa"/>
                <w:tblInd w:w="0" w:type="dxa"/>
              </w:tblPrEx>
              <w:trPr>
                <w:trHeight w:val="359"/>
              </w:trPr>
              <w:tc>
                <w:tcPr>
                  <w:tcW w:w="1765" w:type="dxa"/>
                  <w:shd w:val="clear" w:color="auto" w:fill="auto"/>
                  <w:vAlign w:val="center"/>
                </w:tcPr>
                <w:p w14:paraId="2F7379F4">
                  <w:pPr>
                    <w:jc w:val="center"/>
                    <w:rPr>
                      <w:rFonts w:ascii="Times New Roman" w:eastAsia="宋体" w:hAnsi="Times New Roman" w:cs="Times New Roman" w:hint="eastAsia"/>
                      <w:b/>
                      <w:kern w:val="2"/>
                      <w:sz w:val="21"/>
                      <w:szCs w:val="22"/>
                      <w:lang w:val="en-US" w:eastAsia="zh-CN" w:bidi="ar-SA"/>
                    </w:rPr>
                  </w:pPr>
                  <w:r>
                    <w:rPr>
                      <w:b/>
                    </w:rPr>
                    <w:t>典型用电器</w:t>
                  </w:r>
                </w:p>
              </w:tc>
              <w:tc>
                <w:tcPr>
                  <w:tcW w:w="1980" w:type="dxa"/>
                  <w:shd w:val="clear" w:color="auto" w:fill="auto"/>
                  <w:vAlign w:val="center"/>
                </w:tcPr>
                <w:p w14:paraId="3E44EF97">
                  <w:pPr>
                    <w:jc w:val="center"/>
                    <w:rPr>
                      <w:rFonts w:ascii="Times New Roman" w:eastAsia="宋体" w:hAnsi="Times New Roman" w:cs="Times New Roman" w:hint="eastAsia"/>
                      <w:b/>
                      <w:kern w:val="2"/>
                      <w:sz w:val="21"/>
                      <w:szCs w:val="22"/>
                      <w:lang w:val="en-US" w:eastAsia="zh-CN" w:bidi="ar-SA"/>
                    </w:rPr>
                  </w:pPr>
                  <w:r>
                    <w:rPr>
                      <w:b/>
                    </w:rPr>
                    <w:t>主要电池类型</w:t>
                  </w:r>
                </w:p>
              </w:tc>
              <w:tc>
                <w:tcPr>
                  <w:tcW w:w="4113" w:type="dxa"/>
                  <w:shd w:val="clear" w:color="auto" w:fill="auto"/>
                  <w:vAlign w:val="center"/>
                </w:tcPr>
                <w:p w14:paraId="31AAA650">
                  <w:pPr>
                    <w:jc w:val="center"/>
                    <w:rPr>
                      <w:rFonts w:ascii="Times New Roman" w:eastAsia="宋体" w:hAnsi="Times New Roman" w:cs="Times New Roman" w:hint="eastAsia"/>
                      <w:b/>
                      <w:kern w:val="2"/>
                      <w:sz w:val="21"/>
                      <w:szCs w:val="22"/>
                      <w:lang w:val="en-US" w:eastAsia="zh-CN" w:bidi="ar-SA"/>
                    </w:rPr>
                  </w:pPr>
                  <w:r>
                    <w:rPr>
                      <w:b/>
                    </w:rPr>
                    <w:t>选择逻辑</w:t>
                  </w:r>
                </w:p>
              </w:tc>
            </w:tr>
            <w:tr w14:paraId="521EBB74">
              <w:tblPrEx>
                <w:tblW w:w="7858" w:type="dxa"/>
                <w:tblInd w:w="0" w:type="dxa"/>
              </w:tblPrEx>
              <w:trPr>
                <w:trHeight w:val="1034"/>
              </w:trPr>
              <w:tc>
                <w:tcPr>
                  <w:tcW w:w="1765" w:type="dxa"/>
                  <w:shd w:val="clear" w:color="auto" w:fill="auto"/>
                  <w:vAlign w:val="center"/>
                </w:tcPr>
                <w:p w14:paraId="68C5CFFD">
                  <w:pPr>
                    <w:rPr>
                      <w:rFonts w:hint="eastAsia"/>
                      <w:color w:val="auto"/>
                      <w:lang w:val="en-US" w:eastAsia="zh-CN"/>
                    </w:rPr>
                  </w:pPr>
                  <w:r>
                    <w:t>手机基站、数据中心（备用电源）</w:t>
                  </w:r>
                </w:p>
              </w:tc>
              <w:tc>
                <w:tcPr>
                  <w:tcW w:w="1980" w:type="dxa"/>
                  <w:shd w:val="clear" w:color="auto" w:fill="auto"/>
                  <w:vAlign w:val="center"/>
                </w:tcPr>
                <w:p w14:paraId="23C01ED5">
                  <w:pPr>
                    <w:rPr>
                      <w:rFonts w:hint="eastAsia"/>
                      <w:color w:val="auto"/>
                      <w:lang w:val="en-US" w:eastAsia="zh-CN"/>
                    </w:rPr>
                  </w:pPr>
                  <w:r>
                    <w:t>锂离子电池（磷酸铁锂）</w:t>
                  </w:r>
                </w:p>
              </w:tc>
              <w:tc>
                <w:tcPr>
                  <w:tcW w:w="4113" w:type="dxa"/>
                  <w:shd w:val="clear" w:color="auto" w:fill="auto"/>
                  <w:vAlign w:val="center"/>
                </w:tcPr>
                <w:p w14:paraId="397206F4">
                  <w:pPr>
                    <w:rPr>
                      <w:rFonts w:hint="eastAsia"/>
                      <w:color w:val="auto"/>
                      <w:lang w:val="en-US" w:eastAsia="zh-CN"/>
                    </w:rPr>
                  </w:pPr>
                  <w:r>
                    <w:t>高安全性</w:t>
                  </w:r>
                  <w:r>
                    <w:rPr>
                      <w:rFonts w:hint="eastAsia"/>
                      <w:lang w:eastAsia="zh-CN"/>
                    </w:rPr>
                    <w:t>，</w:t>
                  </w:r>
                  <w:r>
                    <w:t>避免基站起火、循环寿命长</w:t>
                  </w:r>
                  <w:r>
                    <w:rPr>
                      <w:rFonts w:hint="eastAsia"/>
                      <w:lang w:eastAsia="zh-CN"/>
                    </w:rPr>
                    <w:t>，</w:t>
                  </w:r>
                  <w:r>
                    <w:t>约3000次、深度放电能力</w:t>
                  </w:r>
                  <w:r>
                    <w:rPr>
                      <w:rFonts w:hint="eastAsia"/>
                      <w:lang w:eastAsia="zh-CN"/>
                    </w:rPr>
                    <w:t>，</w:t>
                  </w:r>
                  <w:r>
                    <w:t>支撑断电时持续供电。</w:t>
                  </w:r>
                </w:p>
              </w:tc>
            </w:tr>
            <w:tr w14:paraId="19F1D338">
              <w:tblPrEx>
                <w:tblW w:w="7858" w:type="dxa"/>
                <w:tblInd w:w="0" w:type="dxa"/>
              </w:tblPrEx>
              <w:trPr>
                <w:trHeight w:val="1091"/>
              </w:trPr>
              <w:tc>
                <w:tcPr>
                  <w:tcW w:w="1765" w:type="dxa"/>
                  <w:shd w:val="clear" w:color="auto" w:fill="auto"/>
                  <w:vAlign w:val="center"/>
                </w:tcPr>
                <w:p w14:paraId="2D45767E">
                  <w:pPr>
                    <w:rPr>
                      <w:rFonts w:hint="eastAsia"/>
                      <w:color w:val="auto"/>
                      <w:lang w:val="en-US" w:eastAsia="zh-CN"/>
                    </w:rPr>
                  </w:pPr>
                  <w:r>
                    <w:t>卫星、航天器、军用设备</w:t>
                  </w:r>
                </w:p>
              </w:tc>
              <w:tc>
                <w:tcPr>
                  <w:tcW w:w="1980" w:type="dxa"/>
                  <w:shd w:val="clear" w:color="auto" w:fill="auto"/>
                  <w:vAlign w:val="center"/>
                </w:tcPr>
                <w:p w14:paraId="5DB6B2CD">
                  <w:pPr>
                    <w:rPr>
                      <w:rFonts w:hint="eastAsia"/>
                      <w:color w:val="auto"/>
                      <w:lang w:val="en-US" w:eastAsia="zh-CN"/>
                    </w:rPr>
                  </w:pPr>
                  <w:r>
                    <w:t>锂离子电池（高可靠型）、镍氢电池</w:t>
                  </w:r>
                </w:p>
              </w:tc>
              <w:tc>
                <w:tcPr>
                  <w:tcW w:w="4113" w:type="dxa"/>
                  <w:shd w:val="clear" w:color="auto" w:fill="auto"/>
                  <w:vAlign w:val="center"/>
                </w:tcPr>
                <w:p w14:paraId="0358DD75">
                  <w:pPr>
                    <w:rPr>
                      <w:rFonts w:hint="eastAsia"/>
                      <w:color w:val="auto"/>
                      <w:lang w:val="en-US" w:eastAsia="zh-CN"/>
                    </w:rPr>
                  </w:pPr>
                  <w:r>
                    <w:t>锂离子电池：高能量密度</w:t>
                  </w:r>
                  <w:r>
                    <w:rPr>
                      <w:rFonts w:hint="eastAsia"/>
                      <w:lang w:eastAsia="zh-CN"/>
                    </w:rPr>
                    <w:t>，</w:t>
                  </w:r>
                  <w:r>
                    <w:t>减少卫星重量、低自放电</w:t>
                  </w:r>
                  <w:r>
                    <w:rPr>
                      <w:rFonts w:hint="eastAsia"/>
                      <w:lang w:eastAsia="zh-CN"/>
                    </w:rPr>
                    <w:t>，</w:t>
                  </w:r>
                  <w:r>
                    <w:t>适应太空环境；镍氢电池：高可靠性</w:t>
                  </w:r>
                  <w:r>
                    <w:rPr>
                      <w:rFonts w:hint="eastAsia"/>
                      <w:lang w:eastAsia="zh-CN"/>
                    </w:rPr>
                    <w:t>，</w:t>
                  </w:r>
                  <w:r>
                    <w:t>早期卫星用。</w:t>
                  </w:r>
                </w:p>
              </w:tc>
            </w:tr>
            <w:tr w14:paraId="1A2C6185">
              <w:tblPrEx>
                <w:tblW w:w="7858" w:type="dxa"/>
                <w:tblInd w:w="0" w:type="dxa"/>
              </w:tblPrEx>
              <w:trPr>
                <w:trHeight w:val="1244"/>
              </w:trPr>
              <w:tc>
                <w:tcPr>
                  <w:tcW w:w="1765" w:type="dxa"/>
                  <w:shd w:val="clear" w:color="auto" w:fill="auto"/>
                  <w:vAlign w:val="center"/>
                </w:tcPr>
                <w:p w14:paraId="1D0AC76F">
                  <w:pPr>
                    <w:rPr>
                      <w:rFonts w:hint="eastAsia"/>
                      <w:color w:val="auto"/>
                      <w:lang w:val="en-US" w:eastAsia="zh-CN"/>
                    </w:rPr>
                  </w:pPr>
                  <w:r>
                    <w:t>智能电表、物联网传感器</w:t>
                  </w:r>
                </w:p>
              </w:tc>
              <w:tc>
                <w:tcPr>
                  <w:tcW w:w="1980" w:type="dxa"/>
                  <w:shd w:val="clear" w:color="auto" w:fill="auto"/>
                  <w:vAlign w:val="center"/>
                </w:tcPr>
                <w:p w14:paraId="4D226F02">
                  <w:pPr>
                    <w:rPr>
                      <w:rFonts w:hint="eastAsia"/>
                      <w:color w:val="auto"/>
                      <w:lang w:val="en-US" w:eastAsia="zh-CN"/>
                    </w:rPr>
                  </w:pPr>
                  <w:r>
                    <w:t>碱性锌锰电池（干电池）、锂离子电池（可充电）</w:t>
                  </w:r>
                </w:p>
              </w:tc>
              <w:tc>
                <w:tcPr>
                  <w:tcW w:w="4113" w:type="dxa"/>
                  <w:shd w:val="clear" w:color="auto" w:fill="auto"/>
                  <w:vAlign w:val="center"/>
                </w:tcPr>
                <w:p w14:paraId="4C8F27C2">
                  <w:pPr>
                    <w:rPr>
                      <w:rFonts w:hint="eastAsia"/>
                      <w:color w:val="auto"/>
                      <w:lang w:val="en-US" w:eastAsia="zh-CN"/>
                    </w:rPr>
                  </w:pPr>
                  <w:r>
                    <w:t>干电池：低功耗</w:t>
                  </w:r>
                  <w:r>
                    <w:rPr>
                      <w:rFonts w:hint="eastAsia"/>
                      <w:lang w:eastAsia="zh-CN"/>
                    </w:rPr>
                    <w:t>，</w:t>
                  </w:r>
                  <w:r>
                    <w:t>续航5-10年、易更换；锂离子电池：适合频繁数据传输</w:t>
                  </w:r>
                  <w:r>
                    <w:rPr>
                      <w:rFonts w:hint="eastAsia"/>
                      <w:lang w:eastAsia="zh-CN"/>
                    </w:rPr>
                    <w:t>，</w:t>
                  </w:r>
                  <w:r>
                    <w:t>可充电。</w:t>
                  </w:r>
                </w:p>
              </w:tc>
            </w:tr>
          </w:tbl>
          <w:p w14:paraId="24A2EFE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b/>
                <w:bCs/>
                <w:color w:val="0070C0"/>
                <w:szCs w:val="21"/>
                <w:lang w:eastAsia="zh-CN"/>
              </w:rPr>
            </w:pPr>
          </w:p>
          <w:p w14:paraId="1A028ED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四</w:t>
            </w:r>
            <w:r>
              <w:rPr>
                <w:rFonts w:hint="eastAsia"/>
                <w:b/>
                <w:bCs/>
                <w:color w:val="0070C0"/>
                <w:szCs w:val="21"/>
                <w:lang w:eastAsia="zh-CN"/>
              </w:rPr>
              <w:t>）</w:t>
            </w:r>
            <w:r>
              <w:rPr>
                <w:rFonts w:hint="eastAsia"/>
                <w:b/>
                <w:bCs/>
                <w:color w:val="0070C0"/>
                <w:szCs w:val="21"/>
                <w:lang w:val="en-US" w:eastAsia="zh-CN"/>
              </w:rPr>
              <w:t>我国电池研制领域的技术创新及社会贡献</w:t>
            </w:r>
          </w:p>
          <w:p w14:paraId="1BB180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我国电池产业从“跟随”到“引领”，核心技术创新集中在材料体系、结构设计、智能化三大方向，直接推动了新能源转型、产业升级、民生改善：</w:t>
            </w:r>
          </w:p>
          <w:p w14:paraId="604D21F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1．关键技术创新</w:t>
            </w:r>
          </w:p>
          <w:p w14:paraId="5DE40D4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eastAsia="zh-CN"/>
              </w:rPr>
              <w:t>（</w:t>
            </w:r>
            <w:r>
              <w:rPr>
                <w:rFonts w:hint="eastAsia"/>
                <w:color w:val="auto"/>
                <w:lang w:val="en-US" w:eastAsia="zh-CN"/>
              </w:rPr>
              <w:t>1</w:t>
            </w:r>
            <w:r>
              <w:rPr>
                <w:rFonts w:hint="eastAsia"/>
                <w:color w:val="auto"/>
                <w:lang w:eastAsia="zh-CN"/>
              </w:rPr>
              <w:t>）锂离子电池：</w:t>
            </w:r>
            <w:r>
              <w:rPr>
                <w:rFonts w:hint="eastAsia"/>
                <w:color w:val="auto"/>
                <w:lang w:val="en-US" w:eastAsia="zh-CN"/>
              </w:rPr>
              <w:t>高容量与快充突破</w:t>
            </w:r>
          </w:p>
          <w:p w14:paraId="6BD4EB1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ascii="Times New Roman" w:eastAsia="宋体" w:hAnsi="Times New Roman" w:cs="Times New Roman" w:hint="eastAsia"/>
                <w:color w:val="FF0000"/>
                <w:kern w:val="2"/>
                <w:sz w:val="21"/>
                <w:szCs w:val="22"/>
                <w:lang w:val="en-US" w:eastAsia="zh-CN" w:bidi="ar-SA"/>
              </w:rPr>
              <w:t>硅负极技术</w:t>
            </w:r>
            <w:r>
              <w:rPr>
                <w:rFonts w:hint="eastAsia"/>
                <w:color w:val="auto"/>
                <w:lang w:eastAsia="zh-CN"/>
              </w:rPr>
              <w:t>：提升容量30%-50%（如宁德时代麒麟电池）。高压快充实现</w:t>
            </w:r>
            <w:r>
              <w:rPr>
                <w:rFonts w:ascii="Times New Roman" w:eastAsia="宋体" w:hAnsi="Times New Roman" w:cs="Times New Roman" w:hint="eastAsia"/>
                <w:color w:val="FF0000"/>
                <w:kern w:val="2"/>
                <w:sz w:val="21"/>
                <w:szCs w:val="22"/>
                <w:lang w:val="en-US" w:eastAsia="zh-CN" w:bidi="ar-SA"/>
              </w:rPr>
              <w:t>10分钟充至80%</w:t>
            </w:r>
            <w:r>
              <w:rPr>
                <w:rFonts w:hint="eastAsia"/>
                <w:color w:val="auto"/>
                <w:lang w:eastAsia="zh-CN"/>
              </w:rPr>
              <w:t>（如</w:t>
            </w:r>
            <w:r>
              <w:rPr>
                <w:rFonts w:ascii="Times New Roman" w:eastAsia="宋体" w:hAnsi="Times New Roman" w:cs="Times New Roman" w:hint="eastAsia"/>
                <w:color w:val="FF0000"/>
                <w:kern w:val="2"/>
                <w:sz w:val="21"/>
                <w:szCs w:val="22"/>
                <w:lang w:val="en-US" w:eastAsia="zh-CN" w:bidi="ar-SA"/>
              </w:rPr>
              <w:t>比亚迪e平台3.0</w:t>
            </w:r>
            <w:r>
              <w:rPr>
                <w:rFonts w:hint="eastAsia"/>
                <w:color w:val="auto"/>
                <w:lang w:eastAsia="zh-CN"/>
              </w:rPr>
              <w:t xml:space="preserve">）。磷酸铁锂优化至200Wh/kg（如LMFP材料）。  </w:t>
            </w:r>
          </w:p>
          <w:p w14:paraId="104F48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ascii="Times New Roman" w:eastAsia="宋体" w:hAnsi="Times New Roman" w:cs="Times New Roman" w:hint="eastAsia"/>
                <w:color w:val="FF0000"/>
                <w:kern w:val="2"/>
                <w:sz w:val="21"/>
                <w:szCs w:val="22"/>
                <w:lang w:val="en-US" w:eastAsia="zh-CN" w:bidi="ar-SA"/>
              </w:rPr>
              <w:t>新型电池</w:t>
            </w:r>
            <w:r>
              <w:rPr>
                <w:rFonts w:hint="eastAsia"/>
                <w:color w:val="auto"/>
                <w:lang w:eastAsia="zh-CN"/>
              </w:rPr>
              <w:t xml:space="preserve">：固态电池解决热失控问题（如蔚来固态电池包）。钠电池循环寿命3000次（如宁德时代钠电池）。氢燃料电池功率密度1.5kW/L（如亿华通PEM膜）。  </w:t>
            </w:r>
          </w:p>
          <w:p w14:paraId="4B19B4E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ascii="Times New Roman" w:eastAsia="宋体" w:hAnsi="Times New Roman" w:cs="Times New Roman" w:hint="eastAsia"/>
                <w:color w:val="FF0000"/>
                <w:kern w:val="2"/>
                <w:sz w:val="21"/>
                <w:szCs w:val="22"/>
                <w:lang w:val="en-US" w:eastAsia="zh-CN" w:bidi="ar-SA"/>
              </w:rPr>
              <w:t>智能化BMS</w:t>
            </w:r>
            <w:r>
              <w:rPr>
                <w:rFonts w:hint="eastAsia"/>
                <w:color w:val="auto"/>
                <w:lang w:eastAsia="zh-CN"/>
              </w:rPr>
              <w:t xml:space="preserve">：AI算法预测寿命（如特斯拉模型），IoT实时监控（如宁德时代CTP 3.0）。  </w:t>
            </w:r>
          </w:p>
          <w:p w14:paraId="265D953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2．对</w:t>
            </w:r>
            <w:r>
              <w:rPr>
                <w:rFonts w:hint="eastAsia"/>
                <w:color w:val="auto"/>
                <w:lang w:eastAsia="zh-CN"/>
              </w:rPr>
              <w:t>社会</w:t>
            </w:r>
            <w:r>
              <w:rPr>
                <w:rFonts w:hint="eastAsia"/>
                <w:color w:val="auto"/>
                <w:lang w:val="en-US" w:eastAsia="zh-CN"/>
              </w:rPr>
              <w:t>发展的</w:t>
            </w:r>
            <w:r>
              <w:rPr>
                <w:rFonts w:hint="eastAsia"/>
                <w:color w:val="auto"/>
                <w:lang w:eastAsia="zh-CN"/>
              </w:rPr>
              <w:t>贡献</w:t>
            </w:r>
          </w:p>
          <w:p w14:paraId="1262F66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cs="Times New Roman" w:hint="eastAsia"/>
                <w:color w:val="auto"/>
                <w:kern w:val="2"/>
                <w:sz w:val="21"/>
                <w:szCs w:val="22"/>
                <w:lang w:val="en-US" w:eastAsia="zh-CN" w:bidi="ar-SA"/>
              </w:rPr>
            </w:pPr>
            <w:r>
              <w:rPr>
                <w:rFonts w:hint="eastAsia"/>
                <w:color w:val="auto"/>
                <w:lang w:eastAsia="zh-CN"/>
              </w:rPr>
              <w:t>推</w:t>
            </w:r>
            <w:r>
              <w:rPr>
                <w:rFonts w:ascii="Times New Roman" w:eastAsia="宋体" w:hAnsi="Times New Roman" w:cs="Times New Roman" w:hint="eastAsia"/>
                <w:color w:val="auto"/>
                <w:kern w:val="2"/>
                <w:sz w:val="21"/>
                <w:szCs w:val="22"/>
                <w:lang w:val="en-US" w:eastAsia="zh-CN" w:bidi="ar-SA"/>
              </w:rPr>
              <w:t>动</w:t>
            </w:r>
            <w:r>
              <w:rPr>
                <w:rFonts w:ascii="Times New Roman" w:eastAsia="宋体" w:hAnsi="Times New Roman" w:cs="Times New Roman" w:hint="eastAsia"/>
                <w:color w:val="FF0000"/>
                <w:kern w:val="2"/>
                <w:sz w:val="21"/>
                <w:szCs w:val="22"/>
                <w:lang w:val="en-US" w:eastAsia="zh-CN" w:bidi="ar-SA"/>
              </w:rPr>
              <w:t>新能源汽车产业</w:t>
            </w:r>
            <w:r>
              <w:rPr>
                <w:rFonts w:ascii="Times New Roman" w:eastAsia="宋体" w:hAnsi="Times New Roman" w:cs="Times New Roman" w:hint="eastAsia"/>
                <w:color w:val="auto"/>
                <w:kern w:val="2"/>
                <w:sz w:val="21"/>
                <w:szCs w:val="22"/>
                <w:lang w:val="en-US" w:eastAsia="zh-CN" w:bidi="ar-SA"/>
              </w:rPr>
              <w:t>崛起：我国新能源汽车销量从2015年的33万辆增至2023年的949万辆（</w:t>
            </w:r>
            <w:r>
              <w:rPr>
                <w:rFonts w:ascii="Times New Roman" w:eastAsia="宋体" w:hAnsi="Times New Roman" w:cs="Times New Roman" w:hint="eastAsia"/>
                <w:color w:val="FF0000"/>
                <w:kern w:val="2"/>
                <w:sz w:val="21"/>
                <w:szCs w:val="22"/>
                <w:lang w:val="en-US" w:eastAsia="zh-CN" w:bidi="ar-SA"/>
              </w:rPr>
              <w:t>占全球60%以上</w:t>
            </w:r>
            <w:r>
              <w:rPr>
                <w:rFonts w:ascii="Times New Roman" w:eastAsia="宋体" w:hAnsi="Times New Roman" w:cs="Times New Roman" w:hint="eastAsia"/>
                <w:color w:val="auto"/>
                <w:kern w:val="2"/>
                <w:sz w:val="21"/>
                <w:szCs w:val="22"/>
                <w:lang w:val="en-US" w:eastAsia="zh-CN" w:bidi="ar-SA"/>
              </w:rPr>
              <w:t>），核心支撑是</w:t>
            </w:r>
            <w:r>
              <w:rPr>
                <w:rFonts w:ascii="Times New Roman" w:eastAsia="宋体" w:hAnsi="Times New Roman" w:cs="Times New Roman" w:hint="eastAsia"/>
                <w:color w:val="FF0000"/>
                <w:kern w:val="2"/>
                <w:sz w:val="21"/>
                <w:szCs w:val="22"/>
                <w:lang w:val="en-US" w:eastAsia="zh-CN" w:bidi="ar-SA"/>
              </w:rPr>
              <w:t>锂离子电池技术的突破</w:t>
            </w:r>
            <w:r>
              <w:rPr>
                <w:rFonts w:ascii="Times New Roman" w:eastAsia="宋体" w:hAnsi="Times New Roman" w:cs="Times New Roman" w:hint="eastAsia"/>
                <w:color w:val="auto"/>
                <w:kern w:val="2"/>
                <w:sz w:val="21"/>
                <w:szCs w:val="22"/>
                <w:lang w:val="en-US" w:eastAsia="zh-CN" w:bidi="ar-SA"/>
              </w:rPr>
              <w:t>（如比亚迪的“</w:t>
            </w:r>
            <w:r>
              <w:rPr>
                <w:rFonts w:ascii="Times New Roman" w:eastAsia="宋体" w:hAnsi="Times New Roman" w:cs="Times New Roman" w:hint="eastAsia"/>
                <w:color w:val="FF0000"/>
                <w:kern w:val="2"/>
                <w:sz w:val="21"/>
                <w:szCs w:val="22"/>
                <w:lang w:val="en-US" w:eastAsia="zh-CN" w:bidi="ar-SA"/>
              </w:rPr>
              <w:t>刀片电池</w:t>
            </w:r>
            <w:r>
              <w:rPr>
                <w:rFonts w:ascii="Times New Roman" w:eastAsia="宋体" w:hAnsi="Times New Roman" w:cs="Times New Roman" w:hint="eastAsia"/>
                <w:color w:val="auto"/>
                <w:kern w:val="2"/>
                <w:sz w:val="21"/>
                <w:szCs w:val="22"/>
                <w:lang w:val="en-US" w:eastAsia="zh-CN" w:bidi="ar-SA"/>
              </w:rPr>
              <w:t>”，解决了磷酸铁锂的体积问题）。</w:t>
            </w:r>
          </w:p>
          <w:p w14:paraId="26CCE08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支撑可</w:t>
            </w:r>
            <w:r>
              <w:rPr>
                <w:rFonts w:ascii="Times New Roman" w:eastAsia="宋体" w:hAnsi="Times New Roman" w:cs="Times New Roman" w:hint="eastAsia"/>
                <w:color w:val="FF0000"/>
                <w:kern w:val="2"/>
                <w:sz w:val="21"/>
                <w:szCs w:val="22"/>
                <w:lang w:val="en-US" w:eastAsia="zh-CN" w:bidi="ar-SA"/>
              </w:rPr>
              <w:t>再生能源消纳</w:t>
            </w:r>
            <w:r>
              <w:rPr>
                <w:rFonts w:hint="eastAsia"/>
                <w:color w:val="auto"/>
                <w:lang w:eastAsia="zh-CN"/>
              </w:rPr>
              <w:t>（如青海储能电站）。</w:t>
            </w:r>
          </w:p>
          <w:p w14:paraId="22F4C56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完善</w:t>
            </w:r>
            <w:r>
              <w:rPr>
                <w:rFonts w:ascii="Times New Roman" w:eastAsia="宋体" w:hAnsi="Times New Roman" w:cs="Times New Roman" w:hint="eastAsia"/>
                <w:color w:val="FF0000"/>
                <w:kern w:val="2"/>
                <w:sz w:val="21"/>
                <w:szCs w:val="22"/>
                <w:lang w:val="en-US" w:eastAsia="zh-CN" w:bidi="ar-SA"/>
              </w:rPr>
              <w:t>通信基础设施</w:t>
            </w:r>
            <w:r>
              <w:rPr>
                <w:rFonts w:hint="eastAsia"/>
                <w:color w:val="auto"/>
                <w:lang w:eastAsia="zh-CN"/>
              </w:rPr>
              <w:t>（如华为5G基站电池）。</w:t>
            </w:r>
          </w:p>
          <w:p w14:paraId="4DA020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提升</w:t>
            </w:r>
            <w:r>
              <w:rPr>
                <w:rFonts w:ascii="Times New Roman" w:eastAsia="宋体" w:hAnsi="Times New Roman" w:cs="Times New Roman" w:hint="eastAsia"/>
                <w:color w:val="FF0000"/>
                <w:kern w:val="2"/>
                <w:sz w:val="21"/>
                <w:szCs w:val="22"/>
                <w:lang w:val="en-US" w:eastAsia="zh-CN" w:bidi="ar-SA"/>
              </w:rPr>
              <w:t>医疗国防能力</w:t>
            </w:r>
            <w:r>
              <w:rPr>
                <w:rFonts w:hint="eastAsia"/>
                <w:color w:val="auto"/>
                <w:lang w:eastAsia="zh-CN"/>
              </w:rPr>
              <w:t>（如迈瑞移动呼吸机电池、天问一号电池）。</w:t>
            </w:r>
          </w:p>
          <w:p w14:paraId="4A891E7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五</w:t>
            </w:r>
            <w:r>
              <w:rPr>
                <w:rFonts w:hint="eastAsia"/>
                <w:b/>
                <w:bCs/>
                <w:color w:val="0070C0"/>
                <w:szCs w:val="21"/>
                <w:lang w:eastAsia="zh-CN"/>
              </w:rPr>
              <w:t>）</w:t>
            </w:r>
            <w:r>
              <w:rPr>
                <w:rFonts w:hint="eastAsia"/>
                <w:b/>
                <w:bCs/>
                <w:color w:val="0070C0"/>
                <w:szCs w:val="21"/>
                <w:lang w:val="en-US" w:eastAsia="zh-CN"/>
              </w:rPr>
              <w:t>当前电池行业面临的问题</w:t>
            </w:r>
          </w:p>
          <w:p w14:paraId="5DAC605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eastAsia="zh-CN"/>
              </w:rPr>
              <w:t>原材料短缺与供应链风险；回收利用率低；技术瓶颈；安全与成本问题；</w:t>
            </w:r>
          </w:p>
          <w:p w14:paraId="379704F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b/>
                <w:bCs/>
                <w:color w:val="0070C0"/>
                <w:szCs w:val="21"/>
                <w:lang w:val="en-US" w:eastAsia="zh-CN"/>
              </w:rPr>
            </w:pPr>
            <w:r>
              <w:rPr>
                <w:rFonts w:hint="eastAsia"/>
                <w:b/>
                <w:bCs/>
                <w:color w:val="0070C0"/>
                <w:szCs w:val="21"/>
                <w:lang w:eastAsia="zh-CN"/>
              </w:rPr>
              <w:t>（</w:t>
            </w:r>
            <w:r>
              <w:rPr>
                <w:rFonts w:hint="eastAsia"/>
                <w:b/>
                <w:bCs/>
                <w:color w:val="0070C0"/>
                <w:szCs w:val="21"/>
                <w:lang w:val="en-US" w:eastAsia="zh-CN"/>
              </w:rPr>
              <w:t>六</w:t>
            </w:r>
            <w:r>
              <w:rPr>
                <w:rFonts w:hint="eastAsia"/>
                <w:b/>
                <w:bCs/>
                <w:color w:val="0070C0"/>
                <w:szCs w:val="21"/>
                <w:lang w:eastAsia="zh-CN"/>
              </w:rPr>
              <w:t>）</w:t>
            </w:r>
            <w:r>
              <w:rPr>
                <w:rFonts w:hint="eastAsia"/>
                <w:b/>
                <w:bCs/>
                <w:color w:val="0070C0"/>
                <w:szCs w:val="21"/>
                <w:lang w:val="en-US" w:eastAsia="zh-CN"/>
              </w:rPr>
              <w:t>未来发展前景</w:t>
            </w:r>
          </w:p>
          <w:p w14:paraId="47575F9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eastAsia="zh-CN"/>
              </w:rPr>
              <w:t>新型电池商业化；原材料替代与回收体系完善；成本下降与规模化生产；应用场景扩展；政策与标准支持。</w:t>
            </w:r>
          </w:p>
          <w:p w14:paraId="3829DA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我国电池产业已从“跟随者”转变为“</w:t>
            </w:r>
            <w:r>
              <w:rPr>
                <w:rFonts w:hint="eastAsia"/>
                <w:color w:val="FF0000"/>
                <w:lang w:eastAsia="zh-CN"/>
              </w:rPr>
              <w:t>引领者</w:t>
            </w:r>
            <w:r>
              <w:rPr>
                <w:rFonts w:hint="eastAsia"/>
                <w:color w:val="auto"/>
                <w:lang w:eastAsia="zh-CN"/>
              </w:rPr>
              <w:t>”，技术创新（如锂离子电池、固态电池、钠电池）推动了新能源、通信、医疗等领域的发展。但仍面临原材料短缺、回收难题、技术瓶颈等问题，未来需通过新型电池商业化、原材料替代、回收体系完善等路径，实现产业的</w:t>
            </w:r>
            <w:r>
              <w:rPr>
                <w:rFonts w:hint="eastAsia"/>
                <w:color w:val="FF0000"/>
                <w:lang w:eastAsia="zh-CN"/>
              </w:rPr>
              <w:t>可持续发展</w:t>
            </w:r>
            <w:r>
              <w:rPr>
                <w:rFonts w:hint="eastAsia"/>
                <w:color w:val="auto"/>
                <w:lang w:eastAsia="zh-CN"/>
              </w:rPr>
              <w:t>，支撑“</w:t>
            </w:r>
            <w:r>
              <w:rPr>
                <w:rFonts w:hint="eastAsia"/>
                <w:color w:val="FF0000"/>
                <w:lang w:eastAsia="zh-CN"/>
              </w:rPr>
              <w:t>双碳</w:t>
            </w:r>
            <w:r>
              <w:rPr>
                <w:rFonts w:hint="eastAsia"/>
                <w:color w:val="auto"/>
                <w:lang w:eastAsia="zh-CN"/>
              </w:rPr>
              <w:t>”目标与社会进步。</w:t>
            </w:r>
          </w:p>
          <w:p w14:paraId="7F90E0A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例题1</w:t>
            </w:r>
            <w:r>
              <w:rPr>
                <w:rFonts w:hint="eastAsia"/>
                <w:color w:val="auto"/>
                <w:lang w:eastAsia="zh-CN"/>
              </w:rPr>
              <w:t xml:space="preserve">】以下关于电池发展的说法错误的是（ </w:t>
            </w:r>
            <w:r>
              <w:rPr>
                <w:rFonts w:hint="eastAsia"/>
                <w:color w:val="auto"/>
                <w:lang w:val="en-US" w:eastAsia="zh-CN"/>
              </w:rPr>
              <w:t xml:space="preserve">   </w:t>
            </w:r>
            <w:r>
              <w:rPr>
                <w:rFonts w:hint="eastAsia"/>
                <w:color w:val="auto"/>
                <w:lang w:eastAsia="zh-CN"/>
              </w:rPr>
              <w:t>）</w:t>
            </w:r>
          </w:p>
          <w:p w14:paraId="54A19CC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A</w:t>
            </w:r>
            <w:r>
              <w:rPr>
                <w:rFonts w:hint="eastAsia"/>
                <w:color w:val="auto"/>
                <w:lang w:val="en-US" w:eastAsia="zh-CN"/>
              </w:rPr>
              <w:t>．</w:t>
            </w:r>
            <w:r>
              <w:rPr>
                <w:rFonts w:hint="eastAsia"/>
                <w:color w:val="auto"/>
                <w:lang w:eastAsia="zh-CN"/>
              </w:rPr>
              <w:t>最早的电池是伏特电池</w:t>
            </w:r>
          </w:p>
          <w:p w14:paraId="4632BD4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B</w:t>
            </w:r>
            <w:r>
              <w:rPr>
                <w:rFonts w:hint="eastAsia"/>
                <w:color w:val="auto"/>
                <w:lang w:val="en-US" w:eastAsia="zh-CN"/>
              </w:rPr>
              <w:t>．</w:t>
            </w:r>
            <w:r>
              <w:rPr>
                <w:rFonts w:hint="eastAsia"/>
                <w:color w:val="auto"/>
                <w:lang w:eastAsia="zh-CN"/>
              </w:rPr>
              <w:t>干电池是一次性电池，不能充电重复使用</w:t>
            </w:r>
          </w:p>
          <w:p w14:paraId="07B6EEA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C</w:t>
            </w:r>
            <w:r>
              <w:rPr>
                <w:rFonts w:hint="eastAsia"/>
                <w:color w:val="auto"/>
                <w:lang w:val="en-US" w:eastAsia="zh-CN"/>
              </w:rPr>
              <w:t>．</w:t>
            </w:r>
            <w:r>
              <w:rPr>
                <w:rFonts w:hint="eastAsia"/>
                <w:color w:val="auto"/>
                <w:lang w:eastAsia="zh-CN"/>
              </w:rPr>
              <w:t>锂电池比铅酸蓄电池能量密度低</w:t>
            </w:r>
          </w:p>
          <w:p w14:paraId="4525FFD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D</w:t>
            </w:r>
            <w:r>
              <w:rPr>
                <w:rFonts w:hint="eastAsia"/>
                <w:color w:val="auto"/>
                <w:lang w:val="en-US" w:eastAsia="zh-CN"/>
              </w:rPr>
              <w:t>．</w:t>
            </w:r>
            <w:r>
              <w:rPr>
                <w:rFonts w:hint="eastAsia"/>
                <w:color w:val="auto"/>
                <w:lang w:eastAsia="zh-CN"/>
              </w:rPr>
              <w:t>电池的发展推动了电子设备的小型化和便携化</w:t>
            </w:r>
          </w:p>
          <w:p w14:paraId="19688C0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val="en-US" w:eastAsia="zh-CN"/>
              </w:rPr>
            </w:pPr>
            <w:r>
              <w:rPr>
                <w:rFonts w:hint="eastAsia"/>
                <w:color w:val="FF0000"/>
                <w:lang w:val="en-US" w:eastAsia="zh-CN"/>
              </w:rPr>
              <w:t xml:space="preserve">【答案】 </w:t>
            </w:r>
            <w:r>
              <w:rPr>
                <w:rFonts w:hint="eastAsia"/>
                <w:color w:val="FF0000"/>
                <w:lang w:eastAsia="zh-CN"/>
              </w:rPr>
              <w:t>C</w:t>
            </w:r>
          </w:p>
          <w:p w14:paraId="7DBD9F8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color w:val="FF0000"/>
                <w:lang w:val="en-US" w:eastAsia="zh-CN"/>
              </w:rPr>
              <w:t>【解析】</w:t>
            </w:r>
            <w:r>
              <w:rPr>
                <w:rFonts w:hint="eastAsia"/>
                <w:color w:val="FF0000"/>
                <w:lang w:eastAsia="zh-CN"/>
              </w:rPr>
              <w:t>A</w:t>
            </w:r>
            <w:r>
              <w:rPr>
                <w:rFonts w:hint="eastAsia"/>
                <w:color w:val="FF0000"/>
                <w:lang w:val="en-US" w:eastAsia="zh-CN"/>
              </w:rPr>
              <w:t>．伏特电池即“伏打电堆”，是最早由伏打发明的电池，A选项正确；</w:t>
            </w:r>
          </w:p>
          <w:p w14:paraId="33B2BB7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color w:val="FF0000"/>
                <w:lang w:eastAsia="zh-CN"/>
              </w:rPr>
              <w:t>B</w:t>
            </w:r>
            <w:r>
              <w:rPr>
                <w:rFonts w:hint="eastAsia"/>
                <w:color w:val="FF0000"/>
                <w:lang w:val="en-US" w:eastAsia="zh-CN"/>
              </w:rPr>
              <w:t>．干电池只能一次性使用，不能反复充电，故B选项正确；</w:t>
            </w:r>
          </w:p>
          <w:p w14:paraId="7910AFD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color w:val="FF0000"/>
                <w:lang w:val="en-US" w:eastAsia="zh-CN"/>
              </w:rPr>
              <w:t>C．锂电池比铅酸蓄电池能量密度高得多，故C选项错误；</w:t>
            </w:r>
          </w:p>
          <w:p w14:paraId="58F2D3B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color w:val="FF0000"/>
                <w:lang w:val="en-US" w:eastAsia="zh-CN"/>
              </w:rPr>
              <w:t>D．电池的发展，尤其是锂电池的发明和不断改进创新，极大推动了电子设备的小型化和便携化，故D选项正确；</w:t>
            </w:r>
          </w:p>
          <w:p w14:paraId="2DBCFB7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r>
              <w:rPr>
                <w:rFonts w:hint="eastAsia"/>
                <w:color w:val="FF0000"/>
                <w:lang w:val="en-US" w:eastAsia="zh-CN"/>
              </w:rPr>
              <w:t>故选C。</w:t>
            </w:r>
          </w:p>
          <w:p w14:paraId="22F0272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例题2</w:t>
            </w:r>
            <w:r>
              <w:rPr>
                <w:rFonts w:hint="eastAsia"/>
                <w:color w:val="auto"/>
                <w:lang w:eastAsia="zh-CN"/>
              </w:rPr>
              <w:t>】小明自制“伏打电堆”并连接了如图所示电路。闭合开关，小灯泡发光，电压表指针右偏，则（</w:t>
            </w:r>
            <w:r>
              <w:rPr>
                <w:rFonts w:hint="eastAsia"/>
                <w:color w:val="FF0000"/>
                <w:lang w:eastAsia="zh-CN"/>
              </w:rPr>
              <w:t>　</w:t>
            </w:r>
            <w:r>
              <w:rPr>
                <w:rFonts w:hint="eastAsia"/>
                <w:color w:val="FF0000"/>
                <w:lang w:val="en-US" w:eastAsia="zh-CN"/>
              </w:rPr>
              <w:t xml:space="preserve"> </w:t>
            </w:r>
            <w:r>
              <w:rPr>
                <w:rFonts w:hint="eastAsia"/>
                <w:color w:val="auto"/>
                <w:lang w:eastAsia="zh-CN"/>
              </w:rPr>
              <w:t>　）</w:t>
            </w:r>
          </w:p>
          <w:p w14:paraId="0DDACDD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color w:val="auto"/>
                <w:lang w:eastAsia="zh-CN"/>
              </w:rPr>
            </w:pPr>
            <w:r>
              <w:drawing>
                <wp:inline distT="0" distB="0" distL="114300" distR="114300">
                  <wp:extent cx="2658745" cy="1162050"/>
                  <wp:effectExtent l="0" t="0" r="8255" b="0"/>
                  <wp:docPr id="16" name="yt_image_11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yt_image_11685"/>
                          <pic:cNvPicPr>
                            <a:picLocks noChangeAspect="1" noChangeArrowheads="1"/>
                          </pic:cNvPicPr>
                        </pic:nvPicPr>
                        <pic:blipFill>
                          <a:blip xmlns:r="http://schemas.openxmlformats.org/officeDocument/2006/relationships" r:embed="rId9"/>
                          <a:stretch>
                            <a:fillRect/>
                          </a:stretch>
                        </pic:blipFill>
                        <pic:spPr>
                          <a:xfrm>
                            <a:off x="0" y="0"/>
                            <a:ext cx="2658745" cy="1162050"/>
                          </a:xfrm>
                          <a:prstGeom prst="rect">
                            <a:avLst/>
                          </a:prstGeom>
                          <a:noFill/>
                        </pic:spPr>
                      </pic:pic>
                    </a:graphicData>
                  </a:graphic>
                </wp:inline>
              </w:drawing>
            </w:r>
          </w:p>
          <w:p w14:paraId="2D5323E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default"/>
                <w:color w:val="auto"/>
                <w:lang w:eastAsia="zh-CN"/>
              </w:rPr>
              <w:t>A</w:t>
            </w:r>
            <w:r>
              <w:rPr>
                <w:rFonts w:hint="eastAsia"/>
                <w:color w:val="auto"/>
                <w:lang w:val="en-US" w:eastAsia="zh-CN"/>
              </w:rPr>
              <w:t>．</w:t>
            </w:r>
            <w:r>
              <w:rPr>
                <w:rFonts w:hint="default"/>
                <w:color w:val="auto"/>
                <w:lang w:eastAsia="zh-CN"/>
              </w:rPr>
              <w:t>金属</w:t>
            </w:r>
            <w:r>
              <w:rPr>
                <w:rFonts w:hint="default"/>
                <w:i/>
                <w:iCs/>
                <w:color w:val="auto"/>
                <w:lang w:eastAsia="zh-CN"/>
              </w:rPr>
              <w:t>B</w:t>
            </w:r>
            <w:r>
              <w:rPr>
                <w:rFonts w:hint="default"/>
                <w:color w:val="auto"/>
                <w:lang w:eastAsia="zh-CN"/>
              </w:rPr>
              <w:t>是电源的负极</w:t>
            </w:r>
          </w:p>
          <w:p w14:paraId="4D45B4E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default"/>
                <w:color w:val="auto"/>
                <w:lang w:eastAsia="zh-CN"/>
              </w:rPr>
              <w:t>B</w:t>
            </w:r>
            <w:r>
              <w:rPr>
                <w:rFonts w:hint="eastAsia"/>
                <w:color w:val="auto"/>
                <w:lang w:val="en-US" w:eastAsia="zh-CN"/>
              </w:rPr>
              <w:t>．</w:t>
            </w:r>
            <w:r>
              <w:rPr>
                <w:rFonts w:hint="eastAsia"/>
                <w:color w:val="auto"/>
                <w:lang w:eastAsia="zh-CN"/>
              </w:rPr>
              <w:t>“</w:t>
            </w:r>
            <w:r>
              <w:rPr>
                <w:rFonts w:hint="default"/>
                <w:color w:val="auto"/>
                <w:lang w:eastAsia="zh-CN"/>
              </w:rPr>
              <w:t>伏打电堆</w:t>
            </w:r>
            <w:r>
              <w:rPr>
                <w:rFonts w:hint="eastAsia"/>
                <w:color w:val="auto"/>
                <w:lang w:eastAsia="zh-CN"/>
              </w:rPr>
              <w:t>”</w:t>
            </w:r>
            <w:r>
              <w:rPr>
                <w:rFonts w:hint="default"/>
                <w:color w:val="auto"/>
                <w:lang w:eastAsia="zh-CN"/>
              </w:rPr>
              <w:t>将内能转化为电能</w:t>
            </w:r>
          </w:p>
          <w:p w14:paraId="0C8D928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default"/>
                <w:color w:val="auto"/>
                <w:lang w:eastAsia="zh-CN"/>
              </w:rPr>
              <w:t>C</w:t>
            </w:r>
            <w:r>
              <w:rPr>
                <w:rFonts w:hint="eastAsia"/>
                <w:color w:val="auto"/>
                <w:lang w:val="en-US" w:eastAsia="zh-CN"/>
              </w:rPr>
              <w:t>．</w:t>
            </w:r>
            <w:r>
              <w:rPr>
                <w:rFonts w:hint="default"/>
                <w:color w:val="auto"/>
                <w:lang w:eastAsia="zh-CN"/>
              </w:rPr>
              <w:t>若小灯泡断路</w:t>
            </w:r>
            <w:r>
              <w:rPr>
                <w:rFonts w:hint="eastAsia"/>
                <w:color w:val="auto"/>
                <w:lang w:eastAsia="zh-CN"/>
              </w:rPr>
              <w:t>，</w:t>
            </w:r>
            <w:r>
              <w:rPr>
                <w:rFonts w:hint="default"/>
                <w:color w:val="auto"/>
                <w:lang w:eastAsia="zh-CN"/>
              </w:rPr>
              <w:t>电压表仍有示数</w:t>
            </w:r>
          </w:p>
          <w:p w14:paraId="5015E22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default"/>
                <w:color w:val="auto"/>
                <w:lang w:eastAsia="zh-CN"/>
              </w:rPr>
              <w:t>D</w:t>
            </w:r>
            <w:r>
              <w:rPr>
                <w:rFonts w:hint="eastAsia"/>
                <w:color w:val="auto"/>
                <w:lang w:val="en-US" w:eastAsia="zh-CN"/>
              </w:rPr>
              <w:t>．</w:t>
            </w:r>
            <w:r>
              <w:rPr>
                <w:rFonts w:hint="default"/>
                <w:color w:val="auto"/>
                <w:lang w:eastAsia="zh-CN"/>
              </w:rPr>
              <w:t>若断开开关</w:t>
            </w:r>
            <w:r>
              <w:rPr>
                <w:rFonts w:hint="eastAsia"/>
                <w:color w:val="auto"/>
                <w:lang w:eastAsia="zh-CN"/>
              </w:rPr>
              <w:t>，</w:t>
            </w:r>
            <w:r>
              <w:rPr>
                <w:rFonts w:hint="default"/>
                <w:i/>
                <w:iCs/>
                <w:color w:val="auto"/>
                <w:lang w:eastAsia="zh-CN"/>
              </w:rPr>
              <w:t>A</w:t>
            </w:r>
            <w:r>
              <w:rPr>
                <w:rFonts w:hint="default"/>
                <w:color w:val="auto"/>
                <w:lang w:eastAsia="zh-CN"/>
              </w:rPr>
              <w:t>、</w:t>
            </w:r>
            <w:r>
              <w:rPr>
                <w:rFonts w:hint="default"/>
                <w:i/>
                <w:iCs/>
                <w:color w:val="auto"/>
                <w:lang w:eastAsia="zh-CN"/>
              </w:rPr>
              <w:t>B</w:t>
            </w:r>
            <w:r>
              <w:rPr>
                <w:rFonts w:hint="default"/>
                <w:color w:val="auto"/>
                <w:lang w:eastAsia="zh-CN"/>
              </w:rPr>
              <w:t>两金属间没有电压</w:t>
            </w:r>
          </w:p>
          <w:p w14:paraId="5FFE97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color w:val="FF0000"/>
              </w:rPr>
              <w:t>C</w:t>
            </w:r>
          </w:p>
          <w:p w14:paraId="384BE40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w:t>
            </w:r>
            <w:r>
              <w:rPr>
                <w:rFonts w:hint="eastAsia"/>
                <w:color w:val="FF0000"/>
                <w:lang w:val="en-US" w:eastAsia="zh-CN"/>
              </w:rPr>
              <w:t>解析</w:t>
            </w:r>
            <w:r>
              <w:rPr>
                <w:rFonts w:hint="eastAsia"/>
                <w:color w:val="FF0000"/>
                <w:lang w:eastAsia="zh-CN"/>
              </w:rPr>
              <w:t>】A</w:t>
            </w:r>
            <w:r>
              <w:rPr>
                <w:rFonts w:hint="eastAsia"/>
                <w:color w:val="FF0000"/>
                <w:lang w:val="en-US" w:eastAsia="zh-CN"/>
              </w:rPr>
              <w:t>．</w:t>
            </w:r>
            <w:r>
              <w:rPr>
                <w:rFonts w:hint="eastAsia"/>
                <w:color w:val="FF0000"/>
                <w:lang w:eastAsia="zh-CN"/>
              </w:rPr>
              <w:t>由图可知，电压表指针右偏，说明电流从电压表正接线柱流入负接线柱流出，因电流从电源正极流出，所以与电压表正接线柱相连的金属B</w:t>
            </w:r>
          </w:p>
          <w:p w14:paraId="167529A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为电源正极，故A错误；</w:t>
            </w:r>
          </w:p>
          <w:p w14:paraId="121984F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B</w:t>
            </w:r>
            <w:r>
              <w:rPr>
                <w:rFonts w:hint="eastAsia"/>
                <w:color w:val="FF0000"/>
                <w:lang w:val="en-US" w:eastAsia="zh-CN"/>
              </w:rPr>
              <w:t>．</w:t>
            </w:r>
            <w:r>
              <w:rPr>
                <w:rFonts w:hint="eastAsia"/>
                <w:color w:val="FF0000"/>
                <w:lang w:eastAsia="zh-CN"/>
              </w:rPr>
              <w:t>“伏打电堆”当电源使用时，将化学能转化为电能，故B错误；</w:t>
            </w:r>
          </w:p>
          <w:p w14:paraId="0F25D88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C</w:t>
            </w:r>
            <w:r>
              <w:rPr>
                <w:rFonts w:hint="eastAsia"/>
                <w:color w:val="FF0000"/>
                <w:lang w:val="en-US" w:eastAsia="zh-CN"/>
              </w:rPr>
              <w:t>．</w:t>
            </w:r>
            <w:r>
              <w:rPr>
                <w:rFonts w:hint="eastAsia"/>
                <w:color w:val="FF0000"/>
                <w:lang w:eastAsia="zh-CN"/>
              </w:rPr>
              <w:t>若小灯泡断路，仍然会有一个微小电流从金属B出发，经过电压表、开关回到金属A,电压表仍有示数，故C正确；</w:t>
            </w:r>
          </w:p>
          <w:p w14:paraId="33D9FC7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D</w:t>
            </w:r>
            <w:r>
              <w:rPr>
                <w:rFonts w:hint="eastAsia"/>
                <w:color w:val="FF0000"/>
                <w:lang w:val="en-US" w:eastAsia="zh-CN"/>
              </w:rPr>
              <w:t>．</w:t>
            </w:r>
            <w:r>
              <w:rPr>
                <w:rFonts w:hint="eastAsia"/>
                <w:color w:val="FF0000"/>
                <w:lang w:eastAsia="zh-CN"/>
              </w:rPr>
              <w:t>若断开开关，整个电路是断路，没有电流，但是A、B两金属间仍有电压，与电路是否接通无关，故D错误。</w:t>
            </w:r>
          </w:p>
          <w:p w14:paraId="12973DA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FF0000"/>
                <w:lang w:eastAsia="zh-CN"/>
              </w:rPr>
              <w:t>故选C。</w:t>
            </w:r>
          </w:p>
        </w:tc>
        <w:tc>
          <w:tcPr>
            <w:tcW w:w="1351" w:type="dxa"/>
          </w:tcPr>
          <w:p w14:paraId="5B27077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r>
              <w:rPr>
                <w:rFonts w:ascii="Times New Roman" w:eastAsia="宋体" w:hAnsi="Times New Roman"/>
                <w:szCs w:val="21"/>
              </w:rPr>
              <w:t xml:space="preserve">   </w:t>
            </w:r>
          </w:p>
          <w:p w14:paraId="1F54695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0027832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02BBDA9">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7BAF4B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rPr>
            </w:pPr>
          </w:p>
          <w:p w14:paraId="64EC9ED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4E3941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74481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kern w:val="0"/>
                <w:szCs w:val="21"/>
                <w:lang w:val="en-US" w:eastAsia="zh-CN"/>
              </w:rPr>
              <w:t>了解</w:t>
            </w:r>
            <w:r>
              <w:rPr>
                <w:rFonts w:hint="eastAsia"/>
                <w:lang w:val="en-US" w:eastAsia="zh-CN"/>
              </w:rPr>
              <w:t>电池的发展历程</w:t>
            </w:r>
          </w:p>
          <w:p w14:paraId="6AEBCAB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FEFA37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699A31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18950B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9874B8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F84B16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33259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844A5E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185ECE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9821F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1947AF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B9D454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98B6A8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563595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9E85D4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9B8ABC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282EC0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8E15B3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893F9C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认真听取其他小组汇报，准备汇报本组调查结果</w:t>
            </w:r>
          </w:p>
          <w:p w14:paraId="61E7A1E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27023F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F4EAEF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5F26AC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DE5DFC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D59D32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C8633E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1ED413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56D1CC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B79C0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05FDDF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E66472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F3659D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D6909E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1F1660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768E21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94D48C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D35445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C11C5B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C1C66B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BE9796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25FE8A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BDF30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了解各种电池的基本构造及特点</w:t>
            </w:r>
          </w:p>
          <w:p w14:paraId="6AED945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07299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70F265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33E017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8B18C3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9DEEE6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CD5B82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B5ED33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D158DE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AED12D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C6E80A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EDFE36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68C44A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8D6D50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295394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C73F9F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19DFED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70BF94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C112F8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60BB89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B7A2C3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51CA1C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B28CB5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509776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597EDF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了解太阳能电池</w:t>
            </w:r>
          </w:p>
          <w:p w14:paraId="4C9223A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2618DC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478A65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736934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5EB6E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D7CA0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B16932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AB278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E13F6F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D62B3D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了解新型电池</w:t>
            </w:r>
          </w:p>
          <w:p w14:paraId="22E6205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BA3154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963353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8ECD5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A6C6DE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3AA4F8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7DD8E4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EF1FB0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394318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61B554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9B7FF7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08E3EF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0BE95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016509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6363DE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调查并汇报调查结果</w:t>
            </w:r>
          </w:p>
          <w:p w14:paraId="6830EAF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3454DC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1AD497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2DD62E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0C25C4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E8C729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E69C0C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61243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0DDAB9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183A07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21B135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1AF904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7F41E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FC5FF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51ECBC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55E7E6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808C07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B2CDDC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D6DD1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433B0D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D17EA7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44342B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BAD24C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p>
          <w:p w14:paraId="7EC4027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C4DFD7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ACFA3F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3A80F8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p>
          <w:p w14:paraId="5712649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067A195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A4947B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4FF27D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067B8B5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986503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749052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27DF38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E65CAE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D838B0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84BBB9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3B010B2">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1C20AE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08CB5FC">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F99E97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022F03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hint="default"/>
                <w:szCs w:val="21"/>
                <w:lang w:val="en-US" w:eastAsia="zh-CN"/>
              </w:rPr>
            </w:pPr>
            <w:r>
              <w:rPr>
                <w:rFonts w:hint="eastAsia"/>
                <w:szCs w:val="21"/>
                <w:lang w:val="en-US" w:eastAsia="zh-CN"/>
              </w:rPr>
              <w:t>听取汇报，了解电池在各领域的运用</w:t>
            </w:r>
          </w:p>
          <w:p w14:paraId="2E30077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B39847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FAE476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991986C">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9926FD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BEEEC9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C20A49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04897F1">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0035F1B1">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78F3DD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C1B7E8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7239620">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68BDF3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B4F7C86">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B38A483">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A5A434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AE4157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98E10D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5019BC8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89E07D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A9EF10B">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C58282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3AE9C4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r>
              <w:rPr>
                <w:rFonts w:hint="eastAsia"/>
                <w:kern w:val="0"/>
                <w:szCs w:val="21"/>
                <w:lang w:val="en-US" w:eastAsia="zh-CN"/>
              </w:rPr>
              <w:t>了解我国在电池领域的技术创新及社会贡献</w:t>
            </w:r>
          </w:p>
          <w:p w14:paraId="7E53689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53E608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04ACF66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77105F1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54CF92A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27FB2D6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353485B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1C26A1E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57DC9A8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5776D53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13C8CBE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1418D28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kern w:val="0"/>
                <w:szCs w:val="21"/>
                <w:lang w:val="en-US" w:eastAsia="zh-CN"/>
              </w:rPr>
            </w:pPr>
          </w:p>
          <w:p w14:paraId="6605FD5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交流讨论，认识电池使用带来的问题，及面临的困难</w:t>
            </w:r>
          </w:p>
          <w:p w14:paraId="6D9E12C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27B6E3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CECD34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D829BC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7A7903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FE08A8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E53101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61382A7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A3DB59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A6142F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98B83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2514EA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235BE1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F0B73A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r>
              <w:rPr>
                <w:rFonts w:hint="eastAsia"/>
                <w:lang w:val="en-US" w:eastAsia="zh-CN"/>
              </w:rPr>
              <w:t>练习例题</w:t>
            </w:r>
          </w:p>
          <w:p w14:paraId="38A3D61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7C8AE6E">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tc>
      </w:tr>
      <w:tr w14:paraId="566F95CF">
        <w:tblPrEx>
          <w:tblW w:w="9426" w:type="dxa"/>
          <w:tblInd w:w="0" w:type="dxa"/>
        </w:tblPrEx>
        <w:trPr>
          <w:trHeight w:val="545"/>
        </w:trPr>
        <w:tc>
          <w:tcPr>
            <w:tcW w:w="8075" w:type="dxa"/>
            <w:tcBorders>
              <w:bottom w:val="single" w:sz="4" w:space="0" w:color="auto"/>
            </w:tcBorders>
            <w:vAlign w:val="top"/>
          </w:tcPr>
          <w:p w14:paraId="751833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bookmarkStart w:id="1" w:name="_Hlk109911695"/>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二、</w:t>
            </w:r>
            <w:r>
              <w:rPr>
                <w:rFonts w:hint="eastAsia"/>
                <w:b/>
                <w:bCs/>
                <w:color w:val="C50BC5"/>
                <w:sz w:val="24"/>
                <w:szCs w:val="24"/>
                <w:u w:val="wavyDouble" w:color="FA34EC"/>
                <w:lang w:val="en-US" w:eastAsia="zh-CN"/>
              </w:rPr>
              <w:t>自制水果电池</w:t>
            </w:r>
          </w:p>
          <w:p w14:paraId="5D595903">
            <w:pPr>
              <w:keepNext w:val="0"/>
              <w:keepLines w:val="0"/>
              <w:pageBreakBefore w:val="0"/>
              <w:kinsoku/>
              <w:wordWrap/>
              <w:overflowPunct/>
              <w:topLinePunct w:val="0"/>
              <w:autoSpaceDE/>
              <w:autoSpaceDN/>
              <w:bidi w:val="0"/>
              <w:snapToGrid/>
              <w:spacing w:line="360" w:lineRule="auto"/>
              <w:jc w:val="left"/>
              <w:textAlignment w:val="auto"/>
              <w:rPr>
                <w:rFonts w:hint="default"/>
                <w:b/>
                <w:bCs/>
                <w:color w:val="0070C0"/>
                <w:szCs w:val="21"/>
                <w:lang w:val="en-US" w:eastAsia="zh-CN"/>
              </w:rPr>
            </w:pPr>
            <w:r>
              <w:rPr>
                <w:rFonts w:hint="eastAsia"/>
                <w:b/>
                <w:bCs/>
                <w:color w:val="0070C0"/>
                <w:szCs w:val="21"/>
                <w:lang w:eastAsia="zh-CN"/>
              </w:rPr>
              <w:t>（一）</w:t>
            </w:r>
            <w:r>
              <w:rPr>
                <w:rFonts w:hint="eastAsia"/>
                <w:b/>
                <w:bCs/>
                <w:color w:val="0070C0"/>
                <w:szCs w:val="21"/>
                <w:lang w:val="en-US" w:eastAsia="zh-CN"/>
              </w:rPr>
              <w:t>利用生活中常见的水果制作水果电池</w:t>
            </w:r>
          </w:p>
          <w:p w14:paraId="3415057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w:t>
            </w:r>
            <w:r>
              <w:rPr>
                <w:rFonts w:hint="eastAsia"/>
                <w:color w:val="auto"/>
                <w:lang w:val="en-US" w:eastAsia="zh-CN"/>
              </w:rPr>
              <w:t>项目要求</w:t>
            </w:r>
            <w:r>
              <w:rPr>
                <w:rFonts w:hint="eastAsia"/>
                <w:color w:val="auto"/>
                <w:lang w:eastAsia="zh-CN"/>
              </w:rPr>
              <w:t>】自制水果电池。我们可利用某种水果（如苹果、橙子等）、不同的金属片（如铁片、铜片等）和一些导线，参照图13-43制作水果电池，并开展以下研究：</w:t>
            </w:r>
          </w:p>
          <w:p w14:paraId="2B3756F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如何知道你制作的水果电池是否有电，正、负极分别对应哪个金属片，电压是多少？（提示：可以用电压表测量，也可以用发光二极管试一试，或者用你所想到的其他方法）</w:t>
            </w:r>
          </w:p>
          <w:p w14:paraId="19CAFCF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eastAsia="zh-CN"/>
              </w:rPr>
            </w:pPr>
            <w:r>
              <w:drawing>
                <wp:inline distT="0" distB="0" distL="114300" distR="114300">
                  <wp:extent cx="1868170" cy="1572260"/>
                  <wp:effectExtent l="0" t="0" r="17780" b="88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xmlns:r="http://schemas.openxmlformats.org/officeDocument/2006/relationships" r:embed="rId10"/>
                          <a:stretch>
                            <a:fillRect/>
                          </a:stretch>
                        </pic:blipFill>
                        <pic:spPr>
                          <a:xfrm>
                            <a:off x="0" y="0"/>
                            <a:ext cx="1868170" cy="1572260"/>
                          </a:xfrm>
                          <a:prstGeom prst="rect">
                            <a:avLst/>
                          </a:prstGeom>
                          <a:noFill/>
                          <a:ln>
                            <a:noFill/>
                          </a:ln>
                        </pic:spPr>
                      </pic:pic>
                    </a:graphicData>
                  </a:graphic>
                </wp:inline>
              </w:drawing>
            </w:r>
          </w:p>
          <w:p w14:paraId="493A5A5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eastAsia="zh-CN"/>
              </w:rPr>
            </w:pPr>
            <w:r>
              <w:rPr>
                <w:rFonts w:hint="eastAsia"/>
                <w:color w:val="auto"/>
                <w:lang w:eastAsia="zh-CN"/>
              </w:rPr>
              <w:t>图13-43水果电池</w:t>
            </w:r>
          </w:p>
          <w:p w14:paraId="7A94851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eastAsia="zh-CN"/>
              </w:rPr>
              <w:t>换用其他水果和其他金属片，并改变金属片插在水果中的距离、深度，这些操作是否会对水果电池的电压产生影响？有哪些方法可以增</w:t>
            </w:r>
            <w:r>
              <w:rPr>
                <w:rFonts w:hint="eastAsia"/>
                <w:color w:val="auto"/>
                <w:lang w:val="en-US" w:eastAsia="zh-CN"/>
              </w:rPr>
              <w:t>大水果电池的电压？</w:t>
            </w:r>
          </w:p>
          <w:p w14:paraId="732BC02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【实践原理】水果中富含电解质，具有一定的导电性，铜片与锌片置于其中，产生化学反应，</w:t>
            </w:r>
            <w:r>
              <w:rPr>
                <w:rFonts w:hint="eastAsia"/>
                <w:color w:val="auto"/>
                <w:lang w:eastAsia="zh-CN"/>
              </w:rPr>
              <w:t>水果中的有机酸（如柠檬酸）作为电解质，金属电极发生氧化还原反应产生电流，</w:t>
            </w:r>
            <w:r>
              <w:rPr>
                <w:rFonts w:hint="eastAsia"/>
                <w:color w:val="auto"/>
                <w:lang w:val="en-US" w:eastAsia="zh-CN"/>
              </w:rPr>
              <w:t>从而将化学能转化为电能。</w:t>
            </w:r>
          </w:p>
          <w:p w14:paraId="1931302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【方案设计】</w:t>
            </w:r>
          </w:p>
          <w:p w14:paraId="675CA5C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1．材料准备：各种水果，如青柠檬、西红柿和苹果各1个、铜片、锌片各1根（均为1厘米宽、5厘米长的长条）、带夹子的导线若干、发光二极管、小灯泡、电压表1个、刻度尺1把。</w:t>
            </w:r>
          </w:p>
          <w:p w14:paraId="68F6DCA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2．猜想假设：</w:t>
            </w:r>
          </w:p>
          <w:p w14:paraId="0784210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（1）水果电池的电压可能跟水果的种类有关；</w:t>
            </w:r>
          </w:p>
          <w:p w14:paraId="48034E9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w:t>
            </w:r>
            <w:r>
              <w:rPr>
                <w:rFonts w:ascii="Times New Roman" w:eastAsia="宋体" w:hAnsi="Times New Roman" w:cs="Times New Roman" w:hint="eastAsia"/>
                <w:color w:val="auto"/>
                <w:sz w:val="21"/>
                <w:szCs w:val="22"/>
                <w:lang w:val="en-US" w:eastAsia="zh-CN"/>
                <w14:ligatures w14:val="none"/>
              </w:rPr>
              <w:t>水果电池的电压跟电极种类有关</w:t>
            </w:r>
            <w:r>
              <w:rPr>
                <w:rFonts w:cs="Times New Roman" w:hint="eastAsia"/>
                <w:color w:val="auto"/>
                <w:sz w:val="21"/>
                <w:szCs w:val="22"/>
                <w:lang w:val="en-US" w:eastAsia="zh-CN"/>
                <w14:ligatures w14:val="none"/>
              </w:rPr>
              <w:t>；</w:t>
            </w:r>
          </w:p>
          <w:p w14:paraId="39FE358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cs="Times New Roman" w:hint="eastAsia"/>
                <w:color w:val="auto"/>
                <w:sz w:val="21"/>
                <w:szCs w:val="22"/>
                <w:lang w:val="en-US" w:eastAsia="zh-CN"/>
                <w14:ligatures w14:val="none"/>
              </w:rPr>
            </w:pPr>
            <w:r>
              <w:rPr>
                <w:rFonts w:hint="eastAsia"/>
                <w:color w:val="auto"/>
                <w:lang w:val="en-US" w:eastAsia="zh-CN"/>
              </w:rPr>
              <w:t>（3）</w:t>
            </w:r>
            <w:r>
              <w:rPr>
                <w:rFonts w:ascii="Times New Roman" w:eastAsia="宋体" w:hAnsi="Times New Roman" w:cs="Times New Roman" w:hint="eastAsia"/>
                <w:color w:val="auto"/>
                <w:sz w:val="21"/>
                <w:szCs w:val="22"/>
                <w:lang w:val="en-US" w:eastAsia="zh-CN"/>
                <w14:ligatures w14:val="none"/>
              </w:rPr>
              <w:t>水果电池的电压跟电极插入它的深度有关</w:t>
            </w:r>
            <w:r>
              <w:rPr>
                <w:rFonts w:cs="Times New Roman" w:hint="eastAsia"/>
                <w:color w:val="auto"/>
                <w:sz w:val="21"/>
                <w:szCs w:val="22"/>
                <w:lang w:val="en-US" w:eastAsia="zh-CN"/>
                <w14:ligatures w14:val="none"/>
              </w:rPr>
              <w:t>；</w:t>
            </w:r>
          </w:p>
          <w:p w14:paraId="1500D27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cs="Times New Roman" w:hint="default"/>
                <w:color w:val="auto"/>
                <w:sz w:val="21"/>
                <w:szCs w:val="22"/>
                <w:lang w:val="en-US" w:eastAsia="zh-CN"/>
                <w14:ligatures w14:val="none"/>
              </w:rPr>
            </w:pPr>
            <w:r>
              <w:rPr>
                <w:rFonts w:cs="Times New Roman" w:hint="eastAsia"/>
                <w:color w:val="auto"/>
                <w:sz w:val="21"/>
                <w:szCs w:val="22"/>
                <w:lang w:val="en-US" w:eastAsia="zh-CN"/>
                <w14:ligatures w14:val="none"/>
              </w:rPr>
              <w:t>（4）</w:t>
            </w:r>
            <w:r>
              <w:rPr>
                <w:rFonts w:ascii="Times New Roman" w:eastAsia="宋体" w:hAnsi="Times New Roman" w:cs="Times New Roman" w:hint="eastAsia"/>
                <w:color w:val="auto"/>
                <w:sz w:val="21"/>
                <w:szCs w:val="22"/>
                <w:lang w:val="en-US" w:eastAsia="zh-CN"/>
                <w14:ligatures w14:val="none"/>
              </w:rPr>
              <w:t>水果电池的电压跟电极之间的距离有关</w:t>
            </w:r>
            <w:r>
              <w:rPr>
                <w:rFonts w:cs="Times New Roman" w:hint="eastAsia"/>
                <w:color w:val="auto"/>
                <w:sz w:val="21"/>
                <w:szCs w:val="22"/>
                <w:lang w:val="en-US" w:eastAsia="zh-CN"/>
                <w14:ligatures w14:val="none"/>
              </w:rPr>
              <w:t>。</w:t>
            </w:r>
          </w:p>
          <w:p w14:paraId="0F5EA53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3．制作步骤：</w:t>
            </w:r>
          </w:p>
          <w:p w14:paraId="28CD781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（1）将青柠檬轻轻揉搓，然后切成两半，挑选含汁液较多的一半。</w:t>
            </w:r>
          </w:p>
          <w:p w14:paraId="0696DA6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（2）将铜片和锌片用砂纸磨光，洗净，使铜片和锌片之间距离1cm，分别插入柠檬果肉中，插入深度分别为2cm、3cm、4cm。</w:t>
            </w:r>
          </w:p>
          <w:p w14:paraId="7800BA2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val="en-US" w:eastAsia="zh-CN"/>
              </w:rPr>
            </w:pPr>
            <w:r>
              <w:drawing>
                <wp:inline distT="0" distB="0" distL="0" distR="0">
                  <wp:extent cx="1304290" cy="1276985"/>
                  <wp:effectExtent l="0" t="0" r="10160" b="18415"/>
                  <wp:docPr id="1019853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53110" name="图片 1"/>
                          <pic:cNvPicPr>
                            <a:picLocks noChangeAspect="1"/>
                          </pic:cNvPicPr>
                        </pic:nvPicPr>
                        <pic:blipFill>
                          <a:blip xmlns:r="http://schemas.openxmlformats.org/officeDocument/2006/relationships" r:embed="rId11">
                            <a:lum bright="12000"/>
                          </a:blip>
                          <a:stretch>
                            <a:fillRect/>
                          </a:stretch>
                        </pic:blipFill>
                        <pic:spPr>
                          <a:xfrm>
                            <a:off x="0" y="0"/>
                            <a:ext cx="1304290" cy="1276985"/>
                          </a:xfrm>
                          <a:prstGeom prst="rect">
                            <a:avLst/>
                          </a:prstGeom>
                        </pic:spPr>
                      </pic:pic>
                    </a:graphicData>
                  </a:graphic>
                </wp:inline>
              </w:drawing>
            </w:r>
          </w:p>
          <w:p w14:paraId="4B9EB09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（3）将电压表通过导线连接在铜片和锌片上，闭合开关，测量电压的大小，记录在表一中，并分辨出柠檬电池的正负极。</w:t>
            </w:r>
          </w:p>
          <w:tbl>
            <w:tblPr>
              <w:tblStyle w:val="TableNormal"/>
              <w:tblW w:w="435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850"/>
              <w:gridCol w:w="1135"/>
              <w:gridCol w:w="1226"/>
              <w:gridCol w:w="1259"/>
              <w:gridCol w:w="1118"/>
              <w:gridCol w:w="1270"/>
            </w:tblGrid>
            <w:tr w14:paraId="04068DC6">
              <w:tblPrEx>
                <w:tblW w:w="4358" w:type="pct"/>
                <w:jc w:val="center"/>
                <w:shd w:val="clear" w:color="auto" w:fill="auto"/>
              </w:tblPrEx>
              <w:trPr>
                <w:trHeight w:val="891"/>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FA3E4D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序号</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FB8948B">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水果种类</w:t>
                  </w: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C94AD4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eastAsia"/>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电极材料</w:t>
                  </w: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3E5E35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电极距离/cm</w:t>
                  </w: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27B99F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电极插入深度/cm</w:t>
                  </w: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A0DABDC">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电压/V</w:t>
                  </w:r>
                </w:p>
              </w:tc>
            </w:tr>
            <w:tr w14:paraId="5D4EDB94">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FA0D63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1</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0B93776">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08D2B8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36B7B1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75BE48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935D10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72364F3D">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551596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2</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CBB4E7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3BD22BB">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A44A36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D8D482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E4E3D7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79FDFFF7">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50F18CA">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3</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6C5506B">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7796A3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A43BCF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B34B98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B4DD05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bl>
          <w:p w14:paraId="2E5D23B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p>
          <w:p w14:paraId="4B9194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（4）控制水果种类和铜片和锌片插入的深度4cm不变，改变两个电极之间的距离为1cm、2cm、3cm，分别测出水果电池的电压大小并记录在表二。</w:t>
            </w:r>
          </w:p>
          <w:tbl>
            <w:tblPr>
              <w:tblStyle w:val="TableNormal"/>
              <w:tblW w:w="435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850"/>
              <w:gridCol w:w="1135"/>
              <w:gridCol w:w="1226"/>
              <w:gridCol w:w="1259"/>
              <w:gridCol w:w="1118"/>
              <w:gridCol w:w="1270"/>
            </w:tblGrid>
            <w:tr w14:paraId="0A81DB6F">
              <w:tblPrEx>
                <w:tblW w:w="4358" w:type="pct"/>
                <w:jc w:val="center"/>
                <w:shd w:val="clear" w:color="auto" w:fill="auto"/>
              </w:tblPrEx>
              <w:trPr>
                <w:trHeight w:val="891"/>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A0FD59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序号</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4E947AA">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水果种类</w:t>
                  </w: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CB826C5">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eastAsia"/>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电极材料</w:t>
                  </w: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20C145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电极距离/cm</w:t>
                  </w: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053EFCA">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电极插入深度/cm</w:t>
                  </w: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664282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电压/V</w:t>
                  </w:r>
                </w:p>
              </w:tc>
            </w:tr>
            <w:tr w14:paraId="6B8FDC11">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3AF2B1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1</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AD49D2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6A1473D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7B0227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F30B4AA">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62D0399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7D887356">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28E4C1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2</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B6370F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6C6081DE">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6F4D9F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CEE7EF6">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177126C">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4ED8823E">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1CC1809">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3</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FC5F69C">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247415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4E7453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49C57EC">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3CFFEB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bl>
          <w:p w14:paraId="5DFAD91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p>
          <w:p w14:paraId="41C4CC4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（5）用其他水果代替青柠檬重复以上步骤，控制电极之间的距离和插入深度不变，并把测量的数据填入下面表格三中：</w:t>
            </w:r>
          </w:p>
          <w:tbl>
            <w:tblPr>
              <w:tblStyle w:val="TableNormal"/>
              <w:tblW w:w="435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850"/>
              <w:gridCol w:w="1135"/>
              <w:gridCol w:w="1226"/>
              <w:gridCol w:w="1259"/>
              <w:gridCol w:w="1118"/>
              <w:gridCol w:w="1270"/>
            </w:tblGrid>
            <w:tr w14:paraId="0E8DBFCB">
              <w:tblPrEx>
                <w:tblW w:w="4358" w:type="pct"/>
                <w:jc w:val="center"/>
                <w:shd w:val="clear" w:color="auto" w:fill="auto"/>
              </w:tblPrEx>
              <w:trPr>
                <w:trHeight w:val="891"/>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5EB63D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序号</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1C63655">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水果种类</w:t>
                  </w: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0A015A6">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eastAsia"/>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电极材料</w:t>
                  </w: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D46AC0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电极距离/cm</w:t>
                  </w: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1D984D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eastAsia"/>
                      <w:b w:val="0"/>
                      <w:bCs w:val="0"/>
                      <w:color w:val="000000"/>
                      <w:sz w:val="21"/>
                      <w:szCs w:val="21"/>
                      <w:lang w:val="en-US" w:eastAsia="zh-CN"/>
                    </w:rPr>
                    <w:t>电极插入深度/cm</w:t>
                  </w: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C5249D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电压/V</w:t>
                  </w:r>
                </w:p>
              </w:tc>
            </w:tr>
            <w:tr w14:paraId="617BED49">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4591F95">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1</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AE1C59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105995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1EB65D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78D2C7B">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DD35E48">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7A8F12CF">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0E2B87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2</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D595FA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8B7DC5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16FF5D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325BD4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71D46C6">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r w14:paraId="778D2CA7">
              <w:tblPrEx>
                <w:tblW w:w="4358" w:type="pct"/>
                <w:jc w:val="center"/>
                <w:shd w:val="clear" w:color="auto" w:fill="auto"/>
              </w:tblPrEx>
              <w:trPr>
                <w:trHeight w:val="457"/>
                <w:jc w:val="center"/>
              </w:trPr>
              <w:tc>
                <w:tcPr>
                  <w:tcW w:w="619"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4A5C2C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000000"/>
                      <w:sz w:val="21"/>
                      <w:szCs w:val="21"/>
                      <w:lang w:val="en-US" w:eastAsia="zh-CN"/>
                    </w:rPr>
                  </w:pPr>
                  <w:r>
                    <w:rPr>
                      <w:rFonts w:ascii="Times New Roman" w:eastAsia="宋体" w:hAnsi="Times New Roman" w:cs="Times New Roman" w:hint="default"/>
                      <w:b w:val="0"/>
                      <w:bCs w:val="0"/>
                      <w:color w:val="000000"/>
                      <w:sz w:val="21"/>
                      <w:szCs w:val="21"/>
                      <w:lang w:val="en-US" w:eastAsia="zh-CN"/>
                    </w:rPr>
                    <w:t>3</w:t>
                  </w:r>
                </w:p>
              </w:tc>
              <w:tc>
                <w:tcPr>
                  <w:tcW w:w="82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8F4216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9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BC2EECE">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17"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FEAB29E">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814"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A69BA30">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c>
                <w:tcPr>
                  <w:tcW w:w="92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2A5D3DD">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p>
              </w:tc>
            </w:tr>
          </w:tbl>
          <w:p w14:paraId="160B796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p>
          <w:p w14:paraId="43D2F55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【测试调整】检查电路连接是否有松动，电极与水果之间的触点面积是否足够；闭合开关，改变两电极之间的距离或两电极插入水果的深度，观察电压表的示数是否变化。</w:t>
            </w:r>
          </w:p>
          <w:p w14:paraId="73CD776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电压最大的那一次实验，在水果电池两个电极上正确接上发光二极管，观察二极管能否发光。如果二极管发光，将二极管取下，改接一个小灯泡，观察小灯泡能否发光，如果不发光，原因可能是什么？思考怎样用水果电池使小灯泡发光？</w:t>
            </w:r>
          </w:p>
          <w:p w14:paraId="3870E46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default"/>
                <w:color w:val="auto"/>
                <w:lang w:val="en-US" w:eastAsia="zh-CN"/>
              </w:rPr>
            </w:pPr>
            <w:r>
              <w:drawing>
                <wp:inline distT="0" distB="0" distL="0" distR="0">
                  <wp:extent cx="2221230" cy="1527175"/>
                  <wp:effectExtent l="0" t="0" r="7620" b="15875"/>
                  <wp:docPr id="162005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54150" name="图片 1"/>
                          <pic:cNvPicPr>
                            <a:picLocks noChangeAspect="1"/>
                          </pic:cNvPicPr>
                        </pic:nvPicPr>
                        <pic:blipFill>
                          <a:blip xmlns:r="http://schemas.openxmlformats.org/officeDocument/2006/relationships" r:embed="rId12"/>
                          <a:stretch>
                            <a:fillRect/>
                          </a:stretch>
                        </pic:blipFill>
                        <pic:spPr>
                          <a:xfrm>
                            <a:off x="0" y="0"/>
                            <a:ext cx="2221230" cy="1527175"/>
                          </a:xfrm>
                          <a:prstGeom prst="rect">
                            <a:avLst/>
                          </a:prstGeom>
                        </pic:spPr>
                      </pic:pic>
                    </a:graphicData>
                  </a:graphic>
                </wp:inline>
              </w:drawing>
            </w:r>
          </w:p>
          <w:p w14:paraId="6F98C70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【归纳总结】</w:t>
            </w:r>
          </w:p>
          <w:p w14:paraId="59ECC05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1．表一数据可知，同一水果，电极材料和电极之间的距离相同时，两电极插入的_________不同，产生的电压不同，具体关系是：_____________。</w:t>
            </w:r>
          </w:p>
          <w:p w14:paraId="2BA777E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2．表二数据可知，同一水果，电极材料和电极插入的深度相同时，两电极之间的_________不同，产生的电压不同，具体关系是：_____________。</w:t>
            </w:r>
          </w:p>
          <w:p w14:paraId="2517D9D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3．由表三数据可知，电极的材料相同，两电极间的距离、电极插入的深度一定时，产生的电压还与水果的________有关。</w:t>
            </w:r>
          </w:p>
          <w:p w14:paraId="2290C0A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【例题3】将铜片和铁片插入菠萝中，制成一个水果电池。用电压表测量这个自制电池的电压，其现象如图所示。该水果电池的电压是</w:t>
            </w:r>
            <w:r>
              <w:rPr>
                <w:rFonts w:hint="eastAsia"/>
                <w:color w:val="auto"/>
                <w:u w:val="single"/>
                <w:lang w:val="en-US" w:eastAsia="zh-CN"/>
              </w:rPr>
              <w:t xml:space="preserve">       </w:t>
            </w:r>
            <w:r>
              <w:rPr>
                <w:rFonts w:hint="eastAsia"/>
                <w:color w:val="auto"/>
                <w:lang w:val="en-US" w:eastAsia="zh-CN"/>
              </w:rPr>
              <w:t>V，</w:t>
            </w:r>
            <w:r>
              <w:rPr>
                <w:rFonts w:hint="eastAsia"/>
                <w:color w:val="auto"/>
                <w:u w:val="single"/>
                <w:lang w:val="en-US" w:eastAsia="zh-CN"/>
              </w:rPr>
              <w:t xml:space="preserve">       </w:t>
            </w:r>
            <w:r>
              <w:rPr>
                <w:rFonts w:hint="eastAsia"/>
                <w:color w:val="auto"/>
                <w:lang w:val="en-US" w:eastAsia="zh-CN"/>
              </w:rPr>
              <w:t>片是水果电池的正极。</w:t>
            </w:r>
          </w:p>
          <w:p w14:paraId="435583A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2045335" cy="1542415"/>
                  <wp:effectExtent l="0" t="0" r="12065"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xmlns:r="http://schemas.openxmlformats.org/officeDocument/2006/relationships" r:embed="rId13"/>
                          <a:stretch>
                            <a:fillRect/>
                          </a:stretch>
                        </pic:blipFill>
                        <pic:spPr>
                          <a:xfrm>
                            <a:off x="0" y="0"/>
                            <a:ext cx="2045335" cy="1542415"/>
                          </a:xfrm>
                          <a:prstGeom prst="rect">
                            <a:avLst/>
                          </a:prstGeom>
                        </pic:spPr>
                      </pic:pic>
                    </a:graphicData>
                  </a:graphic>
                </wp:inline>
              </w:drawing>
            </w:r>
          </w:p>
          <w:p w14:paraId="1D2EB49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w:t>
            </w:r>
            <w:r>
              <w:rPr>
                <w:rFonts w:hint="eastAsia"/>
                <w:color w:val="FF0000"/>
                <w:lang w:val="en-US" w:eastAsia="zh-CN"/>
              </w:rPr>
              <w:t>答案</w:t>
            </w:r>
            <w:r>
              <w:rPr>
                <w:rFonts w:hint="eastAsia"/>
                <w:color w:val="FF0000"/>
                <w:lang w:eastAsia="zh-CN"/>
              </w:rPr>
              <w:t>】  0.1   铜</w:t>
            </w:r>
          </w:p>
          <w:p w14:paraId="080CFA3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w:t>
            </w:r>
            <w:r>
              <w:rPr>
                <w:rFonts w:hint="eastAsia"/>
                <w:color w:val="FF0000"/>
                <w:lang w:val="en-US" w:eastAsia="zh-CN"/>
              </w:rPr>
              <w:t>解析</w:t>
            </w:r>
            <w:r>
              <w:rPr>
                <w:rFonts w:hint="eastAsia"/>
                <w:color w:val="FF0000"/>
                <w:lang w:eastAsia="zh-CN"/>
              </w:rPr>
              <w:t>】由题图知电压表的量程为0~3 V，分度值为 0.1 V，水果电池的电压为 0.1 V。 电压表指针右偏，说明铜片是水果电池的正极。</w:t>
            </w:r>
          </w:p>
          <w:p w14:paraId="49D36F1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val="en-US" w:eastAsia="zh-CN"/>
              </w:rPr>
              <w:t>【例题4】</w:t>
            </w:r>
            <w:r>
              <w:rPr>
                <w:rFonts w:hint="default"/>
                <w:color w:val="auto"/>
                <w:lang w:val="en-US" w:eastAsia="zh-CN"/>
              </w:rPr>
              <w:t>酸甜多汁的水果不仅可以为我们的身体提供能量，还可以发电，如图所示，几只水果提供的电力足以点亮一排发光二极管。关于这个简单电路，下列说法正确的是（　　）</w:t>
            </w:r>
          </w:p>
          <w:p w14:paraId="4BE2BEB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val="en-US" w:eastAsia="zh-CN"/>
              </w:rPr>
            </w:pPr>
            <w:r>
              <w:rPr>
                <w:rFonts w:hint="default"/>
                <w:color w:val="auto"/>
                <w:lang w:val="en-US" w:eastAsia="zh-CN"/>
              </w:rPr>
              <w:drawing>
                <wp:inline distT="0" distB="0" distL="114300" distR="114300">
                  <wp:extent cx="2152650" cy="1047750"/>
                  <wp:effectExtent l="0" t="0" r="0" b="0"/>
                  <wp:docPr id="14"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IMG_256"/>
                          <pic:cNvPicPr>
                            <a:picLocks noChangeAspect="1"/>
                          </pic:cNvPicPr>
                        </pic:nvPicPr>
                        <pic:blipFill>
                          <a:blip xmlns:r="http://schemas.openxmlformats.org/officeDocument/2006/relationships" r:embed="rId14"/>
                          <a:stretch>
                            <a:fillRect/>
                          </a:stretch>
                        </pic:blipFill>
                        <pic:spPr>
                          <a:xfrm>
                            <a:off x="0" y="0"/>
                            <a:ext cx="2152650" cy="1047750"/>
                          </a:xfrm>
                          <a:prstGeom prst="rect">
                            <a:avLst/>
                          </a:prstGeom>
                          <a:noFill/>
                          <a:ln w="9525">
                            <a:noFill/>
                          </a:ln>
                        </pic:spPr>
                      </pic:pic>
                    </a:graphicData>
                  </a:graphic>
                </wp:inline>
              </w:drawing>
            </w:r>
          </w:p>
          <w:p w14:paraId="3A7A8AE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A．水果电池输出的是交流电</w:t>
            </w:r>
          </w:p>
          <w:p w14:paraId="3B3F828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B．发光二极管是由半导体材料制成的</w:t>
            </w:r>
          </w:p>
          <w:p w14:paraId="00A5BA0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C．三个水果并联后能提供更高电压</w:t>
            </w:r>
          </w:p>
          <w:p w14:paraId="25BEA70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D．水果电池工作时，将电能转化为化学能</w:t>
            </w:r>
          </w:p>
          <w:p w14:paraId="7AB84AC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color w:val="FF0000"/>
              </w:rPr>
              <w:t>B</w:t>
            </w:r>
          </w:p>
          <w:p w14:paraId="2264EF7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lang w:eastAsia="zh-CN"/>
              </w:rPr>
              <w:t>【</w:t>
            </w:r>
            <w:r>
              <w:rPr>
                <w:rFonts w:hint="eastAsia"/>
                <w:color w:val="FF0000"/>
                <w:lang w:val="en-US" w:eastAsia="zh-CN"/>
              </w:rPr>
              <w:t>解析</w:t>
            </w:r>
            <w:r>
              <w:rPr>
                <w:rFonts w:hint="eastAsia"/>
                <w:color w:val="FF0000"/>
                <w:lang w:eastAsia="zh-CN"/>
              </w:rPr>
              <w:t>】</w:t>
            </w:r>
            <w:r>
              <w:rPr>
                <w:rFonts w:hint="eastAsia"/>
                <w:color w:val="FF0000"/>
              </w:rPr>
              <w:t>A</w:t>
            </w:r>
            <w:r>
              <w:rPr>
                <w:rFonts w:hint="default"/>
                <w:color w:val="FF0000"/>
                <w:lang w:val="en-US" w:eastAsia="zh-CN"/>
              </w:rPr>
              <w:t>．</w:t>
            </w:r>
            <w:r>
              <w:rPr>
                <w:rFonts w:hint="eastAsia"/>
                <w:color w:val="FF0000"/>
              </w:rPr>
              <w:t>水果电池产生的电流是恒定不变的电流，不是交流电，故A错误；</w:t>
            </w:r>
          </w:p>
          <w:p w14:paraId="3AE6611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B</w:t>
            </w:r>
            <w:r>
              <w:rPr>
                <w:rFonts w:hint="default"/>
                <w:color w:val="FF0000"/>
                <w:lang w:val="en-US" w:eastAsia="zh-CN"/>
              </w:rPr>
              <w:t>．</w:t>
            </w:r>
            <w:r>
              <w:rPr>
                <w:rFonts w:hint="eastAsia"/>
                <w:color w:val="FF0000"/>
              </w:rPr>
              <w:t>半导体材料广泛应用于二极管、芯片等领域，所以发光二极管是由半导体材料制成的，故B正确；</w:t>
            </w:r>
          </w:p>
          <w:p w14:paraId="3C99BCC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C</w:t>
            </w:r>
            <w:r>
              <w:rPr>
                <w:rFonts w:hint="default"/>
                <w:color w:val="FF0000"/>
                <w:lang w:val="en-US" w:eastAsia="zh-CN"/>
              </w:rPr>
              <w:t>．</w:t>
            </w:r>
            <w:r>
              <w:rPr>
                <w:rFonts w:hint="eastAsia"/>
                <w:color w:val="FF0000"/>
              </w:rPr>
              <w:t>三个水果电池并联提供的电压等于单个水果电池提供的电压；串联时提供的电压等于三个水果电池提供的电压之和，故C错误；</w:t>
            </w:r>
          </w:p>
          <w:p w14:paraId="60DEFF6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D</w:t>
            </w:r>
            <w:r>
              <w:rPr>
                <w:rFonts w:hint="default"/>
                <w:color w:val="FF0000"/>
                <w:lang w:val="en-US" w:eastAsia="zh-CN"/>
              </w:rPr>
              <w:t>．</w:t>
            </w:r>
            <w:r>
              <w:rPr>
                <w:rFonts w:hint="eastAsia"/>
                <w:color w:val="FF0000"/>
              </w:rPr>
              <w:t>水果电池工作时，将储存的化学能转化为电能，故D错误。</w:t>
            </w:r>
          </w:p>
          <w:p w14:paraId="3598F74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val="en-US" w:eastAsia="zh-CN"/>
              </w:rPr>
            </w:pPr>
            <w:r>
              <w:rPr>
                <w:rFonts w:hint="eastAsia"/>
                <w:color w:val="FF0000"/>
              </w:rPr>
              <w:t>故选B。</w:t>
            </w:r>
          </w:p>
        </w:tc>
        <w:tc>
          <w:tcPr>
            <w:tcW w:w="1351" w:type="dxa"/>
          </w:tcPr>
          <w:p w14:paraId="24B8997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85AA6C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6365F9F">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7D23FB3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30C6BC92">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5147528">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7FC2C6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645EC54">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CF4CFB5">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91F8069">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21895281">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6900B4D0">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30ED9A0">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D073D57">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1AA0456D">
            <w:pPr>
              <w:pStyle w:val="BodyText"/>
              <w:keepNext w:val="0"/>
              <w:keepLines w:val="0"/>
              <w:pageBreakBefore w:val="0"/>
              <w:kinsoku/>
              <w:wordWrap/>
              <w:overflowPunct/>
              <w:topLinePunct w:val="0"/>
              <w:autoSpaceDE/>
              <w:autoSpaceDN/>
              <w:bidi w:val="0"/>
              <w:snapToGrid/>
              <w:spacing w:after="0"/>
              <w:textAlignment w:val="auto"/>
              <w:rPr>
                <w:rFonts w:ascii="Times New Roman" w:eastAsia="宋体" w:hAnsi="Times New Roman"/>
                <w:szCs w:val="21"/>
              </w:rPr>
            </w:pPr>
          </w:p>
          <w:p w14:paraId="4792EFE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r>
              <w:rPr>
                <w:rFonts w:hint="eastAsia"/>
                <w:szCs w:val="21"/>
                <w:lang w:val="en-US" w:eastAsia="zh-CN"/>
              </w:rPr>
              <w:t>调查了解，讨论汇总</w:t>
            </w:r>
          </w:p>
          <w:p w14:paraId="0596DA1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30441C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A6BA8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DBCC34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D4BDA3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87E36A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0E0E95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AEE0A9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F78FC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89B16F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E9178B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45B1FB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A6F351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64A029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C4930C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0E50FC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D44DEB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szCs w:val="21"/>
                <w:lang w:val="en-US" w:eastAsia="zh-CN"/>
              </w:rPr>
            </w:pPr>
            <w:r>
              <w:rPr>
                <w:rFonts w:hint="eastAsia"/>
                <w:szCs w:val="21"/>
                <w:lang w:val="en-US" w:eastAsia="zh-CN"/>
              </w:rPr>
              <w:t>设计制作，汇报制作过程及成果</w:t>
            </w:r>
          </w:p>
          <w:p w14:paraId="3153A28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166F83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C8D661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BEB5B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86C9BA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FE9162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E29359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E551CC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05695D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A5F858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EB32F4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48B26D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1B6A18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4C0D5B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C71957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F66280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AE19E4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0B3B4A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8860C5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C40687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1F10F1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409593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1B6E31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CAA55D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56C482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315903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EC1935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D84795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E13DBF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ACB977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C986CF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8CB8E9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14D1D1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D692A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C8260B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A5DE34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53008B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A4D632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220702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8F0D78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3A37DE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CEF5CB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59D47D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41AE86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5BCF49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r>
              <w:rPr>
                <w:rFonts w:hint="eastAsia"/>
                <w:szCs w:val="21"/>
                <w:lang w:val="en-US" w:eastAsia="zh-CN"/>
              </w:rPr>
              <w:t>小组合作，调试制作</w:t>
            </w:r>
          </w:p>
          <w:p w14:paraId="2C008DB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9D737A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200DF3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751060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8163B1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BDA901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DB1AF1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504A5B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A1693A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677431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4B92D8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22C2E8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F3FE5D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7BEDC0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EBAD59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35BD06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34DA09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807E34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szCs w:val="21"/>
                <w:lang w:val="en-US" w:eastAsia="zh-CN"/>
              </w:rPr>
            </w:pPr>
            <w:r>
              <w:rPr>
                <w:rFonts w:hint="eastAsia"/>
                <w:szCs w:val="21"/>
                <w:lang w:val="en-US" w:eastAsia="zh-CN"/>
              </w:rPr>
              <w:t>练习例题</w:t>
            </w:r>
          </w:p>
          <w:p w14:paraId="53E2CDB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3B100E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293259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7F0A40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B87B4C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AF4720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42023A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248D2E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358DE9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ED7958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176509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2CFD1A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FD115B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025CF5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90A82B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31EADF4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0261D0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D905B2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2C36EE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6F8B88C7">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7FF13F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9BD301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1C84E0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61C490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2AB82D4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D3253DE">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F1D565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r>
              <w:rPr>
                <w:rFonts w:hint="eastAsia"/>
                <w:szCs w:val="21"/>
                <w:lang w:val="en-US" w:eastAsia="zh-CN"/>
              </w:rPr>
              <w:t>练习例题</w:t>
            </w:r>
          </w:p>
          <w:p w14:paraId="414FAB4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538F6E7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5CE8BC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849815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75D1C5D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ABFAD0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181DE3C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B246EE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47DB3FC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szCs w:val="21"/>
                <w:lang w:val="en-US" w:eastAsia="zh-CN"/>
              </w:rPr>
            </w:pPr>
          </w:p>
          <w:p w14:paraId="02B751D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szCs w:val="21"/>
                <w:lang w:val="en-US" w:eastAsia="zh-CN"/>
              </w:rPr>
            </w:pPr>
            <w:r>
              <w:rPr>
                <w:rFonts w:hint="eastAsia"/>
                <w:szCs w:val="21"/>
                <w:lang w:val="en-US" w:eastAsia="zh-CN"/>
              </w:rPr>
              <w:t xml:space="preserve"> </w:t>
            </w:r>
          </w:p>
        </w:tc>
      </w:tr>
      <w:bookmarkEnd w:id="0"/>
      <w:bookmarkEnd w:id="1"/>
      <w:tr w14:paraId="557434C5">
        <w:tblPrEx>
          <w:tblW w:w="9426" w:type="dxa"/>
          <w:tblInd w:w="0" w:type="dxa"/>
        </w:tblPrEx>
        <w:trPr>
          <w:trHeight w:val="559"/>
        </w:trPr>
        <w:tc>
          <w:tcPr>
            <w:tcW w:w="8075" w:type="dxa"/>
          </w:tcPr>
          <w:p w14:paraId="63160768">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hint="default"/>
                <w:b/>
                <w:bCs/>
                <w:color w:val="C50BC5"/>
                <w:sz w:val="24"/>
                <w:szCs w:val="24"/>
                <w:u w:val="wavyDouble" w:color="FA34EC"/>
                <w:lang w:val="en-US" w:eastAsia="zh-CN"/>
              </w:rPr>
            </w:pPr>
            <w:r>
              <w:rPr>
                <w:rFonts w:hint="eastAsia"/>
                <w:b/>
                <w:bCs/>
                <w:color w:val="C50BC5"/>
                <w:sz w:val="24"/>
                <w:szCs w:val="24"/>
                <w:u w:val="wavyDouble" w:color="FA34EC"/>
                <w:lang w:val="en-US" w:eastAsia="zh-CN"/>
              </w:rPr>
              <w:t>任务</w:t>
            </w:r>
            <w:r>
              <w:rPr>
                <w:rFonts w:ascii="Times New Roman" w:eastAsia="宋体" w:hAnsi="Times New Roman"/>
                <w:b/>
                <w:bCs/>
                <w:color w:val="C50BC5"/>
                <w:sz w:val="24"/>
                <w:szCs w:val="24"/>
                <w:u w:val="wavyDouble" w:color="FA34EC"/>
              </w:rPr>
              <w:t>三、</w:t>
            </w:r>
            <w:r>
              <w:rPr>
                <w:rFonts w:hint="eastAsia"/>
                <w:b/>
                <w:bCs/>
                <w:color w:val="C50BC5"/>
                <w:sz w:val="24"/>
                <w:szCs w:val="24"/>
                <w:u w:val="wavyDouble" w:color="FA34EC"/>
                <w:lang w:val="en-US" w:eastAsia="zh-CN"/>
              </w:rPr>
              <w:t>交流与评价</w:t>
            </w:r>
          </w:p>
          <w:p w14:paraId="35F0B81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bCs/>
                <w:kern w:val="0"/>
                <w:szCs w:val="21"/>
                <w:lang w:eastAsia="zh-CN"/>
              </w:rPr>
              <w:t>【</w:t>
            </w:r>
            <w:r>
              <w:rPr>
                <w:rFonts w:hint="eastAsia"/>
                <w:bCs/>
                <w:kern w:val="0"/>
                <w:szCs w:val="21"/>
                <w:lang w:val="en-US" w:eastAsia="zh-CN"/>
              </w:rPr>
              <w:t>任务要求</w:t>
            </w:r>
            <w:r>
              <w:rPr>
                <w:rFonts w:hint="eastAsia"/>
                <w:bCs/>
                <w:kern w:val="0"/>
                <w:szCs w:val="21"/>
                <w:lang w:eastAsia="zh-CN"/>
              </w:rPr>
              <w:t>】</w:t>
            </w:r>
          </w:p>
          <w:p w14:paraId="1F624A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eastAsia="zh-CN"/>
              </w:rPr>
              <w:t>1．以短文的形式介绍一种电池，内容包括电池的结构、功能、工作</w:t>
            </w:r>
            <w:r>
              <w:rPr>
                <w:rFonts w:hint="eastAsia"/>
                <w:color w:val="auto"/>
                <w:lang w:val="en-US" w:eastAsia="zh-CN"/>
              </w:rPr>
              <w:t>原理及相关的时代背景。</w:t>
            </w:r>
          </w:p>
          <w:p w14:paraId="31144AA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2．向同学介绍自制水果电池的设计方案，展示自制的水果电池。</w:t>
            </w:r>
          </w:p>
          <w:p w14:paraId="0295434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3．对所介绍内容的准确性与完整性等进行评价，对自制水果电池的大水果电池的电压？原理及相关的时代背景。使用效果和创新性等进行评价。</w:t>
            </w:r>
          </w:p>
          <w:p w14:paraId="25100C0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p>
          <w:p w14:paraId="76450EF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val="en-US" w:eastAsia="zh-CN"/>
              </w:rPr>
              <w:t>【例题5】</w:t>
            </w:r>
            <w:r>
              <w:rPr>
                <w:rFonts w:hint="default"/>
                <w:color w:val="auto"/>
                <w:lang w:val="en-US" w:eastAsia="zh-CN"/>
              </w:rPr>
              <w:t>如图所示，小明将A、B两种不同的金属片分别插入土豆，制成“土豆</w:t>
            </w:r>
            <w:r>
              <w:rPr>
                <w:rFonts w:hint="eastAsia"/>
                <w:color w:val="auto"/>
                <w:lang w:val="en-US" w:eastAsia="zh-CN"/>
              </w:rPr>
              <w:t>电池</w:t>
            </w:r>
            <w:r>
              <w:rPr>
                <w:rFonts w:hint="default"/>
                <w:color w:val="auto"/>
                <w:lang w:val="en-US" w:eastAsia="zh-CN"/>
              </w:rPr>
              <w:t>”，闭合开关S，发光二极管发光，电压表有示数。</w:t>
            </w:r>
            <w:r>
              <w:rPr>
                <w:rFonts w:hint="eastAsia"/>
                <w:color w:val="auto"/>
                <w:lang w:val="en-US" w:eastAsia="zh-CN"/>
              </w:rPr>
              <w:t>关于</w:t>
            </w:r>
            <w:r>
              <w:rPr>
                <w:rFonts w:hint="default"/>
                <w:color w:val="auto"/>
                <w:lang w:val="en-US" w:eastAsia="zh-CN"/>
              </w:rPr>
              <w:t>电路的理解，</w:t>
            </w:r>
            <w:r>
              <w:rPr>
                <w:rFonts w:hint="eastAsia"/>
                <w:color w:val="auto"/>
                <w:lang w:val="en-US" w:eastAsia="zh-CN"/>
              </w:rPr>
              <w:t>以下说法错误的是</w:t>
            </w:r>
            <w:r>
              <w:rPr>
                <w:rFonts w:hint="default"/>
                <w:color w:val="auto"/>
                <w:lang w:val="en-US" w:eastAsia="zh-CN"/>
              </w:rPr>
              <w:t>（　　</w:t>
            </w:r>
            <w:r>
              <w:rPr>
                <w:rFonts w:hint="eastAsia"/>
                <w:color w:val="auto"/>
                <w:lang w:val="en-US" w:eastAsia="zh-CN"/>
              </w:rPr>
              <w:t xml:space="preserve"> </w:t>
            </w:r>
            <w:r>
              <w:rPr>
                <w:rFonts w:hint="default"/>
                <w:color w:val="auto"/>
                <w:lang w:val="en-US" w:eastAsia="zh-CN"/>
              </w:rPr>
              <w:t>）</w:t>
            </w:r>
          </w:p>
          <w:p w14:paraId="006A741E">
            <w:pPr>
              <w:pStyle w:val="NormalWeb"/>
              <w:keepNext w:val="0"/>
              <w:keepLines w:val="0"/>
              <w:widowControl/>
              <w:suppressLineNumbers w:val="0"/>
              <w:pBdr>
                <w:top w:val="none" w:sz="0" w:space="0" w:color="auto"/>
                <w:left w:val="none" w:sz="0" w:space="0" w:color="auto"/>
                <w:bottom w:val="none" w:sz="0" w:space="0" w:color="auto"/>
                <w:right w:val="none" w:sz="0" w:space="0" w:color="auto"/>
              </w:pBdr>
              <w:shd w:val="clear" w:color="auto" w:fill="FFFFFF"/>
              <w:spacing w:before="0" w:beforeAutospacing="0" w:after="0" w:afterAutospacing="0"/>
              <w:ind w:left="0" w:right="0" w:firstLine="0"/>
              <w:jc w:val="center"/>
              <w:rPr>
                <w:rFonts w:ascii="Times New Roman" w:hAnsi="Times New Roman" w:cs="Times New Roman" w:hint="default"/>
                <w:i w:val="0"/>
                <w:iCs w:val="0"/>
                <w:caps w:val="0"/>
                <w:spacing w:val="0"/>
                <w:sz w:val="21"/>
                <w:szCs w:val="21"/>
              </w:rPr>
            </w:pPr>
            <w:r>
              <w:rPr>
                <w:rFonts w:ascii="Times New Roman" w:hAnsi="Times New Roman" w:cs="Times New Roman" w:hint="default"/>
                <w:i w:val="0"/>
                <w:iCs w:val="0"/>
                <w:caps w:val="0"/>
                <w:spacing w:val="0"/>
                <w:sz w:val="21"/>
                <w:szCs w:val="21"/>
                <w:shd w:val="clear" w:color="auto" w:fill="FFFFFF"/>
              </w:rPr>
              <w:drawing>
                <wp:inline distT="0" distB="0" distL="114300" distR="114300">
                  <wp:extent cx="1493520" cy="1156335"/>
                  <wp:effectExtent l="0" t="0" r="11430" b="5715"/>
                  <wp:docPr id="1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56"/>
                          <pic:cNvPicPr>
                            <a:picLocks noChangeAspect="1"/>
                          </pic:cNvPicPr>
                        </pic:nvPicPr>
                        <pic:blipFill>
                          <a:blip xmlns:r="http://schemas.openxmlformats.org/officeDocument/2006/relationships" r:embed="rId15"/>
                          <a:stretch>
                            <a:fillRect/>
                          </a:stretch>
                        </pic:blipFill>
                        <pic:spPr>
                          <a:xfrm>
                            <a:off x="0" y="0"/>
                            <a:ext cx="1493520" cy="1156335"/>
                          </a:xfrm>
                          <a:prstGeom prst="rect">
                            <a:avLst/>
                          </a:prstGeom>
                          <a:noFill/>
                          <a:ln w="9525">
                            <a:noFill/>
                          </a:ln>
                        </pic:spPr>
                      </pic:pic>
                    </a:graphicData>
                  </a:graphic>
                </wp:inline>
              </w:drawing>
            </w:r>
          </w:p>
          <w:p w14:paraId="7BAF5BAD">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A．金属片A是“土豆电池”的正极</w:t>
            </w:r>
          </w:p>
          <w:p w14:paraId="5E3816E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B．电子从“土豆电池”的B金属片流出经过二极管回到金属片A</w:t>
            </w:r>
          </w:p>
          <w:p w14:paraId="056ECDC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C．若断开开关，开关两接线柱间无电压</w:t>
            </w:r>
          </w:p>
          <w:p w14:paraId="2BF6604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default"/>
                <w:color w:val="auto"/>
                <w:lang w:val="en-US" w:eastAsia="zh-CN"/>
              </w:rPr>
              <w:t>D．发光二极管是由半导体材料制成的</w:t>
            </w:r>
          </w:p>
          <w:p w14:paraId="09789D5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color w:val="FF0000"/>
              </w:rPr>
              <w:t>C</w:t>
            </w:r>
          </w:p>
          <w:p w14:paraId="4736B37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lang w:eastAsia="zh-CN"/>
              </w:rPr>
              <w:t>【</w:t>
            </w:r>
            <w:r>
              <w:rPr>
                <w:rFonts w:hint="eastAsia"/>
                <w:color w:val="FF0000"/>
                <w:lang w:val="en-US" w:eastAsia="zh-CN"/>
              </w:rPr>
              <w:t>解析</w:t>
            </w:r>
            <w:r>
              <w:rPr>
                <w:rFonts w:hint="eastAsia"/>
                <w:color w:val="FF0000"/>
                <w:lang w:eastAsia="zh-CN"/>
              </w:rPr>
              <w:t>】</w:t>
            </w:r>
            <w:r>
              <w:rPr>
                <w:rFonts w:hint="eastAsia"/>
                <w:color w:val="FF0000"/>
              </w:rPr>
              <w:t>AB</w:t>
            </w:r>
            <w:r>
              <w:rPr>
                <w:rFonts w:hint="default"/>
                <w:color w:val="FF0000"/>
                <w:lang w:val="en-US" w:eastAsia="zh-CN"/>
              </w:rPr>
              <w:t>．</w:t>
            </w:r>
            <w:r>
              <w:rPr>
                <w:rFonts w:hint="eastAsia"/>
                <w:color w:val="FF0000"/>
              </w:rPr>
              <w:t>由图中电压表的正负接线柱可知，金属片A为电源的正极，金属片B为电源的负极，因为电子定向移动的方向为电流的反方向，所以电子从B流出，经过二极管后回到负极，故AB正确，不符合题意；</w:t>
            </w:r>
          </w:p>
          <w:p w14:paraId="7EC2806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C</w:t>
            </w:r>
            <w:r>
              <w:rPr>
                <w:rFonts w:hint="default"/>
                <w:color w:val="FF0000"/>
                <w:lang w:val="en-US" w:eastAsia="zh-CN"/>
              </w:rPr>
              <w:t>．</w:t>
            </w:r>
            <w:r>
              <w:rPr>
                <w:rFonts w:hint="eastAsia"/>
                <w:color w:val="FF0000"/>
              </w:rPr>
              <w:t>电源的两端是存在电压的，与外部电路的通断情况无关，故C错误，符合题意；</w:t>
            </w:r>
          </w:p>
          <w:p w14:paraId="627EF2C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D</w:t>
            </w:r>
            <w:r>
              <w:rPr>
                <w:rFonts w:hint="default"/>
                <w:color w:val="FF0000"/>
                <w:lang w:val="en-US" w:eastAsia="zh-CN"/>
              </w:rPr>
              <w:t>．</w:t>
            </w:r>
            <w:r>
              <w:rPr>
                <w:rFonts w:hint="eastAsia"/>
                <w:color w:val="FF0000"/>
              </w:rPr>
              <w:t>发光二极管是由半导体材料制成的，具有单向导电性，故D正确，不符合题意。</w:t>
            </w:r>
          </w:p>
          <w:p w14:paraId="7DCECB8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rPr>
            </w:pPr>
            <w:r>
              <w:rPr>
                <w:rFonts w:hint="eastAsia"/>
                <w:color w:val="FF0000"/>
              </w:rPr>
              <w:t>故选C。</w:t>
            </w:r>
          </w:p>
          <w:p w14:paraId="5559E46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例题6】如图甲，两种金属丝形成闭合回路，触头1置于冰水中，触头2置于热水中，回路中就会有电流通过，电流表指针向右偏转，这是温差电现象，这种电路叫热电偶。实验表明：热电偶电路中电流的大小跟相互连接的两种金属丝的材料有关；跟触头1和2间的温度差的大小有关，温度差越大，回路电流越大。请回答下列问题：</w:t>
            </w:r>
          </w:p>
          <w:p w14:paraId="5FEA5D5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val="en-US" w:eastAsia="zh-CN"/>
              </w:rPr>
            </w:pPr>
            <w:r>
              <w:drawing>
                <wp:inline distT="0" distB="0" distL="114300" distR="114300">
                  <wp:extent cx="1734185" cy="1172845"/>
                  <wp:effectExtent l="0" t="0" r="18415" b="8255"/>
                  <wp:docPr id="18" name="yt_image_1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yt_image_11696"/>
                          <pic:cNvPicPr>
                            <a:picLocks noChangeAspect="1" noChangeArrowheads="1"/>
                          </pic:cNvPicPr>
                        </pic:nvPicPr>
                        <pic:blipFill>
                          <a:blip xmlns:r="http://schemas.openxmlformats.org/officeDocument/2006/relationships" r:embed="rId16"/>
                          <a:stretch>
                            <a:fillRect/>
                          </a:stretch>
                        </pic:blipFill>
                        <pic:spPr>
                          <a:xfrm>
                            <a:off x="0" y="0"/>
                            <a:ext cx="1734185" cy="1172845"/>
                          </a:xfrm>
                          <a:prstGeom prst="rect">
                            <a:avLst/>
                          </a:prstGeom>
                          <a:noFill/>
                        </pic:spPr>
                      </pic:pic>
                    </a:graphicData>
                  </a:graphic>
                </wp:inline>
              </w:drawing>
            </w:r>
            <w:r>
              <w:rPr>
                <w:rFonts w:hint="eastAsia"/>
                <w:lang w:val="en-US" w:eastAsia="zh-CN"/>
              </w:rPr>
              <w:t xml:space="preserve">     </w:t>
            </w:r>
            <w:r>
              <w:drawing>
                <wp:inline distT="0" distB="0" distL="114300" distR="114300">
                  <wp:extent cx="1811020" cy="1184275"/>
                  <wp:effectExtent l="0" t="0" r="17780" b="15875"/>
                  <wp:docPr id="17" name="yt_image_1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yt_image_11701"/>
                          <pic:cNvPicPr>
                            <a:picLocks noChangeAspect="1" noChangeArrowheads="1"/>
                          </pic:cNvPicPr>
                        </pic:nvPicPr>
                        <pic:blipFill>
                          <a:blip xmlns:r="http://schemas.openxmlformats.org/officeDocument/2006/relationships" r:embed="rId17"/>
                          <a:stretch>
                            <a:fillRect/>
                          </a:stretch>
                        </pic:blipFill>
                        <pic:spPr>
                          <a:xfrm>
                            <a:off x="0" y="0"/>
                            <a:ext cx="1811020" cy="1184275"/>
                          </a:xfrm>
                          <a:prstGeom prst="rect">
                            <a:avLst/>
                          </a:prstGeom>
                          <a:noFill/>
                        </pic:spPr>
                      </pic:pic>
                    </a:graphicData>
                  </a:graphic>
                </wp:inline>
              </w:drawing>
            </w:r>
          </w:p>
          <w:p w14:paraId="160DC5F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（1）此过程中</w:t>
            </w:r>
            <w:r>
              <w:rPr>
                <w:rFonts w:hint="eastAsia"/>
                <w:color w:val="FF0000"/>
                <w:u w:val="single"/>
                <w:lang w:val="en-US" w:eastAsia="zh-CN"/>
              </w:rPr>
              <w:t> 　内　</w:t>
            </w:r>
            <w:r>
              <w:rPr>
                <w:rFonts w:hint="eastAsia"/>
                <w:color w:val="auto"/>
                <w:lang w:val="en-US" w:eastAsia="zh-CN"/>
              </w:rPr>
              <w:t>能转化为</w:t>
            </w:r>
            <w:r>
              <w:rPr>
                <w:rFonts w:hint="eastAsia"/>
                <w:color w:val="FF0000"/>
                <w:u w:val="single"/>
                <w:lang w:val="en-US" w:eastAsia="zh-CN"/>
              </w:rPr>
              <w:t> 　电　</w:t>
            </w:r>
            <w:r>
              <w:rPr>
                <w:rFonts w:hint="eastAsia"/>
                <w:color w:val="auto"/>
                <w:lang w:val="en-US" w:eastAsia="zh-CN"/>
              </w:rPr>
              <w:t>能。铁丝中电流的方向</w:t>
            </w:r>
            <w:r>
              <w:rPr>
                <w:rFonts w:hint="eastAsia"/>
                <w:color w:val="FF0000"/>
                <w:u w:val="single"/>
                <w:lang w:val="en-US" w:eastAsia="zh-CN"/>
              </w:rPr>
              <w:t>　由</w:t>
            </w:r>
            <w:r>
              <w:rPr>
                <w:rFonts w:hint="eastAsia"/>
                <w:i/>
                <w:iCs/>
                <w:color w:val="FF0000"/>
                <w:u w:val="single"/>
                <w:lang w:val="en-US" w:eastAsia="zh-CN"/>
              </w:rPr>
              <w:t>a</w:t>
            </w:r>
            <w:r>
              <w:rPr>
                <w:rFonts w:hint="eastAsia"/>
                <w:color w:val="FF0000"/>
                <w:u w:val="single"/>
                <w:lang w:val="en-US" w:eastAsia="zh-CN"/>
              </w:rPr>
              <w:t>至</w:t>
            </w:r>
            <w:r>
              <w:rPr>
                <w:rFonts w:hint="eastAsia"/>
                <w:i/>
                <w:iCs/>
                <w:color w:val="FF0000"/>
                <w:u w:val="single"/>
                <w:lang w:val="en-US" w:eastAsia="zh-CN"/>
              </w:rPr>
              <w:t>b</w:t>
            </w:r>
            <w:r>
              <w:rPr>
                <w:rFonts w:hint="eastAsia"/>
                <w:color w:val="FF0000"/>
                <w:u w:val="single"/>
                <w:lang w:val="en-US" w:eastAsia="zh-CN"/>
              </w:rPr>
              <w:t>　</w:t>
            </w:r>
            <w:r>
              <w:rPr>
                <w:rFonts w:hint="eastAsia"/>
                <w:color w:val="auto"/>
                <w:lang w:val="en-US" w:eastAsia="zh-CN"/>
              </w:rPr>
              <w:t>（由</w:t>
            </w:r>
            <w:r>
              <w:rPr>
                <w:rFonts w:hint="eastAsia"/>
                <w:i/>
                <w:iCs/>
                <w:color w:val="auto"/>
                <w:lang w:val="en-US" w:eastAsia="zh-CN"/>
              </w:rPr>
              <w:t>a</w:t>
            </w:r>
            <w:r>
              <w:rPr>
                <w:rFonts w:hint="eastAsia"/>
                <w:color w:val="auto"/>
                <w:lang w:val="en-US" w:eastAsia="zh-CN"/>
              </w:rPr>
              <w:t>至</w:t>
            </w:r>
            <w:r>
              <w:rPr>
                <w:rFonts w:hint="eastAsia"/>
                <w:i/>
                <w:iCs/>
                <w:color w:val="auto"/>
                <w:lang w:val="en-US" w:eastAsia="zh-CN"/>
              </w:rPr>
              <w:t>b</w:t>
            </w:r>
            <w:r>
              <w:rPr>
                <w:rFonts w:hint="eastAsia"/>
                <w:color w:val="auto"/>
                <w:lang w:val="en-US" w:eastAsia="zh-CN"/>
              </w:rPr>
              <w:t>/由</w:t>
            </w:r>
            <w:r>
              <w:rPr>
                <w:rFonts w:hint="eastAsia"/>
                <w:i/>
                <w:iCs/>
                <w:color w:val="auto"/>
                <w:lang w:val="en-US" w:eastAsia="zh-CN"/>
              </w:rPr>
              <w:t>b</w:t>
            </w:r>
            <w:r>
              <w:rPr>
                <w:rFonts w:hint="eastAsia"/>
                <w:color w:val="auto"/>
                <w:lang w:val="en-US" w:eastAsia="zh-CN"/>
              </w:rPr>
              <w:t>至</w:t>
            </w:r>
            <w:r>
              <w:rPr>
                <w:rFonts w:hint="eastAsia"/>
                <w:i/>
                <w:iCs/>
                <w:color w:val="auto"/>
                <w:lang w:val="en-US" w:eastAsia="zh-CN"/>
              </w:rPr>
              <w:t>a</w:t>
            </w:r>
            <w:r>
              <w:rPr>
                <w:rFonts w:hint="eastAsia"/>
                <w:color w:val="auto"/>
                <w:lang w:val="en-US" w:eastAsia="zh-CN"/>
              </w:rPr>
              <w:t>）。</w:t>
            </w:r>
          </w:p>
          <w:p w14:paraId="00366DF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（2）其他条件不变，用酒精灯替代热水加热，如图乙所示，稳定后，电路电流</w:t>
            </w:r>
            <w:r>
              <w:rPr>
                <w:rFonts w:hint="eastAsia"/>
                <w:color w:val="FF0000"/>
                <w:u w:val="single"/>
                <w:lang w:val="en-US" w:eastAsia="zh-CN"/>
              </w:rPr>
              <w:t xml:space="preserve"> 变大 </w:t>
            </w:r>
            <w:r>
              <w:rPr>
                <w:rFonts w:hint="eastAsia"/>
                <w:color w:val="auto"/>
                <w:lang w:val="en-US" w:eastAsia="zh-CN"/>
              </w:rPr>
              <w:t>；其他条件不变，只将铁丝换成铜丝，电路电流</w:t>
            </w:r>
            <w:r>
              <w:rPr>
                <w:rFonts w:hint="eastAsia"/>
                <w:color w:val="FF0000"/>
                <w:u w:val="single"/>
                <w:lang w:val="en-US" w:eastAsia="zh-CN"/>
              </w:rPr>
              <w:t xml:space="preserve">  变为零  </w:t>
            </w:r>
            <w:r>
              <w:rPr>
                <w:rFonts w:hint="eastAsia"/>
                <w:color w:val="auto"/>
                <w:lang w:val="en-US" w:eastAsia="zh-CN"/>
              </w:rPr>
              <w:t>。（变大/变小/不变/变为零）</w:t>
            </w:r>
          </w:p>
          <w:p w14:paraId="3EBBAAA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（3）</w:t>
            </w:r>
            <w:r>
              <w:rPr>
                <w:rFonts w:hint="default"/>
                <w:color w:val="auto"/>
                <w:lang w:val="en-US" w:eastAsia="zh-CN"/>
              </w:rPr>
              <w:t>热电偶电路可以把温度信号换成电信号，利用这种性质可以把热电偶做成</w:t>
            </w:r>
            <w:r>
              <w:rPr>
                <w:rFonts w:hint="eastAsia"/>
                <w:color w:val="FF0000"/>
                <w:u w:val="single"/>
                <w:lang w:val="en-US" w:eastAsia="zh-CN"/>
              </w:rPr>
              <w:t xml:space="preserve">  温度计  </w:t>
            </w:r>
            <w:r>
              <w:rPr>
                <w:rFonts w:hint="default"/>
                <w:color w:val="auto"/>
                <w:lang w:val="en-US" w:eastAsia="zh-CN"/>
              </w:rPr>
              <w:t>（写出一种应用）。</w:t>
            </w:r>
          </w:p>
          <w:p w14:paraId="1AB9A14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eastAsia="宋体" w:hint="default"/>
                <w:color w:val="FF0000"/>
                <w:lang w:val="en-US" w:eastAsia="zh-CN"/>
              </w:rPr>
            </w:pPr>
            <w:r>
              <w:rPr>
                <w:rFonts w:hint="eastAsia"/>
                <w:color w:val="FF0000"/>
                <w:lang w:eastAsia="zh-CN"/>
              </w:rPr>
              <w:t>【</w:t>
            </w:r>
            <w:r>
              <w:rPr>
                <w:rFonts w:hint="eastAsia"/>
                <w:color w:val="FF0000"/>
                <w:lang w:val="en-US" w:eastAsia="zh-CN"/>
              </w:rPr>
              <w:t>答案</w:t>
            </w:r>
            <w:r>
              <w:rPr>
                <w:rFonts w:hint="eastAsia"/>
                <w:color w:val="FF0000"/>
                <w:lang w:eastAsia="zh-CN"/>
              </w:rPr>
              <w:t>】</w:t>
            </w:r>
            <w:r>
              <w:rPr>
                <w:rFonts w:hint="eastAsia"/>
                <w:color w:val="FF0000"/>
                <w:lang w:val="en-US" w:eastAsia="zh-CN"/>
              </w:rPr>
              <w:t xml:space="preserve">  内    电    由</w:t>
            </w:r>
            <w:r>
              <w:rPr>
                <w:rFonts w:hint="eastAsia"/>
                <w:i/>
                <w:iCs/>
                <w:color w:val="FF0000"/>
                <w:lang w:val="en-US" w:eastAsia="zh-CN"/>
              </w:rPr>
              <w:t>a</w:t>
            </w:r>
            <w:r>
              <w:rPr>
                <w:rFonts w:hint="eastAsia"/>
                <w:color w:val="FF0000"/>
                <w:lang w:val="en-US" w:eastAsia="zh-CN"/>
              </w:rPr>
              <w:t>至</w:t>
            </w:r>
            <w:r>
              <w:rPr>
                <w:rFonts w:hint="eastAsia"/>
                <w:i/>
                <w:iCs/>
                <w:color w:val="FF0000"/>
                <w:lang w:val="en-US" w:eastAsia="zh-CN"/>
              </w:rPr>
              <w:t>b</w:t>
            </w:r>
            <w:r>
              <w:rPr>
                <w:rFonts w:hint="eastAsia"/>
                <w:color w:val="FF0000"/>
                <w:lang w:val="en-US" w:eastAsia="zh-CN"/>
              </w:rPr>
              <w:t xml:space="preserve">   变大    变为零   温度计</w:t>
            </w:r>
          </w:p>
          <w:p w14:paraId="55B5A549">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w:t>
            </w:r>
            <w:r>
              <w:rPr>
                <w:rFonts w:hint="eastAsia"/>
                <w:color w:val="FF0000"/>
                <w:lang w:val="en-US" w:eastAsia="zh-CN"/>
              </w:rPr>
              <w:t>解析</w:t>
            </w:r>
            <w:r>
              <w:rPr>
                <w:rFonts w:hint="eastAsia"/>
                <w:color w:val="FF0000"/>
                <w:lang w:eastAsia="zh-CN"/>
              </w:rPr>
              <w:t>】】(1)[1][2]依题意得，热电偶电路中要产生电流，必须要有温度差，说明此过程中内能转化为电能</w:t>
            </w:r>
          </w:p>
          <w:p w14:paraId="6BD24D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[3]图甲中，电流表指针向右偏转，说明电流表指向偏转，电流从电流表的正接线柱流入，负接线柱流出，则电流的方向由a至b。</w:t>
            </w:r>
          </w:p>
          <w:p w14:paraId="417863B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(2)[1]温差越大，回路电流越大，则其他条件不变，用酒精灯替代热水加热，温差变大，稳定后，电路电流变大。</w:t>
            </w:r>
          </w:p>
          <w:p w14:paraId="705C908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[2]因为热电偶电路中电流的大小跟相互连接的两种金属丝的材料有关，其它条件不变，只将铁丝换成铜丝，两边的材料变成一种，就不再产生电流，所以电路电流为零。</w:t>
            </w:r>
          </w:p>
          <w:p w14:paraId="6055D7F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FF0000"/>
                <w:lang w:eastAsia="zh-CN"/>
              </w:rPr>
            </w:pPr>
            <w:r>
              <w:rPr>
                <w:rFonts w:hint="eastAsia"/>
                <w:color w:val="FF0000"/>
                <w:lang w:eastAsia="zh-CN"/>
              </w:rPr>
              <w:t>(3)热电偶将热的差别转化成了电，即将热信号转化为电信号，可以根据电流的大小判断温度的差别，即可以制成温度计。</w:t>
            </w:r>
          </w:p>
          <w:p w14:paraId="6195EC66">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p>
        </w:tc>
        <w:tc>
          <w:tcPr>
            <w:tcW w:w="1351" w:type="dxa"/>
          </w:tcPr>
          <w:p w14:paraId="3CE0EF9A">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color w:val="000000" w:themeColor="text1"/>
                <w:spacing w:val="-4"/>
                <w:szCs w:val="21"/>
                <w14:textFill>
                  <w14:solidFill>
                    <w14:schemeClr w14:val="tx1"/>
                  </w14:solidFill>
                </w14:textFill>
              </w:rPr>
            </w:pPr>
          </w:p>
          <w:p w14:paraId="33ABD899">
            <w:pPr>
              <w:keepNext w:val="0"/>
              <w:keepLines w:val="0"/>
              <w:pageBreakBefore w:val="0"/>
              <w:kinsoku/>
              <w:wordWrap/>
              <w:overflowPunct/>
              <w:topLinePunct w:val="0"/>
              <w:autoSpaceDE/>
              <w:autoSpaceDN/>
              <w:bidi w:val="0"/>
              <w:snapToGrid/>
              <w:spacing w:line="360" w:lineRule="auto"/>
              <w:jc w:val="left"/>
              <w:textAlignment w:val="auto"/>
              <w:rPr>
                <w:rFonts w:ascii="Times New Roman" w:eastAsia="宋体" w:hAnsi="Times New Roman"/>
                <w:szCs w:val="21"/>
              </w:rPr>
            </w:pPr>
          </w:p>
          <w:p w14:paraId="77BF6FE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5996A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交流讨论，反思评估</w:t>
            </w:r>
          </w:p>
          <w:p w14:paraId="3E25D63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B07F1C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94E91BD">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2B84E4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4BCC02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E204DF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3CC4F6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4BB4AF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BAADC5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63DAC30">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DEE5E0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例题练习</w:t>
            </w:r>
          </w:p>
          <w:p w14:paraId="0FCF1AA8">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FC35B3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7E5EAD11">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3EE9DC8B">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60C098A">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1803347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171458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C75861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E435B4C">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09EF024">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0E3BB2B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5099C6">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CAF76B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5D6F79F">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28270D4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3A92FD3">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48FE9C75">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eastAsia"/>
                <w:lang w:val="en-US" w:eastAsia="zh-CN"/>
              </w:rPr>
            </w:pPr>
          </w:p>
          <w:p w14:paraId="5EE93589">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hint="default"/>
                <w:lang w:val="en-US" w:eastAsia="zh-CN"/>
              </w:rPr>
            </w:pPr>
            <w:r>
              <w:rPr>
                <w:rFonts w:hint="eastAsia"/>
                <w:lang w:val="en-US" w:eastAsia="zh-CN"/>
              </w:rPr>
              <w:t>例题练习</w:t>
            </w:r>
          </w:p>
          <w:p w14:paraId="5AD3E782">
            <w:pPr>
              <w:pStyle w:val="BodyText"/>
              <w:keepNext w:val="0"/>
              <w:keepLines w:val="0"/>
              <w:pageBreakBefore w:val="0"/>
              <w:widowControl w:val="0"/>
              <w:kinsoku/>
              <w:wordWrap/>
              <w:overflowPunct/>
              <w:topLinePunct w:val="0"/>
              <w:autoSpaceDE/>
              <w:autoSpaceDN/>
              <w:bidi w:val="0"/>
              <w:adjustRightInd/>
              <w:snapToGrid/>
              <w:spacing w:after="0" w:line="360" w:lineRule="auto"/>
              <w:jc w:val="left"/>
              <w:textAlignment w:val="auto"/>
              <w:rPr>
                <w:rFonts w:ascii="Times New Roman" w:eastAsia="宋体" w:hAnsi="Times New Roman"/>
              </w:rPr>
            </w:pPr>
          </w:p>
        </w:tc>
      </w:tr>
    </w:tbl>
    <w:p w14:paraId="69226E22">
      <w:pPr>
        <w:rPr>
          <w:color w:val="000000"/>
          <w:szCs w:val="21"/>
        </w:rPr>
      </w:pPr>
    </w:p>
    <w:p w14:paraId="7263EC41">
      <w:pPr>
        <w:pStyle w:val="BodyText"/>
      </w:pPr>
    </w:p>
    <w:tbl>
      <w:tblPr>
        <w:tblStyle w:val="11"/>
        <w:tblW w:w="95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674"/>
        <w:gridCol w:w="8850"/>
      </w:tblGrid>
      <w:tr w14:paraId="1C043789">
        <w:tblPrEx>
          <w:tblW w:w="9524" w:type="dxa"/>
          <w:jc w:val="center"/>
        </w:tblPrEx>
        <w:trPr>
          <w:trHeight w:val="90"/>
          <w:jc w:val="center"/>
        </w:trPr>
        <w:tc>
          <w:tcPr>
            <w:tcW w:w="674" w:type="dxa"/>
          </w:tcPr>
          <w:p w14:paraId="7E6B6F8C">
            <w:pPr>
              <w:spacing w:before="120" w:beforeLines="50" w:line="300" w:lineRule="auto"/>
              <w:jc w:val="left"/>
              <w:rPr>
                <w:rFonts w:ascii="Times New Roman" w:eastAsia="宋体" w:hAnsi="Times New Roman"/>
                <w:b/>
                <w:bCs/>
                <w:sz w:val="24"/>
                <w:szCs w:val="24"/>
              </w:rPr>
            </w:pPr>
          </w:p>
          <w:p w14:paraId="7AA34A76">
            <w:pPr>
              <w:spacing w:before="120" w:beforeLines="50" w:line="300" w:lineRule="auto"/>
              <w:jc w:val="left"/>
              <w:rPr>
                <w:rFonts w:ascii="Times New Roman" w:eastAsia="宋体" w:hAnsi="Times New Roman"/>
                <w:b/>
                <w:bCs/>
                <w:sz w:val="24"/>
                <w:szCs w:val="24"/>
              </w:rPr>
            </w:pPr>
          </w:p>
          <w:p w14:paraId="656C93C4">
            <w:pPr>
              <w:spacing w:before="120" w:beforeLines="50" w:line="300" w:lineRule="auto"/>
              <w:jc w:val="left"/>
              <w:rPr>
                <w:rFonts w:ascii="Times New Roman" w:eastAsia="宋体" w:hAnsi="Times New Roman"/>
                <w:b/>
                <w:bCs/>
                <w:sz w:val="24"/>
                <w:szCs w:val="24"/>
              </w:rPr>
            </w:pPr>
          </w:p>
          <w:p w14:paraId="116DACA2">
            <w:pPr>
              <w:spacing w:before="120" w:beforeLines="50" w:line="300" w:lineRule="auto"/>
              <w:jc w:val="left"/>
              <w:rPr>
                <w:rFonts w:ascii="Times New Roman" w:eastAsia="宋体" w:hAnsi="Times New Roman"/>
                <w:b/>
                <w:bCs/>
                <w:sz w:val="24"/>
                <w:szCs w:val="24"/>
              </w:rPr>
            </w:pPr>
          </w:p>
          <w:p w14:paraId="378481F1">
            <w:pPr>
              <w:spacing w:before="120" w:beforeLines="50" w:line="300" w:lineRule="auto"/>
              <w:jc w:val="left"/>
              <w:rPr>
                <w:rFonts w:ascii="Times New Roman" w:eastAsia="宋体" w:hAnsi="Times New Roman"/>
                <w:b/>
                <w:bCs/>
                <w:sz w:val="24"/>
                <w:szCs w:val="24"/>
              </w:rPr>
            </w:pPr>
          </w:p>
          <w:p w14:paraId="7179D224">
            <w:pPr>
              <w:spacing w:before="120" w:beforeLines="50" w:line="300" w:lineRule="auto"/>
              <w:jc w:val="left"/>
              <w:rPr>
                <w:rFonts w:ascii="Times New Roman" w:eastAsia="宋体" w:hAnsi="Times New Roman"/>
                <w:b/>
                <w:bCs/>
                <w:sz w:val="24"/>
                <w:szCs w:val="24"/>
              </w:rPr>
            </w:pPr>
          </w:p>
          <w:p w14:paraId="697F95E1">
            <w:pPr>
              <w:spacing w:before="120" w:beforeLines="50" w:line="300" w:lineRule="auto"/>
              <w:jc w:val="left"/>
              <w:rPr>
                <w:rFonts w:ascii="Times New Roman" w:eastAsia="宋体" w:hAnsi="Times New Roman"/>
                <w:b/>
                <w:bCs/>
                <w:sz w:val="24"/>
                <w:szCs w:val="24"/>
              </w:rPr>
            </w:pPr>
          </w:p>
          <w:p w14:paraId="5EA5BAAB">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16F71B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20E5B345">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练</w:t>
            </w:r>
          </w:p>
          <w:p w14:paraId="271B2E64">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习</w:t>
            </w:r>
          </w:p>
          <w:p w14:paraId="58CF8160">
            <w:pPr>
              <w:spacing w:line="400" w:lineRule="exact"/>
              <w:jc w:val="center"/>
              <w:rPr>
                <w:rFonts w:ascii="Times New Roman" w:eastAsia="宋体" w:hAnsi="Times New Roman"/>
                <w:b/>
                <w:bCs/>
                <w:sz w:val="24"/>
                <w:szCs w:val="24"/>
              </w:rPr>
            </w:pPr>
          </w:p>
          <w:p w14:paraId="2BA331EB">
            <w:pPr>
              <w:spacing w:line="400" w:lineRule="exact"/>
              <w:jc w:val="center"/>
              <w:rPr>
                <w:rFonts w:ascii="Times New Roman" w:eastAsia="宋体" w:hAnsi="Times New Roman"/>
                <w:b/>
                <w:bCs/>
                <w:sz w:val="24"/>
                <w:szCs w:val="24"/>
              </w:rPr>
            </w:pPr>
          </w:p>
          <w:p w14:paraId="2EBEC962">
            <w:pPr>
              <w:spacing w:line="400" w:lineRule="exact"/>
              <w:jc w:val="center"/>
              <w:rPr>
                <w:rFonts w:ascii="Times New Roman" w:eastAsia="宋体" w:hAnsi="Times New Roman"/>
                <w:b/>
                <w:bCs/>
                <w:sz w:val="24"/>
                <w:szCs w:val="24"/>
              </w:rPr>
            </w:pPr>
          </w:p>
          <w:p w14:paraId="6840733D">
            <w:pPr>
              <w:spacing w:line="400" w:lineRule="exact"/>
              <w:jc w:val="center"/>
              <w:rPr>
                <w:rFonts w:ascii="Times New Roman" w:eastAsia="宋体" w:hAnsi="Times New Roman"/>
                <w:b/>
                <w:bCs/>
                <w:sz w:val="24"/>
                <w:szCs w:val="24"/>
              </w:rPr>
            </w:pPr>
          </w:p>
          <w:p w14:paraId="0B91E5AC">
            <w:pPr>
              <w:spacing w:line="400" w:lineRule="exact"/>
              <w:jc w:val="center"/>
              <w:rPr>
                <w:rFonts w:ascii="Times New Roman" w:eastAsia="宋体" w:hAnsi="Times New Roman"/>
                <w:b/>
                <w:bCs/>
                <w:sz w:val="24"/>
                <w:szCs w:val="24"/>
              </w:rPr>
            </w:pPr>
          </w:p>
        </w:tc>
        <w:tc>
          <w:tcPr>
            <w:tcW w:w="8850" w:type="dxa"/>
            <w:shd w:val="clear" w:color="auto" w:fill="FFFFFF" w:themeFill="background1"/>
          </w:tcPr>
          <w:p w14:paraId="48F2CB6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lang w:eastAsia="zh-CN"/>
              </w:rPr>
            </w:pPr>
            <w:r>
              <w:rPr>
                <w:rFonts w:ascii="Times New Roman" w:eastAsia="宋体" w:hAnsi="Times New Roman"/>
              </w:rPr>
              <w:t>1．</w:t>
            </w:r>
            <w:r>
              <w:rPr>
                <w:rFonts w:ascii="Times New Roman" w:eastAsia="宋体" w:hAnsi="Times New Roman" w:hint="eastAsia"/>
              </w:rPr>
              <w:t>如图甲所示</w:t>
            </w:r>
            <w:r>
              <w:rPr>
                <w:rFonts w:hint="eastAsia"/>
                <w:lang w:eastAsia="zh-CN"/>
              </w:rPr>
              <w:t>，</w:t>
            </w:r>
            <w:r>
              <w:rPr>
                <w:rFonts w:ascii="Times New Roman" w:eastAsia="宋体" w:hAnsi="Times New Roman" w:hint="eastAsia"/>
              </w:rPr>
              <w:t>小宇把铁片A、铜片B插入柠檬</w:t>
            </w:r>
            <w:r>
              <w:rPr>
                <w:rFonts w:hint="eastAsia"/>
                <w:lang w:eastAsia="zh-CN"/>
              </w:rPr>
              <w:t>，</w:t>
            </w:r>
            <w:r>
              <w:rPr>
                <w:rFonts w:ascii="Times New Roman" w:eastAsia="宋体" w:hAnsi="Times New Roman" w:hint="eastAsia"/>
              </w:rPr>
              <w:t>闭合开关S</w:t>
            </w:r>
            <w:r>
              <w:rPr>
                <w:rFonts w:hint="eastAsia"/>
                <w:lang w:eastAsia="zh-CN"/>
              </w:rPr>
              <w:t>，</w:t>
            </w:r>
            <w:r>
              <w:rPr>
                <w:rFonts w:ascii="Times New Roman" w:eastAsia="宋体" w:hAnsi="Times New Roman" w:hint="eastAsia"/>
              </w:rPr>
              <w:t>发现发光二极管发光</w:t>
            </w:r>
            <w:r>
              <w:rPr>
                <w:rFonts w:hint="eastAsia"/>
                <w:lang w:eastAsia="zh-CN"/>
              </w:rPr>
              <w:t>，</w:t>
            </w:r>
            <w:r>
              <w:rPr>
                <w:rFonts w:ascii="Times New Roman" w:eastAsia="宋体" w:hAnsi="Times New Roman" w:hint="eastAsia"/>
              </w:rPr>
              <w:t>电压表示数如图乙所示</w:t>
            </w:r>
            <w:r>
              <w:rPr>
                <w:rFonts w:hint="eastAsia"/>
                <w:lang w:eastAsia="zh-CN"/>
              </w:rPr>
              <w:t>，</w:t>
            </w:r>
            <w:r>
              <w:rPr>
                <w:rFonts w:ascii="Times New Roman" w:eastAsia="宋体" w:hAnsi="Times New Roman" w:hint="eastAsia"/>
              </w:rPr>
              <w:t>则</w:t>
            </w:r>
            <w:r>
              <w:rPr>
                <w:rFonts w:hint="eastAsia"/>
                <w:lang w:eastAsia="zh-CN"/>
              </w:rPr>
              <w:t>（</w:t>
            </w:r>
            <w:r>
              <w:rPr>
                <w:rFonts w:hint="eastAsia"/>
                <w:color w:val="FF0000"/>
                <w:lang w:val="en-US" w:eastAsia="zh-CN"/>
              </w:rPr>
              <w:t xml:space="preserve">  B </w:t>
            </w:r>
            <w:r>
              <w:rPr>
                <w:rFonts w:hint="eastAsia"/>
                <w:lang w:val="en-US" w:eastAsia="zh-CN"/>
              </w:rPr>
              <w:t xml:space="preserve"> </w:t>
            </w:r>
            <w:r>
              <w:rPr>
                <w:rFonts w:hint="eastAsia"/>
                <w:lang w:eastAsia="zh-CN"/>
              </w:rPr>
              <w:t>）</w:t>
            </w:r>
          </w:p>
          <w:p w14:paraId="0CD846C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ascii="Times New Roman" w:eastAsia="宋体" w:hAnsi="Times New Roman" w:hint="eastAsia"/>
              </w:rPr>
            </w:pPr>
            <w:r>
              <w:drawing>
                <wp:inline distT="0" distB="0" distL="114300" distR="114300">
                  <wp:extent cx="2283460" cy="1381125"/>
                  <wp:effectExtent l="0" t="0" r="2540"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xmlns:r="http://schemas.openxmlformats.org/officeDocument/2006/relationships" r:embed="rId18"/>
                          <a:stretch>
                            <a:fillRect/>
                          </a:stretch>
                        </pic:blipFill>
                        <pic:spPr>
                          <a:xfrm>
                            <a:off x="0" y="0"/>
                            <a:ext cx="2283460" cy="1381125"/>
                          </a:xfrm>
                          <a:prstGeom prst="rect">
                            <a:avLst/>
                          </a:prstGeom>
                          <a:noFill/>
                          <a:ln>
                            <a:noFill/>
                          </a:ln>
                        </pic:spPr>
                      </pic:pic>
                    </a:graphicData>
                  </a:graphic>
                </wp:inline>
              </w:drawing>
            </w:r>
          </w:p>
          <w:p w14:paraId="629C809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A</w:t>
            </w:r>
            <w:r>
              <w:rPr>
                <w:rFonts w:ascii="Times New Roman" w:eastAsia="宋体" w:hAnsi="Times New Roman"/>
              </w:rPr>
              <w:t>．</w:t>
            </w:r>
            <w:r>
              <w:rPr>
                <w:rFonts w:ascii="Times New Roman" w:eastAsia="宋体" w:hAnsi="Times New Roman" w:hint="eastAsia"/>
              </w:rPr>
              <w:t>AB两端的电压为0.5 V</w:t>
            </w:r>
          </w:p>
          <w:p w14:paraId="7629573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B</w:t>
            </w:r>
            <w:r>
              <w:rPr>
                <w:rFonts w:ascii="Times New Roman" w:eastAsia="宋体" w:hAnsi="Times New Roman"/>
              </w:rPr>
              <w:t>．</w:t>
            </w:r>
            <w:r>
              <w:rPr>
                <w:rFonts w:ascii="Times New Roman" w:eastAsia="宋体" w:hAnsi="Times New Roman" w:hint="eastAsia"/>
              </w:rPr>
              <w:t>铁片A是水果电池的负极</w:t>
            </w:r>
          </w:p>
          <w:p w14:paraId="566C418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C</w:t>
            </w:r>
            <w:r>
              <w:rPr>
                <w:rFonts w:ascii="Times New Roman" w:eastAsia="宋体" w:hAnsi="Times New Roman"/>
              </w:rPr>
              <w:t>．</w:t>
            </w:r>
            <w:r>
              <w:rPr>
                <w:rFonts w:ascii="Times New Roman" w:eastAsia="宋体" w:hAnsi="Times New Roman" w:hint="eastAsia"/>
              </w:rPr>
              <w:t>电压表能提供电压</w:t>
            </w:r>
          </w:p>
          <w:p w14:paraId="431D3D0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eastAsia"/>
              </w:rPr>
            </w:pPr>
            <w:r>
              <w:rPr>
                <w:rFonts w:ascii="Times New Roman" w:eastAsia="宋体" w:hAnsi="Times New Roman" w:hint="eastAsia"/>
              </w:rPr>
              <w:t>D</w:t>
            </w:r>
            <w:r>
              <w:rPr>
                <w:rFonts w:ascii="Times New Roman" w:eastAsia="宋体" w:hAnsi="Times New Roman"/>
              </w:rPr>
              <w:t>．</w:t>
            </w:r>
            <w:r>
              <w:rPr>
                <w:rFonts w:ascii="Times New Roman" w:eastAsia="宋体" w:hAnsi="Times New Roman" w:hint="eastAsia"/>
              </w:rPr>
              <w:t>若将二极管两极对调后接入电路</w:t>
            </w:r>
            <w:r>
              <w:rPr>
                <w:rFonts w:hint="eastAsia"/>
                <w:lang w:eastAsia="zh-CN"/>
              </w:rPr>
              <w:t>，</w:t>
            </w:r>
            <w:r>
              <w:rPr>
                <w:rFonts w:ascii="Times New Roman" w:eastAsia="宋体" w:hAnsi="Times New Roman" w:hint="eastAsia"/>
              </w:rPr>
              <w:t>也能发光</w:t>
            </w:r>
          </w:p>
          <w:p w14:paraId="7558040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2</w:t>
            </w:r>
            <w:r>
              <w:rPr>
                <w:rFonts w:ascii="Times New Roman" w:eastAsia="宋体" w:hAnsi="Times New Roman"/>
              </w:rPr>
              <w:t>．</w:t>
            </w:r>
            <w:r>
              <w:rPr>
                <w:rFonts w:hint="eastAsia"/>
                <w:color w:val="auto"/>
                <w:lang w:val="en-US" w:eastAsia="zh-CN"/>
              </w:rPr>
              <w:t xml:space="preserve">在番茄上相隔一定距离分别插入甲、乙两片不同的金属片，即番茄电池。将甲片、乙片与已调零的电压表相连，如图所示。下列说法错误的是（  </w:t>
            </w:r>
            <w:r>
              <w:rPr>
                <w:rFonts w:hint="eastAsia"/>
                <w:color w:val="FF0000"/>
                <w:lang w:val="en-US" w:eastAsia="zh-CN"/>
              </w:rPr>
              <w:t>C</w:t>
            </w:r>
            <w:r>
              <w:rPr>
                <w:rFonts w:hint="eastAsia"/>
                <w:color w:val="auto"/>
                <w:lang w:val="en-US" w:eastAsia="zh-CN"/>
              </w:rPr>
              <w:t xml:space="preserve">  ）</w:t>
            </w:r>
          </w:p>
          <w:p w14:paraId="0478EFA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color w:val="auto"/>
                <w:lang w:val="en-US" w:eastAsia="zh-CN"/>
              </w:rPr>
            </w:pPr>
            <w:r>
              <w:drawing>
                <wp:inline distT="0" distB="0" distL="114300" distR="114300">
                  <wp:extent cx="633730" cy="1459865"/>
                  <wp:effectExtent l="0" t="0" r="13970" b="6985"/>
                  <wp:docPr id="5" name="26LA549SLKWL215.eps"/>
                  <wp:cNvGraphicFramePr/>
                  <a:graphic xmlns:a="http://schemas.openxmlformats.org/drawingml/2006/main">
                    <a:graphicData uri="http://schemas.openxmlformats.org/drawingml/2006/picture">
                      <pic:pic xmlns:pic="http://schemas.openxmlformats.org/drawingml/2006/picture">
                        <pic:nvPicPr>
                          <pic:cNvPr id="5" name="26LA549SLKWL215.eps"/>
                          <pic:cNvPicPr/>
                        </pic:nvPicPr>
                        <pic:blipFill>
                          <a:blip xmlns:r="http://schemas.openxmlformats.org/officeDocument/2006/relationships" r:embed="rId19"/>
                          <a:stretch>
                            <a:fillRect/>
                          </a:stretch>
                        </pic:blipFill>
                        <pic:spPr>
                          <a:xfrm>
                            <a:off x="0" y="0"/>
                            <a:ext cx="633730" cy="1459865"/>
                          </a:xfrm>
                          <a:prstGeom prst="rect">
                            <a:avLst/>
                          </a:prstGeom>
                        </pic:spPr>
                      </pic:pic>
                    </a:graphicData>
                  </a:graphic>
                </wp:inline>
              </w:drawing>
            </w:r>
          </w:p>
          <w:p w14:paraId="78BB2621">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A</w:t>
            </w:r>
            <w:r>
              <w:rPr>
                <w:rFonts w:ascii="Times New Roman" w:eastAsia="宋体" w:hAnsi="Times New Roman"/>
              </w:rPr>
              <w:t>．</w:t>
            </w:r>
            <w:r>
              <w:rPr>
                <w:rFonts w:hint="eastAsia"/>
                <w:color w:val="auto"/>
                <w:lang w:val="en-US" w:eastAsia="zh-CN"/>
              </w:rPr>
              <w:t>金属片甲是番茄电池的正极</w:t>
            </w:r>
          </w:p>
          <w:p w14:paraId="2721D07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B</w:t>
            </w:r>
            <w:r>
              <w:rPr>
                <w:rFonts w:ascii="Times New Roman" w:eastAsia="宋体" w:hAnsi="Times New Roman"/>
              </w:rPr>
              <w:t>．</w:t>
            </w:r>
            <w:r>
              <w:rPr>
                <w:rFonts w:hint="eastAsia"/>
                <w:color w:val="auto"/>
                <w:lang w:val="en-US" w:eastAsia="zh-CN"/>
              </w:rPr>
              <w:t>番茄电池将化学能转化为电能</w:t>
            </w:r>
          </w:p>
          <w:p w14:paraId="53270FF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C</w:t>
            </w:r>
            <w:r>
              <w:rPr>
                <w:rFonts w:ascii="Times New Roman" w:eastAsia="宋体" w:hAnsi="Times New Roman"/>
              </w:rPr>
              <w:t>．</w:t>
            </w:r>
            <w:r>
              <w:rPr>
                <w:rFonts w:hint="eastAsia"/>
                <w:color w:val="auto"/>
                <w:lang w:val="en-US" w:eastAsia="zh-CN"/>
              </w:rPr>
              <w:t>电压表直接接在番茄电池上，一定会损坏电压表</w:t>
            </w:r>
          </w:p>
          <w:p w14:paraId="2D8863A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D</w:t>
            </w:r>
            <w:r>
              <w:rPr>
                <w:rFonts w:ascii="Times New Roman" w:eastAsia="宋体" w:hAnsi="Times New Roman"/>
              </w:rPr>
              <w:t>．</w:t>
            </w:r>
            <w:r>
              <w:rPr>
                <w:rFonts w:hint="eastAsia"/>
                <w:color w:val="auto"/>
                <w:lang w:val="en-US" w:eastAsia="zh-CN"/>
              </w:rPr>
              <w:t>当番茄电池、导线、小灯泡形成通路后，电流将从金属片甲流出</w:t>
            </w:r>
          </w:p>
          <w:p w14:paraId="3039EDF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val="en-US" w:eastAsia="zh-CN"/>
              </w:rPr>
            </w:pPr>
            <w:r>
              <w:rPr>
                <w:rFonts w:hint="eastAsia"/>
                <w:color w:val="auto"/>
                <w:lang w:val="en-US" w:eastAsia="zh-CN"/>
              </w:rPr>
              <w:t>3</w:t>
            </w:r>
            <w:r>
              <w:rPr>
                <w:rFonts w:ascii="Times New Roman" w:eastAsia="宋体" w:hAnsi="Times New Roman"/>
              </w:rPr>
              <w:t>．</w:t>
            </w:r>
            <w:r>
              <w:rPr>
                <w:rFonts w:hint="eastAsia"/>
                <w:color w:val="auto"/>
                <w:lang w:val="en-US" w:eastAsia="zh-CN"/>
              </w:rPr>
              <w:t>小明制作的水果电池工作时将化学能转化为</w:t>
            </w:r>
            <w:r>
              <w:rPr>
                <w:rFonts w:hint="eastAsia"/>
                <w:color w:val="FF0000"/>
                <w:u w:val="single"/>
                <w:lang w:val="en-US" w:eastAsia="zh-CN"/>
              </w:rPr>
              <w:t xml:space="preserve">  电  </w:t>
            </w:r>
            <w:r>
              <w:rPr>
                <w:rFonts w:hint="eastAsia"/>
                <w:color w:val="auto"/>
                <w:lang w:val="en-US" w:eastAsia="zh-CN"/>
              </w:rPr>
              <w:t>能对外供电。用电压表测得该水果电池电压如图所示，其大小为</w:t>
            </w:r>
            <w:r>
              <w:rPr>
                <w:rFonts w:hint="eastAsia"/>
                <w:color w:val="FF0000"/>
                <w:u w:val="single"/>
                <w:lang w:val="en-US" w:eastAsia="zh-CN"/>
              </w:rPr>
              <w:t xml:space="preserve">  1.5  </w:t>
            </w:r>
            <w:r>
              <w:rPr>
                <w:rFonts w:hint="eastAsia"/>
                <w:color w:val="auto"/>
                <w:lang w:val="en-US" w:eastAsia="zh-CN"/>
              </w:rPr>
              <w:t>V。由图示可知，小明继续用铝片C代替铜片A，接入电路，发现电压表指针偏至零刻度线左侧。据此你提出的猜想是</w:t>
            </w:r>
            <w:r>
              <w:rPr>
                <w:rFonts w:hint="eastAsia"/>
                <w:color w:val="FF0000"/>
                <w:u w:val="single"/>
                <w:lang w:val="en-US" w:eastAsia="zh-CN"/>
              </w:rPr>
              <w:t xml:space="preserve"> 水果电池的正负极和金属电极的材料有关 </w:t>
            </w:r>
            <w:r>
              <w:rPr>
                <w:rFonts w:hint="eastAsia"/>
                <w:color w:val="auto"/>
                <w:lang w:val="en-US" w:eastAsia="zh-CN"/>
              </w:rPr>
              <w:t>。</w:t>
            </w:r>
          </w:p>
          <w:p w14:paraId="07E8E5F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2263775" cy="1158875"/>
                  <wp:effectExtent l="0" t="0" r="3175" b="3175"/>
                  <wp:docPr id="6" name="26LA549SLKWL21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6LA549SLKWL216.eps"/>
                          <pic:cNvPicPr>
                            <a:picLocks noChangeAspect="1"/>
                          </pic:cNvPicPr>
                        </pic:nvPicPr>
                        <pic:blipFill>
                          <a:blip xmlns:r="http://schemas.openxmlformats.org/officeDocument/2006/relationships" r:embed="rId20"/>
                          <a:stretch>
                            <a:fillRect/>
                          </a:stretch>
                        </pic:blipFill>
                        <pic:spPr>
                          <a:xfrm>
                            <a:off x="0" y="0"/>
                            <a:ext cx="2263775" cy="1158875"/>
                          </a:xfrm>
                          <a:prstGeom prst="rect">
                            <a:avLst/>
                          </a:prstGeom>
                        </pic:spPr>
                      </pic:pic>
                    </a:graphicData>
                  </a:graphic>
                </wp:inline>
              </w:drawing>
            </w:r>
          </w:p>
          <w:p w14:paraId="420F8FF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4</w:t>
            </w:r>
            <w:r>
              <w:rPr>
                <w:rFonts w:ascii="Times New Roman" w:eastAsia="宋体" w:hAnsi="Times New Roman"/>
              </w:rPr>
              <w:t>．</w:t>
            </w:r>
            <w:r>
              <w:rPr>
                <w:rFonts w:hint="eastAsia"/>
                <w:lang w:val="en-US" w:eastAsia="zh-CN"/>
              </w:rPr>
              <w:t>某物理兴趣小组通过查询资料得知制作水果电池时要采用两种活泼性不同的金属，其中较活泼的金属容易失去电子，于是小组同学用橙子、铜片、锌片和导线制作了一个如图所示的水果电池，其中a和b为接线头。</w:t>
            </w:r>
          </w:p>
          <w:p w14:paraId="755E19F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pPr>
            <w:r>
              <w:drawing>
                <wp:inline distT="0" distB="0" distL="114300" distR="114300">
                  <wp:extent cx="882650" cy="934085"/>
                  <wp:effectExtent l="0" t="0" r="12700" b="18415"/>
                  <wp:docPr id="9" name="26LA549SLKWL217.eps"/>
                  <wp:cNvGraphicFramePr/>
                  <a:graphic xmlns:a="http://schemas.openxmlformats.org/drawingml/2006/main">
                    <a:graphicData uri="http://schemas.openxmlformats.org/drawingml/2006/picture">
                      <pic:pic xmlns:pic="http://schemas.openxmlformats.org/drawingml/2006/picture">
                        <pic:nvPicPr>
                          <pic:cNvPr id="9" name="26LA549SLKWL217.eps"/>
                          <pic:cNvPicPr/>
                        </pic:nvPicPr>
                        <pic:blipFill>
                          <a:blip xmlns:r="http://schemas.openxmlformats.org/officeDocument/2006/relationships" r:embed="rId21"/>
                          <a:stretch>
                            <a:fillRect/>
                          </a:stretch>
                        </pic:blipFill>
                        <pic:spPr>
                          <a:xfrm>
                            <a:off x="0" y="0"/>
                            <a:ext cx="882650" cy="934085"/>
                          </a:xfrm>
                          <a:prstGeom prst="rect">
                            <a:avLst/>
                          </a:prstGeom>
                        </pic:spPr>
                      </pic:pic>
                    </a:graphicData>
                  </a:graphic>
                </wp:inline>
              </w:drawing>
            </w:r>
          </w:p>
          <w:p w14:paraId="456E44B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（1）某同学准备用一个电压表检测水果电池的正负极，你认为他</w:t>
            </w:r>
            <w:r>
              <w:rPr>
                <w:rFonts w:hint="eastAsia"/>
                <w:color w:val="FF0000"/>
                <w:u w:val="single"/>
                <w:lang w:val="en-US" w:eastAsia="zh-CN"/>
              </w:rPr>
              <w:t xml:space="preserve">  能  </w:t>
            </w:r>
            <w:r>
              <w:rPr>
                <w:rFonts w:hint="eastAsia"/>
                <w:lang w:val="en-US" w:eastAsia="zh-CN"/>
              </w:rPr>
              <w:t>（选填“能”或“不能”）成功。 </w:t>
            </w:r>
          </w:p>
          <w:p w14:paraId="438A5CE0">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（2）随后，同学们在接线头a和b之间接入一个额定电压（额定电压是电器设备正常工作的电压值）为2.5 V的小灯泡，发现小灯泡不亮。讨论过程中，小明认为电路发生了断路，导致灯泡不亮。小华认为水果电池的电压太小，不足以使灯泡发光。为了验证他们的说法，他们设计了一个实验：首先在a、b之间</w:t>
            </w:r>
            <w:r>
              <w:rPr>
                <w:rFonts w:hint="eastAsia"/>
                <w:color w:val="FF0000"/>
                <w:u w:val="single"/>
                <w:lang w:val="en-US" w:eastAsia="zh-CN"/>
              </w:rPr>
              <w:t xml:space="preserve">  串联  </w:t>
            </w:r>
            <w:r>
              <w:rPr>
                <w:rFonts w:hint="eastAsia"/>
                <w:lang w:val="en-US" w:eastAsia="zh-CN"/>
              </w:rPr>
              <w:t>（选填“串联”或“并联”）一个小量程电流表和开关，再闭合开关试触，若电流表指针不偏转，则说明</w:t>
            </w:r>
            <w:r>
              <w:rPr>
                <w:rFonts w:hint="eastAsia"/>
                <w:color w:val="FF0000"/>
                <w:u w:val="single"/>
                <w:lang w:val="en-US" w:eastAsia="zh-CN"/>
              </w:rPr>
              <w:t xml:space="preserve"> 电路发生了断路 </w:t>
            </w:r>
            <w:r>
              <w:rPr>
                <w:rFonts w:hint="eastAsia"/>
                <w:lang w:val="en-US" w:eastAsia="zh-CN"/>
              </w:rPr>
              <w:t>；若电流表指针偏转，则说明</w:t>
            </w:r>
            <w:r>
              <w:rPr>
                <w:rFonts w:hint="eastAsia"/>
                <w:color w:val="FF0000"/>
                <w:u w:val="single"/>
                <w:lang w:val="en-US" w:eastAsia="zh-CN"/>
              </w:rPr>
              <w:t xml:space="preserve"> 水果电池的电压太小 </w:t>
            </w:r>
            <w:r>
              <w:rPr>
                <w:rFonts w:hint="eastAsia"/>
                <w:lang w:val="en-US" w:eastAsia="zh-CN"/>
              </w:rPr>
              <w:t>。</w:t>
            </w:r>
          </w:p>
          <w:p w14:paraId="5B21C79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lang w:val="en-US" w:eastAsia="zh-CN"/>
              </w:rPr>
            </w:pPr>
            <w:r>
              <w:rPr>
                <w:rFonts w:hint="eastAsia"/>
                <w:lang w:val="en-US" w:eastAsia="zh-CN"/>
              </w:rPr>
              <w:t>5</w:t>
            </w:r>
            <w:r>
              <w:rPr>
                <w:rFonts w:ascii="Times New Roman" w:eastAsia="宋体" w:hAnsi="Times New Roman"/>
              </w:rPr>
              <w:t>．</w:t>
            </w:r>
            <w:r>
              <w:rPr>
                <w:rFonts w:hint="eastAsia"/>
                <w:lang w:val="en-US" w:eastAsia="zh-CN"/>
              </w:rPr>
              <w:t>某校研究性学习小组的同学，在网上浏览到一条信息：“微生物燃料电池”能利用土壤中的电解质获得电能，供给某种灯发光。受此启发，他们用潮湿的土壤、铜片、锌片等制成了一个“土壤电池”，并测出有一定的电压，如图甲所示。那么土壤电池电压的大小与哪些因素有关?他们提出了以下猜想。</w:t>
            </w:r>
          </w:p>
          <w:p w14:paraId="2991E34A">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center"/>
              <w:textAlignment w:val="auto"/>
              <w:rPr>
                <w:rFonts w:hint="eastAsia"/>
                <w:lang w:val="en-US" w:eastAsia="zh-CN"/>
              </w:rPr>
            </w:pPr>
            <w:r>
              <w:drawing>
                <wp:inline distT="0" distB="0" distL="114300" distR="114300">
                  <wp:extent cx="1919605" cy="1623060"/>
                  <wp:effectExtent l="0" t="0" r="4445" b="1524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xmlns:r="http://schemas.openxmlformats.org/officeDocument/2006/relationships" r:embed="rId22"/>
                          <a:stretch>
                            <a:fillRect/>
                          </a:stretch>
                        </pic:blipFill>
                        <pic:spPr>
                          <a:xfrm>
                            <a:off x="0" y="0"/>
                            <a:ext cx="1919605" cy="162306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869315" cy="1243330"/>
                  <wp:effectExtent l="0" t="0" r="6985" b="1397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xmlns:r="http://schemas.openxmlformats.org/officeDocument/2006/relationships" r:embed="rId23"/>
                          <a:stretch>
                            <a:fillRect/>
                          </a:stretch>
                        </pic:blipFill>
                        <pic:spPr>
                          <a:xfrm>
                            <a:off x="0" y="0"/>
                            <a:ext cx="869315" cy="124333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864360" cy="1632585"/>
                  <wp:effectExtent l="0" t="0" r="2540" b="5715"/>
                  <wp:docPr id="3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1" name="Picture 1"/>
                          <pic:cNvPicPr>
                            <a:picLocks noChangeAspect="1" noChangeArrowheads="1"/>
                          </pic:cNvPicPr>
                        </pic:nvPicPr>
                        <pic:blipFill>
                          <a:blip xmlns:r="http://schemas.openxmlformats.org/officeDocument/2006/relationships" r:embed="rId24"/>
                          <a:stretch>
                            <a:fillRect/>
                          </a:stretch>
                        </pic:blipFill>
                        <pic:spPr>
                          <a:xfrm>
                            <a:off x="0" y="0"/>
                            <a:ext cx="1864360" cy="1632585"/>
                          </a:xfrm>
                          <a:prstGeom prst="rect">
                            <a:avLst/>
                          </a:prstGeom>
                          <a:noFill/>
                          <a:ln w="9525">
                            <a:noFill/>
                            <a:miter lim="800000"/>
                            <a:headEnd/>
                            <a:tailEnd/>
                          </a:ln>
                          <a:effectLst/>
                        </pic:spPr>
                      </pic:pic>
                    </a:graphicData>
                  </a:graphic>
                </wp:inline>
              </w:drawing>
            </w:r>
          </w:p>
          <w:p w14:paraId="0F171FA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猜想1</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可能与铜片、锌片插入土壤的深度有关</w:t>
            </w:r>
          </w:p>
          <w:p w14:paraId="20A53F0E">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猜想2</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可能与插入土壤的铜片和锌片之间的距离有关</w:t>
            </w:r>
          </w:p>
          <w:p w14:paraId="11C55DE7">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为了验证猜想1</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他们先在金属片上每隔2 cm做好标记</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再将铜片、锌片插入土壤中</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保持它们之间的距离不变</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改变两金属片插入土壤的深度</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并记录相应的电压值</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实验数据如表</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假设各电压值均能被电压表测出</w:t>
            </w:r>
            <w:r>
              <w:rPr>
                <w:rFonts w:hint="eastAsia"/>
                <w:color w:val="000000" w:themeColor="text1"/>
                <w:lang w:val="en-US" w:eastAsia="zh-CN"/>
                <w14:textFill>
                  <w14:solidFill>
                    <w14:schemeClr w14:val="tx1"/>
                  </w14:solidFill>
                </w14:textFill>
              </w:rPr>
              <w:t>）</w:t>
            </w:r>
          </w:p>
          <w:tbl>
            <w:tblPr>
              <w:tblStyle w:val="TableNormal"/>
              <w:tblW w:w="7309" w:type="dxa"/>
              <w:tblInd w:w="68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CellMar>
                <w:top w:w="0" w:type="dxa"/>
                <w:left w:w="0" w:type="dxa"/>
                <w:bottom w:w="0" w:type="dxa"/>
                <w:right w:w="0" w:type="dxa"/>
              </w:tblCellMar>
            </w:tblPr>
            <w:tblGrid>
              <w:gridCol w:w="1952"/>
              <w:gridCol w:w="892"/>
              <w:gridCol w:w="892"/>
              <w:gridCol w:w="892"/>
              <w:gridCol w:w="892"/>
              <w:gridCol w:w="892"/>
              <w:gridCol w:w="897"/>
            </w:tblGrid>
            <w:tr w14:paraId="130D914F">
              <w:tblPrEx>
                <w:tblW w:w="7309" w:type="dxa"/>
                <w:tblInd w:w="689" w:type="dxa"/>
                <w:shd w:val="clear" w:color="auto" w:fill="auto"/>
              </w:tblPrEx>
              <w:trPr>
                <w:trHeight w:hRule="auto" w:val="0"/>
              </w:trPr>
              <w:tc>
                <w:tcPr>
                  <w:tcW w:w="133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06BFD9F">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锌片、铜片插入土壤深度/cm</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40BC64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2</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913A7D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4</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2A9C38E">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6</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AE9DE3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8</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33E448A3">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10</w:t>
                  </w:r>
                </w:p>
              </w:tc>
              <w:tc>
                <w:tcPr>
                  <w:tcW w:w="61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6A05B5D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12</w:t>
                  </w:r>
                </w:p>
              </w:tc>
            </w:tr>
            <w:tr w14:paraId="27AC1BE2">
              <w:tblPrEx>
                <w:tblW w:w="7309" w:type="dxa"/>
                <w:tblInd w:w="689" w:type="dxa"/>
                <w:shd w:val="clear" w:color="auto" w:fill="auto"/>
              </w:tblPrEx>
              <w:trPr>
                <w:trHeight w:val="666"/>
              </w:trPr>
              <w:tc>
                <w:tcPr>
                  <w:tcW w:w="1335"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0BF97A02">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电压表示数/V</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45381A2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0.6</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68A2EC77">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0.61</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235A28D1">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0.63</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55954874">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0.66</w:t>
                  </w:r>
                </w:p>
              </w:tc>
              <w:tc>
                <w:tcPr>
                  <w:tcW w:w="610"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7EC4DE95">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hAnsi="Times New Roman" w:cs="Times New Roman" w:hint="default"/>
                      <w:b w:val="0"/>
                      <w:bCs w:val="0"/>
                      <w:sz w:val="21"/>
                      <w:szCs w:val="21"/>
                    </w:rPr>
                  </w:pPr>
                  <w:r>
                    <w:rPr>
                      <w:rFonts w:ascii="Times New Roman" w:eastAsia="宋体" w:hAnsi="Times New Roman" w:cs="Times New Roman" w:hint="default"/>
                      <w:b w:val="0"/>
                      <w:bCs w:val="0"/>
                      <w:color w:val="000000"/>
                      <w:sz w:val="21"/>
                      <w:szCs w:val="21"/>
                    </w:rPr>
                    <w:t>0.69</w:t>
                  </w:r>
                </w:p>
              </w:tc>
              <w:tc>
                <w:tcPr>
                  <w:tcW w:w="613" w:type="pct"/>
                  <w:tcBorders>
                    <w:top w:val="single" w:sz="6" w:space="0" w:color="000000"/>
                    <w:left w:val="single" w:sz="6" w:space="0" w:color="000000"/>
                    <w:bottom w:val="single" w:sz="6" w:space="0" w:color="000000"/>
                    <w:right w:val="single" w:sz="6" w:space="0" w:color="000000"/>
                  </w:tcBorders>
                  <w:shd w:val="clear" w:color="auto" w:fill="auto"/>
                  <w:tcMar>
                    <w:left w:w="108" w:type="dxa"/>
                    <w:right w:w="108" w:type="dxa"/>
                  </w:tcMar>
                  <w:vAlign w:val="center"/>
                </w:tcPr>
                <w:p w14:paraId="1D6F2ABE">
                  <w:pPr>
                    <w:pStyle w:val="NormalWeb"/>
                    <w:keepNext w:val="0"/>
                    <w:keepLines w:val="0"/>
                    <w:pageBreakBefore w:val="0"/>
                    <w:widowControl/>
                    <w:suppressLineNumbers w:val="0"/>
                    <w:kinsoku/>
                    <w:wordWrap/>
                    <w:overflowPunct/>
                    <w:topLinePunct w:val="0"/>
                    <w:autoSpaceDE/>
                    <w:autoSpaceDN/>
                    <w:bidi w:val="0"/>
                    <w:adjustRightInd/>
                    <w:snapToGrid/>
                    <w:spacing w:beforeAutospacing="1" w:after="0" w:line="240" w:lineRule="auto"/>
                    <w:jc w:val="center"/>
                    <w:textAlignment w:val="auto"/>
                    <w:rPr>
                      <w:rFonts w:ascii="Times New Roman" w:eastAsia="宋体" w:hAnsi="Times New Roman" w:cs="Times New Roman" w:hint="default"/>
                      <w:b w:val="0"/>
                      <w:bCs w:val="0"/>
                      <w:color w:val="FF0000"/>
                      <w:sz w:val="21"/>
                      <w:szCs w:val="21"/>
                      <w:u w:val="single"/>
                      <w:lang w:val="en-US" w:eastAsia="zh-CN"/>
                    </w:rPr>
                  </w:pPr>
                  <w:r>
                    <w:rPr>
                      <w:rFonts w:ascii="Times New Roman" w:hAnsi="Times New Roman" w:cs="Times New Roman" w:hint="eastAsia"/>
                      <w:b w:val="0"/>
                      <w:bCs w:val="0"/>
                      <w:color w:val="FF0000"/>
                      <w:sz w:val="21"/>
                      <w:szCs w:val="21"/>
                      <w:u w:val="single"/>
                      <w:lang w:val="en-US" w:eastAsia="zh-CN"/>
                    </w:rPr>
                    <w:t xml:space="preserve">  0.7    </w:t>
                  </w:r>
                </w:p>
              </w:tc>
            </w:tr>
          </w:tbl>
          <w:p w14:paraId="7A21682F">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p>
          <w:p w14:paraId="18F8E413">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1</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图乙是同学们最后一次测量时电压表的示数</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请读出电压值</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并填入上表空格中。</w:t>
            </w:r>
          </w:p>
          <w:p w14:paraId="00555988">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请根据实验数据在图丙中作出图像。</w:t>
            </w:r>
          </w:p>
          <w:p w14:paraId="0EC5FA35">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3</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分析以上数据和图像</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可以得出的初步结论是</w:t>
            </w:r>
            <w:r>
              <w:rPr>
                <w:rFonts w:hint="eastAsia"/>
                <w:color w:val="000000" w:themeColor="text1"/>
                <w:lang w:val="en-US" w:eastAsia="zh-CN"/>
                <w14:textFill>
                  <w14:solidFill>
                    <w14:schemeClr w14:val="tx1"/>
                  </w14:solidFill>
                </w14:textFill>
              </w:rPr>
              <w:t>：</w:t>
            </w:r>
            <w:r>
              <w:rPr>
                <w:rFonts w:hint="eastAsia"/>
                <w:color w:val="FF0000"/>
                <w:u w:val="single"/>
                <w:lang w:val="en-US" w:eastAsia="zh-CN"/>
              </w:rPr>
              <w:t xml:space="preserve"> 土壤电池的电压随铜片和锌片插入土壤深度的增加而增大 </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写出一条即可</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 </w:t>
            </w:r>
          </w:p>
          <w:p w14:paraId="2633914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4</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他们利用以上装置验证猜想2时</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实验中应控制</w:t>
            </w:r>
            <w:r>
              <w:rPr>
                <w:rFonts w:hint="eastAsia"/>
                <w:color w:val="FF0000"/>
                <w:u w:val="single"/>
                <w:lang w:val="en-US" w:eastAsia="zh-CN"/>
              </w:rPr>
              <w:t xml:space="preserve"> 铜片和锌片插入土壤的深度 </w:t>
            </w:r>
            <w:r>
              <w:rPr>
                <w:rFonts w:hint="default"/>
                <w:color w:val="000000" w:themeColor="text1"/>
                <w:lang w:val="en-US" w:eastAsia="zh-CN"/>
                <w14:textFill>
                  <w14:solidFill>
                    <w14:schemeClr w14:val="tx1"/>
                  </w14:solidFill>
                </w14:textFill>
              </w:rPr>
              <w:t>不变</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改变</w:t>
            </w:r>
            <w:r>
              <w:rPr>
                <w:rFonts w:hint="eastAsia"/>
                <w:color w:val="FF0000"/>
                <w:u w:val="single"/>
                <w:lang w:val="en-US" w:eastAsia="zh-CN"/>
              </w:rPr>
              <w:t xml:space="preserve">  铜片和锌片间的距离  </w:t>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并依次记录电压表的示数。 </w:t>
            </w:r>
          </w:p>
          <w:p w14:paraId="2E13D12A">
            <w:pPr>
              <w:pStyle w:val="BodyText"/>
              <w:keepNext w:val="0"/>
              <w:keepLines w:val="0"/>
              <w:pageBreakBefore w:val="0"/>
              <w:widowControl w:val="0"/>
              <w:kinsoku/>
              <w:wordWrap/>
              <w:overflowPunct/>
              <w:topLinePunct w:val="0"/>
              <w:autoSpaceDE/>
              <w:autoSpaceDN/>
              <w:bidi w:val="0"/>
              <w:adjustRightInd/>
              <w:snapToGrid/>
              <w:spacing w:after="0" w:line="360" w:lineRule="auto"/>
              <w:ind w:left="420" w:firstLine="0" w:leftChars="200" w:firstLineChars="0"/>
              <w:jc w:val="left"/>
              <w:textAlignment w:val="auto"/>
              <w:rPr>
                <w:rFonts w:hint="eastAsia"/>
                <w:color w:val="FF0000"/>
                <w:lang w:val="en-US" w:eastAsia="zh-CN"/>
              </w:rPr>
            </w:pPr>
            <w:r>
              <w:rPr>
                <w:rFonts w:hint="eastAsia"/>
                <w:color w:val="FF0000"/>
                <w:lang w:val="en-US" w:eastAsia="zh-CN"/>
              </w:rPr>
              <w:t xml:space="preserve">【答案】 </w:t>
            </w:r>
            <w:r>
              <w:rPr>
                <w:rFonts w:hint="eastAsia"/>
                <w:color w:val="FF0000"/>
                <w:u w:val="none"/>
                <w:lang w:val="en-US" w:eastAsia="zh-CN"/>
              </w:rPr>
              <w:t xml:space="preserve">0.7  </w:t>
            </w:r>
            <w:r>
              <w:rPr>
                <w:u w:val="none"/>
              </w:rPr>
              <w:drawing>
                <wp:inline distT="0" distB="0" distL="114300" distR="114300">
                  <wp:extent cx="1292860" cy="1016635"/>
                  <wp:effectExtent l="0" t="0" r="2540" b="12065"/>
                  <wp:docPr id="12" name="26LA549SLKWL220.eps"/>
                  <wp:cNvGraphicFramePr/>
                  <a:graphic xmlns:a="http://schemas.openxmlformats.org/drawingml/2006/main">
                    <a:graphicData uri="http://schemas.openxmlformats.org/drawingml/2006/picture">
                      <pic:pic xmlns:pic="http://schemas.openxmlformats.org/drawingml/2006/picture">
                        <pic:nvPicPr>
                          <pic:cNvPr id="12" name="26LA549SLKWL220.eps"/>
                          <pic:cNvPicPr/>
                        </pic:nvPicPr>
                        <pic:blipFill>
                          <a:blip xmlns:r="http://schemas.openxmlformats.org/officeDocument/2006/relationships" r:embed="rId25"/>
                          <a:stretch>
                            <a:fillRect/>
                          </a:stretch>
                        </pic:blipFill>
                        <pic:spPr>
                          <a:xfrm>
                            <a:off x="0" y="0"/>
                            <a:ext cx="1292860" cy="1016635"/>
                          </a:xfrm>
                          <a:prstGeom prst="rect">
                            <a:avLst/>
                          </a:prstGeom>
                        </pic:spPr>
                      </pic:pic>
                    </a:graphicData>
                  </a:graphic>
                </wp:inline>
              </w:drawing>
            </w:r>
            <w:r>
              <w:rPr>
                <w:rFonts w:hint="eastAsia"/>
                <w:color w:val="FF0000"/>
                <w:u w:val="none"/>
                <w:lang w:val="en-US" w:eastAsia="zh-CN"/>
              </w:rPr>
              <w:t xml:space="preserve">   土壤电池的电压随铜片和锌片插入土壤深度的增加而增大     铜片和锌片插入土壤的深度    铜片和锌片间的距离</w:t>
            </w:r>
          </w:p>
          <w:p w14:paraId="0CC9528C">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FF0000"/>
                <w:lang w:val="en-US" w:eastAsia="zh-CN"/>
              </w:rPr>
            </w:pPr>
          </w:p>
        </w:tc>
      </w:tr>
      <w:tr w14:paraId="31D75CAC">
        <w:tblPrEx>
          <w:tblW w:w="9524" w:type="dxa"/>
          <w:jc w:val="center"/>
        </w:tblPrEx>
        <w:trPr>
          <w:trHeight w:val="559"/>
          <w:jc w:val="center"/>
        </w:trPr>
        <w:tc>
          <w:tcPr>
            <w:tcW w:w="674" w:type="dxa"/>
            <w:vAlign w:val="center"/>
          </w:tcPr>
          <w:p w14:paraId="68D3515E">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板</w:t>
            </w:r>
          </w:p>
          <w:p w14:paraId="0DE571BF">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书</w:t>
            </w:r>
          </w:p>
          <w:p w14:paraId="364963C2">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设</w:t>
            </w:r>
          </w:p>
          <w:p w14:paraId="3884EC3C">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计</w:t>
            </w:r>
          </w:p>
          <w:p w14:paraId="5E677CB5">
            <w:pPr>
              <w:spacing w:before="120" w:beforeLines="50" w:line="300" w:lineRule="auto"/>
              <w:jc w:val="center"/>
              <w:rPr>
                <w:rFonts w:ascii="Times New Roman" w:eastAsia="宋体" w:hAnsi="Times New Roman"/>
                <w:b/>
                <w:bCs/>
                <w:sz w:val="24"/>
                <w:szCs w:val="24"/>
              </w:rPr>
            </w:pPr>
          </w:p>
        </w:tc>
        <w:tc>
          <w:tcPr>
            <w:tcW w:w="8850" w:type="dxa"/>
          </w:tcPr>
          <w:p w14:paraId="1DC4B11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eastAsia="宋体" w:hAnsi="Times New Roman" w:hint="eastAsia"/>
                <w:szCs w:val="24"/>
                <w:lang w:val="en-US" w:eastAsia="zh-CN"/>
              </w:rPr>
            </w:pPr>
            <w:r>
              <w:rPr>
                <w:rFonts w:ascii="Times New Roman" w:eastAsia="宋体" w:hAnsi="Times New Roman" w:hint="eastAsia"/>
                <w:szCs w:val="24"/>
                <w:lang w:val="en-US" w:eastAsia="zh-CN"/>
              </w:rPr>
              <w:t>跨学科实践</w:t>
            </w:r>
            <w:r>
              <w:rPr>
                <w:rFonts w:hint="eastAsia"/>
                <w:szCs w:val="24"/>
                <w:lang w:val="en-US" w:eastAsia="zh-CN"/>
              </w:rPr>
              <w:t>：</w:t>
            </w:r>
            <w:r>
              <w:rPr>
                <w:rFonts w:ascii="Times New Roman" w:eastAsia="宋体" w:hAnsi="Times New Roman" w:hint="eastAsia"/>
                <w:szCs w:val="24"/>
                <w:lang w:val="en-US" w:eastAsia="zh-CN"/>
              </w:rPr>
              <w:t>调查电池的发展并制作水果电池</w:t>
            </w:r>
          </w:p>
          <w:p w14:paraId="029A64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hint="default"/>
                <w:lang w:val="en-US" w:eastAsia="zh-CN"/>
              </w:rPr>
            </w:pPr>
            <w:r>
              <w:rPr>
                <w:rFonts w:ascii="Times New Roman" w:eastAsia="宋体" w:hAnsi="Times New Roman"/>
              </w:rPr>
              <w:t>一、</w:t>
            </w:r>
            <w:r>
              <w:rPr>
                <w:rFonts w:hint="eastAsia"/>
                <w:lang w:val="en-US" w:eastAsia="zh-CN"/>
              </w:rPr>
              <w:t>电池的调查与研究</w:t>
            </w:r>
          </w:p>
          <w:p w14:paraId="0AA40FF1">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ascii="Times New Roman" w:eastAsia="宋体" w:hAnsi="Times New Roman" w:hint="default"/>
                <w:lang w:val="en-US"/>
              </w:rPr>
            </w:pPr>
            <w:r>
              <w:rPr>
                <w:rFonts w:ascii="Times New Roman" w:eastAsia="宋体" w:hAnsi="Times New Roman"/>
              </w:rPr>
              <w:t>1</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从生物电到伏打电堆</w:t>
            </w:r>
          </w:p>
          <w:p w14:paraId="156648DF">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ascii="Times New Roman" w:eastAsia="宋体" w:hAnsi="Times New Roman"/>
              </w:rPr>
              <w:t>2</w:t>
            </w:r>
            <w:r>
              <w:rPr>
                <w:rFonts w:hint="eastAsia"/>
                <w:color w:val="000000" w:themeColor="text1"/>
                <w:szCs w:val="21"/>
                <w:lang w:eastAsia="zh-CN"/>
                <w14:textFill>
                  <w14:solidFill>
                    <w14:schemeClr w14:val="tx1"/>
                  </w14:solidFill>
                </w14:textFill>
              </w:rPr>
              <w:t>．</w:t>
            </w:r>
            <w:r>
              <w:rPr>
                <w:rFonts w:hint="eastAsia"/>
                <w:lang w:val="en-US" w:eastAsia="zh-CN"/>
              </w:rPr>
              <w:t>电池的发展历程</w:t>
            </w:r>
          </w:p>
          <w:p w14:paraId="55F4E2BE">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（1）电池的发展历程</w:t>
            </w:r>
          </w:p>
          <w:p w14:paraId="74D8B2E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lang w:val="en-US" w:eastAsia="zh-CN"/>
              </w:rPr>
              <w:t>（2）太阳能电池及应用</w:t>
            </w:r>
          </w:p>
          <w:p w14:paraId="3EF30DF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lang w:val="en-US" w:eastAsia="zh-CN"/>
              </w:rPr>
            </w:pPr>
            <w:r>
              <w:rPr>
                <w:rFonts w:hint="eastAsia"/>
                <w:lang w:val="en-US" w:eastAsia="zh-CN"/>
              </w:rPr>
              <w:t>（3）新型电池</w:t>
            </w:r>
          </w:p>
          <w:p w14:paraId="4F26AFB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电池在生产、生活、交通、通信领域的应用</w:t>
            </w:r>
          </w:p>
          <w:p w14:paraId="71FEAAB2">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lang w:val="en-US" w:eastAsia="zh-CN"/>
              </w:rPr>
            </w:pPr>
            <w:r>
              <w:rPr>
                <w:rFonts w:hint="eastAsia"/>
                <w:color w:val="000000" w:themeColor="text1"/>
                <w:szCs w:val="21"/>
                <w:lang w:val="en-US" w:eastAsia="zh-CN"/>
                <w14:textFill>
                  <w14:solidFill>
                    <w14:schemeClr w14:val="tx1"/>
                  </w14:solidFill>
                </w14:textFill>
              </w:rPr>
              <w:t>4</w:t>
            </w:r>
            <w:r>
              <w:rPr>
                <w:rFonts w:hint="eastAsia"/>
                <w:color w:val="000000" w:themeColor="text1"/>
                <w:szCs w:val="21"/>
                <w:lang w:eastAsia="zh-CN"/>
                <w14:textFill>
                  <w14:solidFill>
                    <w14:schemeClr w14:val="tx1"/>
                  </w14:solidFill>
                </w14:textFill>
              </w:rPr>
              <w:t>．我</w:t>
            </w:r>
            <w:r>
              <w:rPr>
                <w:rFonts w:hint="eastAsia"/>
                <w:color w:val="000000" w:themeColor="text1"/>
                <w:szCs w:val="21"/>
                <w:lang w:val="en-US" w:eastAsia="zh-CN"/>
                <w14:textFill>
                  <w14:solidFill>
                    <w14:schemeClr w14:val="tx1"/>
                  </w14:solidFill>
                </w14:textFill>
              </w:rPr>
              <w:t>国在电池研制领域的技术创新及社会贡献</w:t>
            </w:r>
          </w:p>
          <w:p w14:paraId="23E2729C">
            <w:pPr>
              <w:keepNext w:val="0"/>
              <w:keepLines w:val="0"/>
              <w:pageBreakBefore w:val="0"/>
              <w:kinsoku/>
              <w:wordWrap/>
              <w:overflowPunct/>
              <w:topLinePunct w:val="0"/>
              <w:autoSpaceDE/>
              <w:autoSpaceDN/>
              <w:bidi w:val="0"/>
              <w:snapToGrid/>
              <w:spacing w:line="360" w:lineRule="auto"/>
              <w:jc w:val="left"/>
              <w:textAlignment w:val="auto"/>
              <w:rPr>
                <w:rFonts w:hint="default"/>
                <w:lang w:val="en-US" w:eastAsia="zh-CN"/>
              </w:rPr>
            </w:pPr>
            <w:r>
              <w:rPr>
                <w:rFonts w:hint="eastAsia"/>
                <w:lang w:val="en-US" w:eastAsia="zh-CN"/>
              </w:rPr>
              <w:t>二、自制水果电池</w:t>
            </w:r>
          </w:p>
          <w:p w14:paraId="0EA104B3">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color w:val="000000" w:themeColor="text1"/>
                <w:szCs w:val="21"/>
                <w:lang w:val="en-US" w:eastAsia="zh-CN"/>
                <w14:textFill>
                  <w14:solidFill>
                    <w14:schemeClr w14:val="tx1"/>
                  </w14:solidFill>
                </w14:textFill>
              </w:rPr>
            </w:pPr>
            <w:r>
              <w:rPr>
                <w:rFonts w:hint="eastAsia"/>
                <w:lang w:val="en-US" w:eastAsia="zh-CN"/>
              </w:rPr>
              <w:t>1</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水果电池原理</w:t>
            </w:r>
          </w:p>
          <w:p w14:paraId="6C0C5756">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2</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水果电池制作方案</w:t>
            </w:r>
          </w:p>
          <w:p w14:paraId="0E3E2EC7">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3</w:t>
            </w:r>
            <w:r>
              <w:rPr>
                <w:rFonts w:hint="eastAsia"/>
                <w:color w:val="000000" w:themeColor="text1"/>
                <w:szCs w:val="21"/>
                <w:lang w:eastAsia="zh-CN"/>
                <w14:textFill>
                  <w14:solidFill>
                    <w14:schemeClr w14:val="tx1"/>
                  </w14:solidFill>
                </w14:textFill>
              </w:rPr>
              <w:t>．</w:t>
            </w:r>
            <w:r>
              <w:rPr>
                <w:rFonts w:hint="eastAsia"/>
                <w:color w:val="000000" w:themeColor="text1"/>
                <w:szCs w:val="21"/>
                <w:lang w:val="en-US" w:eastAsia="zh-CN"/>
                <w14:textFill>
                  <w14:solidFill>
                    <w14:schemeClr w14:val="tx1"/>
                  </w14:solidFill>
                </w14:textFill>
              </w:rPr>
              <w:t>探究水果电池的电压与电极深度、距离、水果种类的关系。</w:t>
            </w:r>
          </w:p>
          <w:p w14:paraId="568E72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ascii="Times New Roman" w:eastAsia="宋体" w:hAnsi="Times New Roman"/>
              </w:rPr>
            </w:pPr>
            <w:r>
              <w:rPr>
                <w:rFonts w:hint="eastAsia"/>
                <w:lang w:val="en-US" w:eastAsia="zh-CN"/>
              </w:rPr>
              <w:t>三、交流与评价</w:t>
            </w:r>
          </w:p>
        </w:tc>
      </w:tr>
      <w:tr w14:paraId="6802C407">
        <w:tblPrEx>
          <w:tblW w:w="9524" w:type="dxa"/>
          <w:jc w:val="center"/>
        </w:tblPrEx>
        <w:trPr>
          <w:trHeight w:val="2619"/>
          <w:jc w:val="center"/>
        </w:trPr>
        <w:tc>
          <w:tcPr>
            <w:tcW w:w="674" w:type="dxa"/>
            <w:vAlign w:val="center"/>
          </w:tcPr>
          <w:p w14:paraId="4E5660B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课</w:t>
            </w:r>
          </w:p>
          <w:p w14:paraId="62C8247D">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堂</w:t>
            </w:r>
          </w:p>
          <w:p w14:paraId="332CC679">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小</w:t>
            </w:r>
          </w:p>
          <w:p w14:paraId="4048B8EE">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结</w:t>
            </w:r>
          </w:p>
        </w:tc>
        <w:tc>
          <w:tcPr>
            <w:tcW w:w="8850" w:type="dxa"/>
          </w:tcPr>
          <w:p w14:paraId="1A73132D">
            <w:pPr>
              <w:spacing w:line="360" w:lineRule="auto"/>
              <w:ind w:left="0" w:firstLine="0" w:leftChars="0" w:firstLineChars="0"/>
              <w:jc w:val="center"/>
              <w:rPr>
                <w:rFonts w:ascii="Times New Roman" w:eastAsia="宋体" w:hAnsi="Times New Roman"/>
                <w:szCs w:val="24"/>
              </w:rPr>
            </w:pPr>
            <w:r>
              <w:rPr>
                <w:rFonts w:ascii="Times New Roman" w:eastAsia="宋体" w:hAnsi="Times New Roman" w:hint="eastAsia"/>
                <w:szCs w:val="24"/>
                <w:lang w:val="en-US" w:eastAsia="zh-CN"/>
              </w:rPr>
              <w:t>跨学科实践</w:t>
            </w:r>
            <w:r>
              <w:rPr>
                <w:rFonts w:hint="eastAsia"/>
                <w:szCs w:val="24"/>
                <w:lang w:val="en-US" w:eastAsia="zh-CN"/>
              </w:rPr>
              <w:t>：</w:t>
            </w:r>
            <w:r>
              <w:rPr>
                <w:rFonts w:ascii="Times New Roman" w:eastAsia="宋体" w:hAnsi="Times New Roman" w:hint="eastAsia"/>
                <w:szCs w:val="24"/>
                <w:lang w:val="en-US" w:eastAsia="zh-CN"/>
              </w:rPr>
              <w:t>调查电池的发展并制作水果电池</w:t>
            </w:r>
          </w:p>
          <w:p w14:paraId="7431D0DB">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pPr>
            <w:r>
              <w:drawing>
                <wp:inline distT="0" distB="0" distL="114300" distR="114300">
                  <wp:extent cx="5017135" cy="2438400"/>
                  <wp:effectExtent l="0" t="0" r="12065" b="0"/>
                  <wp:docPr id="41" name="1BCC2C28-871D-48CB-8BE0-2867F7803ADB-1" descr="C:/Users/Administrator/AppData/Local/Temp/导图1(19).png导图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1BCC2C28-871D-48CB-8BE0-2867F7803ADB-1" descr="C:/Users/Administrator/AppData/Local/Temp/导图1(19).png导图1(19)"/>
                          <pic:cNvPicPr>
                            <a:picLocks noChangeAspect="1"/>
                          </pic:cNvPicPr>
                        </pic:nvPicPr>
                        <pic:blipFill>
                          <a:blip xmlns:r="http://schemas.openxmlformats.org/officeDocument/2006/relationships" r:embed="rId26"/>
                          <a:stretch>
                            <a:fillRect/>
                          </a:stretch>
                        </pic:blipFill>
                        <pic:spPr>
                          <a:xfrm>
                            <a:off x="0" y="0"/>
                            <a:ext cx="5017135" cy="2438400"/>
                          </a:xfrm>
                          <a:prstGeom prst="rect">
                            <a:avLst/>
                          </a:prstGeom>
                        </pic:spPr>
                      </pic:pic>
                    </a:graphicData>
                  </a:graphic>
                </wp:inline>
              </w:drawing>
            </w:r>
          </w:p>
        </w:tc>
      </w:tr>
      <w:tr w14:paraId="07784AD6">
        <w:tblPrEx>
          <w:tblW w:w="9524" w:type="dxa"/>
          <w:jc w:val="center"/>
        </w:tblPrEx>
        <w:trPr>
          <w:trHeight w:val="2142"/>
          <w:jc w:val="center"/>
        </w:trPr>
        <w:tc>
          <w:tcPr>
            <w:tcW w:w="674" w:type="dxa"/>
          </w:tcPr>
          <w:p w14:paraId="4D273C19">
            <w:pPr>
              <w:spacing w:line="400" w:lineRule="exact"/>
              <w:jc w:val="center"/>
              <w:rPr>
                <w:rFonts w:ascii="Times New Roman" w:eastAsia="宋体" w:hAnsi="Times New Roman" w:hint="eastAsia"/>
                <w:b/>
                <w:bCs/>
                <w:sz w:val="24"/>
                <w:szCs w:val="24"/>
                <w:lang w:val="en-US" w:eastAsia="zh-CN"/>
              </w:rPr>
            </w:pPr>
            <w:r>
              <w:rPr>
                <w:rFonts w:ascii="Times New Roman" w:eastAsia="宋体" w:hAnsi="Times New Roman"/>
                <w:b/>
                <w:bCs/>
                <w:sz w:val="24"/>
                <w:szCs w:val="24"/>
              </w:rPr>
              <w:t>作业</w:t>
            </w:r>
            <w:r>
              <w:rPr>
                <w:rFonts w:hint="eastAsia"/>
                <w:b/>
                <w:bCs/>
                <w:sz w:val="24"/>
                <w:szCs w:val="24"/>
                <w:lang w:val="en-US" w:eastAsia="zh-CN"/>
              </w:rPr>
              <w:t>布置</w:t>
            </w:r>
          </w:p>
        </w:tc>
        <w:tc>
          <w:tcPr>
            <w:tcW w:w="8850" w:type="dxa"/>
            <w:vAlign w:val="center"/>
          </w:tcPr>
          <w:p w14:paraId="122DCBD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default"/>
                <w:color w:val="auto"/>
                <w:lang w:val="en-US" w:eastAsia="zh-CN"/>
              </w:rPr>
            </w:pPr>
            <w:r>
              <w:rPr>
                <w:rFonts w:hint="eastAsia"/>
                <w:color w:val="auto"/>
                <w:lang w:eastAsia="zh-CN"/>
              </w:rPr>
              <w:t>1．</w:t>
            </w:r>
            <w:r>
              <w:rPr>
                <w:rFonts w:hint="eastAsia"/>
                <w:color w:val="auto"/>
                <w:lang w:val="en-US" w:eastAsia="zh-CN"/>
              </w:rPr>
              <w:t>写一篇短文，</w:t>
            </w:r>
            <w:r>
              <w:rPr>
                <w:rFonts w:hint="eastAsia"/>
                <w:color w:val="auto"/>
                <w:lang w:eastAsia="zh-CN"/>
              </w:rPr>
              <w:t>介绍一种电池，</w:t>
            </w:r>
            <w:bookmarkStart w:id="2" w:name="_GoBack"/>
            <w:bookmarkEnd w:id="2"/>
            <w:r>
              <w:rPr>
                <w:rFonts w:hint="eastAsia"/>
                <w:color w:val="auto"/>
                <w:lang w:eastAsia="zh-CN"/>
              </w:rPr>
              <w:t>包括电池的结构、功能、工作</w:t>
            </w:r>
            <w:r>
              <w:rPr>
                <w:rFonts w:hint="eastAsia"/>
                <w:color w:val="auto"/>
                <w:lang w:val="en-US" w:eastAsia="zh-CN"/>
              </w:rPr>
              <w:t>原理及相关的时代背景。</w:t>
            </w:r>
          </w:p>
          <w:p w14:paraId="26411B64">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hint="eastAsia"/>
                <w:color w:val="auto"/>
                <w:lang w:eastAsia="zh-CN"/>
              </w:rPr>
            </w:pPr>
            <w:r>
              <w:rPr>
                <w:rFonts w:hint="eastAsia"/>
                <w:color w:val="auto"/>
                <w:lang w:eastAsia="zh-CN"/>
              </w:rPr>
              <w:t>2．向同学介绍自制水果电池的设计方案，展示自制的水果电池。</w:t>
            </w:r>
          </w:p>
          <w:p w14:paraId="38430882">
            <w:pPr>
              <w:pStyle w:val="BodyText"/>
              <w:keepNext w:val="0"/>
              <w:keepLines w:val="0"/>
              <w:pageBreakBefore w:val="0"/>
              <w:widowControl w:val="0"/>
              <w:kinsoku/>
              <w:wordWrap/>
              <w:overflowPunct/>
              <w:topLinePunct w:val="0"/>
              <w:autoSpaceDE/>
              <w:autoSpaceDN/>
              <w:bidi w:val="0"/>
              <w:adjustRightInd/>
              <w:snapToGrid/>
              <w:spacing w:after="0" w:line="360" w:lineRule="auto"/>
              <w:ind w:firstLine="420" w:firstLineChars="200"/>
              <w:jc w:val="left"/>
              <w:textAlignment w:val="auto"/>
              <w:rPr>
                <w:rFonts w:ascii="Times New Roman" w:eastAsia="宋体" w:hAnsi="Times New Roman" w:hint="default"/>
                <w:b/>
                <w:bCs/>
                <w:color w:val="0D0D0D"/>
                <w:szCs w:val="21"/>
                <w:lang w:val="en-US" w:eastAsia="zh-CN"/>
              </w:rPr>
            </w:pPr>
            <w:r>
              <w:rPr>
                <w:rFonts w:hint="eastAsia"/>
                <w:color w:val="auto"/>
                <w:lang w:eastAsia="zh-CN"/>
              </w:rPr>
              <w:t>3．对所介绍内容的准确性与完整性等进行评价，对自制水果电池的大水果电池的电压？原理及相关的时代背景。使用效果和创新性等进行评价。</w:t>
            </w:r>
          </w:p>
        </w:tc>
      </w:tr>
      <w:tr w14:paraId="24C45187">
        <w:tblPrEx>
          <w:tblW w:w="9524" w:type="dxa"/>
          <w:jc w:val="center"/>
        </w:tblPrEx>
        <w:trPr>
          <w:trHeight w:val="90"/>
          <w:jc w:val="center"/>
        </w:trPr>
        <w:tc>
          <w:tcPr>
            <w:tcW w:w="674" w:type="dxa"/>
            <w:vAlign w:val="center"/>
          </w:tcPr>
          <w:p w14:paraId="2CDBBAA0">
            <w:pPr>
              <w:spacing w:line="400" w:lineRule="exact"/>
              <w:jc w:val="center"/>
              <w:rPr>
                <w:rFonts w:ascii="Times New Roman" w:eastAsia="宋体" w:hAnsi="Times New Roman"/>
                <w:b/>
                <w:bCs/>
                <w:sz w:val="24"/>
                <w:szCs w:val="24"/>
              </w:rPr>
            </w:pPr>
            <w:r>
              <w:rPr>
                <w:rFonts w:ascii="Times New Roman" w:eastAsia="宋体" w:hAnsi="Times New Roman"/>
                <w:b/>
                <w:bCs/>
                <w:sz w:val="24"/>
                <w:szCs w:val="24"/>
              </w:rPr>
              <w:t>教学反思</w:t>
            </w:r>
          </w:p>
        </w:tc>
        <w:tc>
          <w:tcPr>
            <w:tcW w:w="8850" w:type="dxa"/>
          </w:tcPr>
          <w:p w14:paraId="04935F86">
            <w:pPr>
              <w:adjustRightInd w:val="0"/>
              <w:spacing w:line="360" w:lineRule="auto"/>
              <w:ind w:firstLine="420" w:firstLineChars="200"/>
              <w:jc w:val="left"/>
              <w:rPr>
                <w:rFonts w:ascii="Times New Roman" w:eastAsia="宋体" w:hAnsi="Times New Roman"/>
                <w:b/>
                <w:bCs/>
                <w:color w:val="0D0D0D"/>
                <w:szCs w:val="21"/>
              </w:rPr>
            </w:pPr>
          </w:p>
          <w:p w14:paraId="431654AA">
            <w:pPr>
              <w:pStyle w:val="BodyText"/>
              <w:rPr>
                <w:rFonts w:ascii="Times New Roman" w:eastAsia="宋体" w:hAnsi="Times New Roman"/>
                <w:b/>
                <w:bCs/>
                <w:color w:val="0D0D0D"/>
                <w:szCs w:val="21"/>
              </w:rPr>
            </w:pPr>
          </w:p>
          <w:p w14:paraId="72D3B83D">
            <w:pPr>
              <w:pStyle w:val="BodyText"/>
              <w:rPr>
                <w:rFonts w:ascii="Times New Roman" w:eastAsia="宋体" w:hAnsi="Times New Roman"/>
                <w:b/>
                <w:bCs/>
                <w:color w:val="0D0D0D"/>
                <w:szCs w:val="21"/>
              </w:rPr>
            </w:pPr>
          </w:p>
          <w:p w14:paraId="57883F02">
            <w:pPr>
              <w:pStyle w:val="BodyText"/>
              <w:rPr>
                <w:rFonts w:ascii="Times New Roman" w:eastAsia="宋体" w:hAnsi="Times New Roman"/>
                <w:b/>
                <w:bCs/>
                <w:color w:val="0D0D0D"/>
                <w:szCs w:val="21"/>
              </w:rPr>
            </w:pPr>
          </w:p>
          <w:p w14:paraId="3E933785">
            <w:pPr>
              <w:pStyle w:val="BodyText"/>
              <w:rPr>
                <w:rFonts w:ascii="Times New Roman" w:eastAsia="宋体" w:hAnsi="Times New Roman"/>
                <w:b/>
                <w:bCs/>
                <w:color w:val="0D0D0D"/>
                <w:szCs w:val="21"/>
              </w:rPr>
            </w:pPr>
          </w:p>
          <w:p w14:paraId="1F110528">
            <w:pPr>
              <w:pStyle w:val="BodyText"/>
              <w:rPr>
                <w:rFonts w:ascii="Times New Roman" w:eastAsia="宋体" w:hAnsi="Times New Roman"/>
                <w:b/>
                <w:bCs/>
                <w:color w:val="0D0D0D"/>
                <w:szCs w:val="21"/>
              </w:rPr>
            </w:pPr>
          </w:p>
          <w:p w14:paraId="29BC1462">
            <w:pPr>
              <w:pStyle w:val="BodyText"/>
              <w:rPr>
                <w:rFonts w:ascii="Times New Roman" w:eastAsia="宋体" w:hAnsi="Times New Roman"/>
                <w:b/>
                <w:bCs/>
                <w:color w:val="0D0D0D"/>
                <w:szCs w:val="21"/>
              </w:rPr>
            </w:pPr>
          </w:p>
        </w:tc>
      </w:tr>
    </w:tbl>
    <w:p w14:paraId="5879AF58">
      <w:pPr>
        <w:snapToGrid w:val="0"/>
        <w:spacing w:line="360" w:lineRule="auto"/>
        <w:ind w:firstLine="420" w:firstLineChars="200"/>
        <w:jc w:val="left"/>
        <w:rPr>
          <w:color w:val="000000"/>
          <w:szCs w:val="21"/>
        </w:rPr>
      </w:pPr>
    </w:p>
    <w:p w14:paraId="12242421">
      <w:pPr>
        <w:pStyle w:val="BodyText"/>
        <w:rPr>
          <w:color w:val="000000"/>
          <w:szCs w:val="21"/>
        </w:rPr>
      </w:pPr>
    </w:p>
    <w:sectPr>
      <w:type w:val="continuous"/>
      <w:pgSz w:w="11906" w:h="16838"/>
      <w:pgMar w:top="1247" w:right="1077" w:bottom="1247"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F01D5B25-2C4F-4A1A-92C7-FA71AC915442}"/>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TrueTypeFonts/>
  <w:saveSubsetFont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36C1"/>
    <w:rsid w:val="000070CE"/>
    <w:rsid w:val="000103D1"/>
    <w:rsid w:val="0001131C"/>
    <w:rsid w:val="00011F4F"/>
    <w:rsid w:val="00015B42"/>
    <w:rsid w:val="00016A98"/>
    <w:rsid w:val="00020CA6"/>
    <w:rsid w:val="00023CE2"/>
    <w:rsid w:val="00025E32"/>
    <w:rsid w:val="00027DAB"/>
    <w:rsid w:val="00030D0F"/>
    <w:rsid w:val="000330F1"/>
    <w:rsid w:val="0003478B"/>
    <w:rsid w:val="00034A7C"/>
    <w:rsid w:val="00035D2C"/>
    <w:rsid w:val="00036D6B"/>
    <w:rsid w:val="00042344"/>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6E20"/>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636C"/>
    <w:rsid w:val="00133A99"/>
    <w:rsid w:val="0013670F"/>
    <w:rsid w:val="001367C4"/>
    <w:rsid w:val="00140046"/>
    <w:rsid w:val="00142E26"/>
    <w:rsid w:val="00143676"/>
    <w:rsid w:val="001436F1"/>
    <w:rsid w:val="0014398B"/>
    <w:rsid w:val="00150007"/>
    <w:rsid w:val="001552A1"/>
    <w:rsid w:val="0015788C"/>
    <w:rsid w:val="00163890"/>
    <w:rsid w:val="001639B3"/>
    <w:rsid w:val="00172CB1"/>
    <w:rsid w:val="00172D3D"/>
    <w:rsid w:val="00173B15"/>
    <w:rsid w:val="00174350"/>
    <w:rsid w:val="00174AAD"/>
    <w:rsid w:val="001765A9"/>
    <w:rsid w:val="00180B23"/>
    <w:rsid w:val="00184B94"/>
    <w:rsid w:val="00190400"/>
    <w:rsid w:val="001912D5"/>
    <w:rsid w:val="00192B8C"/>
    <w:rsid w:val="0019540E"/>
    <w:rsid w:val="00195B4C"/>
    <w:rsid w:val="001A243C"/>
    <w:rsid w:val="001A322D"/>
    <w:rsid w:val="001A4557"/>
    <w:rsid w:val="001B0FA1"/>
    <w:rsid w:val="001B2478"/>
    <w:rsid w:val="001B32A4"/>
    <w:rsid w:val="001B4CC4"/>
    <w:rsid w:val="001C222C"/>
    <w:rsid w:val="001D1273"/>
    <w:rsid w:val="001D5B97"/>
    <w:rsid w:val="001D7462"/>
    <w:rsid w:val="001D752B"/>
    <w:rsid w:val="001E0CB4"/>
    <w:rsid w:val="001E2A97"/>
    <w:rsid w:val="001E2BA6"/>
    <w:rsid w:val="001E31B3"/>
    <w:rsid w:val="001E39F2"/>
    <w:rsid w:val="001E66C5"/>
    <w:rsid w:val="001F003D"/>
    <w:rsid w:val="001F115D"/>
    <w:rsid w:val="001F4EB4"/>
    <w:rsid w:val="001F4FF2"/>
    <w:rsid w:val="002021C1"/>
    <w:rsid w:val="002061E1"/>
    <w:rsid w:val="0020772E"/>
    <w:rsid w:val="00207C7D"/>
    <w:rsid w:val="00210889"/>
    <w:rsid w:val="00211752"/>
    <w:rsid w:val="002138C6"/>
    <w:rsid w:val="00215543"/>
    <w:rsid w:val="002225C5"/>
    <w:rsid w:val="00224CC6"/>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654AE"/>
    <w:rsid w:val="00267919"/>
    <w:rsid w:val="002706C3"/>
    <w:rsid w:val="00270BF0"/>
    <w:rsid w:val="00271B6E"/>
    <w:rsid w:val="0027793A"/>
    <w:rsid w:val="00277FC6"/>
    <w:rsid w:val="002841E4"/>
    <w:rsid w:val="00287B5F"/>
    <w:rsid w:val="002906D6"/>
    <w:rsid w:val="00293D41"/>
    <w:rsid w:val="00296968"/>
    <w:rsid w:val="002A0DA1"/>
    <w:rsid w:val="002A0EC7"/>
    <w:rsid w:val="002A19F4"/>
    <w:rsid w:val="002B1ABC"/>
    <w:rsid w:val="002B2854"/>
    <w:rsid w:val="002B5CDD"/>
    <w:rsid w:val="002C10D0"/>
    <w:rsid w:val="002C139A"/>
    <w:rsid w:val="002C7FD1"/>
    <w:rsid w:val="002D2933"/>
    <w:rsid w:val="002D36A2"/>
    <w:rsid w:val="002D3C2B"/>
    <w:rsid w:val="002E1A7A"/>
    <w:rsid w:val="002E4017"/>
    <w:rsid w:val="002E4763"/>
    <w:rsid w:val="002E65A2"/>
    <w:rsid w:val="002E765A"/>
    <w:rsid w:val="002F30C5"/>
    <w:rsid w:val="002F4246"/>
    <w:rsid w:val="002F6315"/>
    <w:rsid w:val="0030164E"/>
    <w:rsid w:val="00303EDC"/>
    <w:rsid w:val="003105A8"/>
    <w:rsid w:val="00310981"/>
    <w:rsid w:val="00311421"/>
    <w:rsid w:val="00314F8D"/>
    <w:rsid w:val="003176F6"/>
    <w:rsid w:val="0032711F"/>
    <w:rsid w:val="003279B4"/>
    <w:rsid w:val="00330D8C"/>
    <w:rsid w:val="00334869"/>
    <w:rsid w:val="00335A1D"/>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84FD0"/>
    <w:rsid w:val="003904DC"/>
    <w:rsid w:val="0039090C"/>
    <w:rsid w:val="00390CCA"/>
    <w:rsid w:val="00390D34"/>
    <w:rsid w:val="00395F2F"/>
    <w:rsid w:val="003A2B38"/>
    <w:rsid w:val="003A3D94"/>
    <w:rsid w:val="003A56D0"/>
    <w:rsid w:val="003B0099"/>
    <w:rsid w:val="003B5913"/>
    <w:rsid w:val="003B60FD"/>
    <w:rsid w:val="003B6173"/>
    <w:rsid w:val="003C0DA8"/>
    <w:rsid w:val="003C3964"/>
    <w:rsid w:val="003C457C"/>
    <w:rsid w:val="003C5D19"/>
    <w:rsid w:val="003C7598"/>
    <w:rsid w:val="003C7B0E"/>
    <w:rsid w:val="003D31CF"/>
    <w:rsid w:val="003D3B5F"/>
    <w:rsid w:val="003D5581"/>
    <w:rsid w:val="003E2233"/>
    <w:rsid w:val="003F115E"/>
    <w:rsid w:val="003F1325"/>
    <w:rsid w:val="003F2C64"/>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7A0"/>
    <w:rsid w:val="0043580E"/>
    <w:rsid w:val="00446535"/>
    <w:rsid w:val="00446C9D"/>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08AC"/>
    <w:rsid w:val="00493005"/>
    <w:rsid w:val="004A37A5"/>
    <w:rsid w:val="004A4F26"/>
    <w:rsid w:val="004A6C56"/>
    <w:rsid w:val="004B43EF"/>
    <w:rsid w:val="004B6771"/>
    <w:rsid w:val="004B704F"/>
    <w:rsid w:val="004C2952"/>
    <w:rsid w:val="004C6242"/>
    <w:rsid w:val="004D0ADA"/>
    <w:rsid w:val="004D694C"/>
    <w:rsid w:val="004E35E3"/>
    <w:rsid w:val="004E70F0"/>
    <w:rsid w:val="004E7D7D"/>
    <w:rsid w:val="004F08FC"/>
    <w:rsid w:val="004F10D8"/>
    <w:rsid w:val="004F6ED7"/>
    <w:rsid w:val="005031BD"/>
    <w:rsid w:val="00504595"/>
    <w:rsid w:val="00504BF1"/>
    <w:rsid w:val="00505F16"/>
    <w:rsid w:val="00506B49"/>
    <w:rsid w:val="00507908"/>
    <w:rsid w:val="0051166E"/>
    <w:rsid w:val="00513177"/>
    <w:rsid w:val="00514725"/>
    <w:rsid w:val="00521448"/>
    <w:rsid w:val="00522E54"/>
    <w:rsid w:val="00523A5C"/>
    <w:rsid w:val="00524583"/>
    <w:rsid w:val="00524D7A"/>
    <w:rsid w:val="00525DEC"/>
    <w:rsid w:val="005318A3"/>
    <w:rsid w:val="00536129"/>
    <w:rsid w:val="00536A57"/>
    <w:rsid w:val="00541299"/>
    <w:rsid w:val="005448CD"/>
    <w:rsid w:val="00545F24"/>
    <w:rsid w:val="00554AFF"/>
    <w:rsid w:val="00555347"/>
    <w:rsid w:val="00563A6B"/>
    <w:rsid w:val="00565988"/>
    <w:rsid w:val="00567321"/>
    <w:rsid w:val="00570CB6"/>
    <w:rsid w:val="00572BD6"/>
    <w:rsid w:val="00574350"/>
    <w:rsid w:val="0057648C"/>
    <w:rsid w:val="00580EF4"/>
    <w:rsid w:val="00582C3B"/>
    <w:rsid w:val="005863C3"/>
    <w:rsid w:val="00587D2D"/>
    <w:rsid w:val="005A488E"/>
    <w:rsid w:val="005A494A"/>
    <w:rsid w:val="005A564E"/>
    <w:rsid w:val="005A78DF"/>
    <w:rsid w:val="005B1314"/>
    <w:rsid w:val="005B404E"/>
    <w:rsid w:val="005C1242"/>
    <w:rsid w:val="005D0D99"/>
    <w:rsid w:val="005D3573"/>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3A9E"/>
    <w:rsid w:val="00615220"/>
    <w:rsid w:val="006152B5"/>
    <w:rsid w:val="006156AB"/>
    <w:rsid w:val="006225CE"/>
    <w:rsid w:val="006244C0"/>
    <w:rsid w:val="006252B0"/>
    <w:rsid w:val="00625BFC"/>
    <w:rsid w:val="00626F69"/>
    <w:rsid w:val="00627149"/>
    <w:rsid w:val="00630067"/>
    <w:rsid w:val="006314FA"/>
    <w:rsid w:val="00632976"/>
    <w:rsid w:val="0063416A"/>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833E5"/>
    <w:rsid w:val="0068665E"/>
    <w:rsid w:val="00686691"/>
    <w:rsid w:val="00690E90"/>
    <w:rsid w:val="006914D2"/>
    <w:rsid w:val="00692028"/>
    <w:rsid w:val="00692121"/>
    <w:rsid w:val="00692E59"/>
    <w:rsid w:val="00696222"/>
    <w:rsid w:val="00697075"/>
    <w:rsid w:val="006A0278"/>
    <w:rsid w:val="006A5E9C"/>
    <w:rsid w:val="006A63D8"/>
    <w:rsid w:val="006B0760"/>
    <w:rsid w:val="006B089D"/>
    <w:rsid w:val="006B3456"/>
    <w:rsid w:val="006B6255"/>
    <w:rsid w:val="006C34BF"/>
    <w:rsid w:val="006D1549"/>
    <w:rsid w:val="006D2369"/>
    <w:rsid w:val="006D5090"/>
    <w:rsid w:val="006D570C"/>
    <w:rsid w:val="006E0A3F"/>
    <w:rsid w:val="006E1948"/>
    <w:rsid w:val="006F129C"/>
    <w:rsid w:val="006F26F7"/>
    <w:rsid w:val="006F3505"/>
    <w:rsid w:val="007010C9"/>
    <w:rsid w:val="00701CE7"/>
    <w:rsid w:val="00703898"/>
    <w:rsid w:val="00705216"/>
    <w:rsid w:val="007104B7"/>
    <w:rsid w:val="00710F71"/>
    <w:rsid w:val="00711762"/>
    <w:rsid w:val="00714257"/>
    <w:rsid w:val="00720D4E"/>
    <w:rsid w:val="007217E0"/>
    <w:rsid w:val="0072250F"/>
    <w:rsid w:val="00724F65"/>
    <w:rsid w:val="007256FD"/>
    <w:rsid w:val="007279B3"/>
    <w:rsid w:val="00736097"/>
    <w:rsid w:val="007408ED"/>
    <w:rsid w:val="00740C10"/>
    <w:rsid w:val="007417CF"/>
    <w:rsid w:val="0074301B"/>
    <w:rsid w:val="0074398A"/>
    <w:rsid w:val="00744B92"/>
    <w:rsid w:val="00744F99"/>
    <w:rsid w:val="007455D3"/>
    <w:rsid w:val="007535C1"/>
    <w:rsid w:val="00754016"/>
    <w:rsid w:val="007565B2"/>
    <w:rsid w:val="00765D97"/>
    <w:rsid w:val="007664DB"/>
    <w:rsid w:val="00767E5C"/>
    <w:rsid w:val="007755AA"/>
    <w:rsid w:val="00782156"/>
    <w:rsid w:val="00782222"/>
    <w:rsid w:val="00785032"/>
    <w:rsid w:val="00786243"/>
    <w:rsid w:val="007902C8"/>
    <w:rsid w:val="00790F2A"/>
    <w:rsid w:val="00793AEB"/>
    <w:rsid w:val="00795599"/>
    <w:rsid w:val="00796126"/>
    <w:rsid w:val="007A02BC"/>
    <w:rsid w:val="007A120B"/>
    <w:rsid w:val="007A4071"/>
    <w:rsid w:val="007A60A8"/>
    <w:rsid w:val="007A6E4C"/>
    <w:rsid w:val="007A7B75"/>
    <w:rsid w:val="007B2D47"/>
    <w:rsid w:val="007B3004"/>
    <w:rsid w:val="007C07D2"/>
    <w:rsid w:val="007C1F6E"/>
    <w:rsid w:val="007C3D2F"/>
    <w:rsid w:val="007C4266"/>
    <w:rsid w:val="007C4F91"/>
    <w:rsid w:val="007C5258"/>
    <w:rsid w:val="007C582A"/>
    <w:rsid w:val="007C5BB4"/>
    <w:rsid w:val="007D0E29"/>
    <w:rsid w:val="007D39F0"/>
    <w:rsid w:val="007D3DD9"/>
    <w:rsid w:val="007D550A"/>
    <w:rsid w:val="007D6D3C"/>
    <w:rsid w:val="007E00A2"/>
    <w:rsid w:val="007E25BD"/>
    <w:rsid w:val="007E3CA3"/>
    <w:rsid w:val="007E7917"/>
    <w:rsid w:val="007F23F2"/>
    <w:rsid w:val="00804987"/>
    <w:rsid w:val="00805C0B"/>
    <w:rsid w:val="00812D0B"/>
    <w:rsid w:val="00816518"/>
    <w:rsid w:val="008173EC"/>
    <w:rsid w:val="0082022B"/>
    <w:rsid w:val="008213A0"/>
    <w:rsid w:val="00821ACE"/>
    <w:rsid w:val="0082216D"/>
    <w:rsid w:val="008236B4"/>
    <w:rsid w:val="00824455"/>
    <w:rsid w:val="00830F14"/>
    <w:rsid w:val="00833091"/>
    <w:rsid w:val="00843909"/>
    <w:rsid w:val="008471D4"/>
    <w:rsid w:val="008478AF"/>
    <w:rsid w:val="008533E7"/>
    <w:rsid w:val="0085644A"/>
    <w:rsid w:val="00857B26"/>
    <w:rsid w:val="00861E88"/>
    <w:rsid w:val="008635DC"/>
    <w:rsid w:val="008751CF"/>
    <w:rsid w:val="008756F5"/>
    <w:rsid w:val="00875E5E"/>
    <w:rsid w:val="00876660"/>
    <w:rsid w:val="00876686"/>
    <w:rsid w:val="00877EF0"/>
    <w:rsid w:val="008803CB"/>
    <w:rsid w:val="00885E1A"/>
    <w:rsid w:val="008A0B5C"/>
    <w:rsid w:val="008A0DFE"/>
    <w:rsid w:val="008A1F3A"/>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10118"/>
    <w:rsid w:val="00913D30"/>
    <w:rsid w:val="00920220"/>
    <w:rsid w:val="009216AB"/>
    <w:rsid w:val="00922967"/>
    <w:rsid w:val="00925342"/>
    <w:rsid w:val="009255AD"/>
    <w:rsid w:val="00930908"/>
    <w:rsid w:val="009334ED"/>
    <w:rsid w:val="00936DD4"/>
    <w:rsid w:val="009432F9"/>
    <w:rsid w:val="0095181D"/>
    <w:rsid w:val="00956E6F"/>
    <w:rsid w:val="009603A6"/>
    <w:rsid w:val="00962B7F"/>
    <w:rsid w:val="00964AD2"/>
    <w:rsid w:val="00965843"/>
    <w:rsid w:val="00980FE9"/>
    <w:rsid w:val="00985E97"/>
    <w:rsid w:val="00987041"/>
    <w:rsid w:val="00987138"/>
    <w:rsid w:val="00994B04"/>
    <w:rsid w:val="00996B1A"/>
    <w:rsid w:val="00997C9E"/>
    <w:rsid w:val="009A2EF2"/>
    <w:rsid w:val="009A5E38"/>
    <w:rsid w:val="009B0100"/>
    <w:rsid w:val="009B156E"/>
    <w:rsid w:val="009B181B"/>
    <w:rsid w:val="009B3AA7"/>
    <w:rsid w:val="009B3DA9"/>
    <w:rsid w:val="009B3E39"/>
    <w:rsid w:val="009B65CA"/>
    <w:rsid w:val="009B796F"/>
    <w:rsid w:val="009C05BC"/>
    <w:rsid w:val="009C0DC6"/>
    <w:rsid w:val="009C1364"/>
    <w:rsid w:val="009C6838"/>
    <w:rsid w:val="009D127C"/>
    <w:rsid w:val="009D28CE"/>
    <w:rsid w:val="009D3A5E"/>
    <w:rsid w:val="009D56F0"/>
    <w:rsid w:val="009D6B79"/>
    <w:rsid w:val="009E04C0"/>
    <w:rsid w:val="009E1410"/>
    <w:rsid w:val="009E3F86"/>
    <w:rsid w:val="009E436B"/>
    <w:rsid w:val="009E5E1A"/>
    <w:rsid w:val="009E64DC"/>
    <w:rsid w:val="009F2B6F"/>
    <w:rsid w:val="009F3F1A"/>
    <w:rsid w:val="009F4DF3"/>
    <w:rsid w:val="009F5812"/>
    <w:rsid w:val="00A03815"/>
    <w:rsid w:val="00A11CF2"/>
    <w:rsid w:val="00A14E78"/>
    <w:rsid w:val="00A1560A"/>
    <w:rsid w:val="00A157B4"/>
    <w:rsid w:val="00A24ECF"/>
    <w:rsid w:val="00A27F19"/>
    <w:rsid w:val="00A31437"/>
    <w:rsid w:val="00A331C5"/>
    <w:rsid w:val="00A34B95"/>
    <w:rsid w:val="00A35CC4"/>
    <w:rsid w:val="00A37EA2"/>
    <w:rsid w:val="00A40CEC"/>
    <w:rsid w:val="00A42BF4"/>
    <w:rsid w:val="00A459A6"/>
    <w:rsid w:val="00A50CD6"/>
    <w:rsid w:val="00A60196"/>
    <w:rsid w:val="00A626A0"/>
    <w:rsid w:val="00A632DA"/>
    <w:rsid w:val="00A7023E"/>
    <w:rsid w:val="00A71F5B"/>
    <w:rsid w:val="00A725B2"/>
    <w:rsid w:val="00A72B35"/>
    <w:rsid w:val="00A73C21"/>
    <w:rsid w:val="00A755D0"/>
    <w:rsid w:val="00A75AB2"/>
    <w:rsid w:val="00A7725B"/>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62A9"/>
    <w:rsid w:val="00AA6749"/>
    <w:rsid w:val="00AA74DF"/>
    <w:rsid w:val="00AC1354"/>
    <w:rsid w:val="00AC3A63"/>
    <w:rsid w:val="00AD18FB"/>
    <w:rsid w:val="00AD25C5"/>
    <w:rsid w:val="00AD6382"/>
    <w:rsid w:val="00AE694F"/>
    <w:rsid w:val="00AE6975"/>
    <w:rsid w:val="00AF2F09"/>
    <w:rsid w:val="00AF4808"/>
    <w:rsid w:val="00AF698C"/>
    <w:rsid w:val="00AF69A9"/>
    <w:rsid w:val="00AF6AC4"/>
    <w:rsid w:val="00B02074"/>
    <w:rsid w:val="00B11725"/>
    <w:rsid w:val="00B135F2"/>
    <w:rsid w:val="00B154ED"/>
    <w:rsid w:val="00B16B6D"/>
    <w:rsid w:val="00B17429"/>
    <w:rsid w:val="00B24D8B"/>
    <w:rsid w:val="00B25718"/>
    <w:rsid w:val="00B271DB"/>
    <w:rsid w:val="00B27790"/>
    <w:rsid w:val="00B279BA"/>
    <w:rsid w:val="00B27B28"/>
    <w:rsid w:val="00B31CEE"/>
    <w:rsid w:val="00B35425"/>
    <w:rsid w:val="00B36969"/>
    <w:rsid w:val="00B36FA9"/>
    <w:rsid w:val="00B47FAB"/>
    <w:rsid w:val="00B50366"/>
    <w:rsid w:val="00B504B2"/>
    <w:rsid w:val="00B50F38"/>
    <w:rsid w:val="00B513C4"/>
    <w:rsid w:val="00B517C7"/>
    <w:rsid w:val="00B523D9"/>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E18C3"/>
    <w:rsid w:val="00BE368D"/>
    <w:rsid w:val="00BE3E57"/>
    <w:rsid w:val="00BE52EB"/>
    <w:rsid w:val="00BE616A"/>
    <w:rsid w:val="00BF012F"/>
    <w:rsid w:val="00BF3403"/>
    <w:rsid w:val="00BF4348"/>
    <w:rsid w:val="00BF50DF"/>
    <w:rsid w:val="00C00B4B"/>
    <w:rsid w:val="00C02B89"/>
    <w:rsid w:val="00C02C57"/>
    <w:rsid w:val="00C02FC6"/>
    <w:rsid w:val="00C04DDE"/>
    <w:rsid w:val="00C05EC2"/>
    <w:rsid w:val="00C0694A"/>
    <w:rsid w:val="00C1024B"/>
    <w:rsid w:val="00C1302C"/>
    <w:rsid w:val="00C15ED8"/>
    <w:rsid w:val="00C217F6"/>
    <w:rsid w:val="00C271BB"/>
    <w:rsid w:val="00C33F5B"/>
    <w:rsid w:val="00C34E50"/>
    <w:rsid w:val="00C35970"/>
    <w:rsid w:val="00C366A8"/>
    <w:rsid w:val="00C438D7"/>
    <w:rsid w:val="00C45314"/>
    <w:rsid w:val="00C45F01"/>
    <w:rsid w:val="00C51A0A"/>
    <w:rsid w:val="00C521B3"/>
    <w:rsid w:val="00C52AC9"/>
    <w:rsid w:val="00C53C82"/>
    <w:rsid w:val="00C558BB"/>
    <w:rsid w:val="00C6699B"/>
    <w:rsid w:val="00C71E3B"/>
    <w:rsid w:val="00C818D9"/>
    <w:rsid w:val="00C82E2E"/>
    <w:rsid w:val="00C84FE5"/>
    <w:rsid w:val="00C8530F"/>
    <w:rsid w:val="00C857CC"/>
    <w:rsid w:val="00C90C0E"/>
    <w:rsid w:val="00C92B86"/>
    <w:rsid w:val="00C96586"/>
    <w:rsid w:val="00C967B6"/>
    <w:rsid w:val="00C96BE1"/>
    <w:rsid w:val="00C96FD2"/>
    <w:rsid w:val="00C974B0"/>
    <w:rsid w:val="00C97955"/>
    <w:rsid w:val="00CA48C9"/>
    <w:rsid w:val="00CA5980"/>
    <w:rsid w:val="00CA7760"/>
    <w:rsid w:val="00CB196E"/>
    <w:rsid w:val="00CB4E9E"/>
    <w:rsid w:val="00CB5B96"/>
    <w:rsid w:val="00CB73F8"/>
    <w:rsid w:val="00CB7B68"/>
    <w:rsid w:val="00CC3E3C"/>
    <w:rsid w:val="00CC44C2"/>
    <w:rsid w:val="00CD3623"/>
    <w:rsid w:val="00CE0AE5"/>
    <w:rsid w:val="00CE0FB9"/>
    <w:rsid w:val="00CE7726"/>
    <w:rsid w:val="00CF0787"/>
    <w:rsid w:val="00CF2269"/>
    <w:rsid w:val="00CF6CC7"/>
    <w:rsid w:val="00D0056C"/>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3256"/>
    <w:rsid w:val="00D47EEF"/>
    <w:rsid w:val="00D51728"/>
    <w:rsid w:val="00D535DB"/>
    <w:rsid w:val="00D54B9D"/>
    <w:rsid w:val="00D55147"/>
    <w:rsid w:val="00D65D2B"/>
    <w:rsid w:val="00D7295E"/>
    <w:rsid w:val="00D75C6A"/>
    <w:rsid w:val="00D82A11"/>
    <w:rsid w:val="00D83A3D"/>
    <w:rsid w:val="00D83B99"/>
    <w:rsid w:val="00D859B0"/>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D379C"/>
    <w:rsid w:val="00DE22EF"/>
    <w:rsid w:val="00DE252A"/>
    <w:rsid w:val="00DE2DA7"/>
    <w:rsid w:val="00DE4B50"/>
    <w:rsid w:val="00DF056B"/>
    <w:rsid w:val="00DF1B17"/>
    <w:rsid w:val="00DF27B0"/>
    <w:rsid w:val="00DF2E60"/>
    <w:rsid w:val="00DF7D9A"/>
    <w:rsid w:val="00E04C82"/>
    <w:rsid w:val="00E05FA5"/>
    <w:rsid w:val="00E07681"/>
    <w:rsid w:val="00E133A5"/>
    <w:rsid w:val="00E13411"/>
    <w:rsid w:val="00E1342E"/>
    <w:rsid w:val="00E204C2"/>
    <w:rsid w:val="00E240A2"/>
    <w:rsid w:val="00E24128"/>
    <w:rsid w:val="00E30F60"/>
    <w:rsid w:val="00E31CEB"/>
    <w:rsid w:val="00E32938"/>
    <w:rsid w:val="00E32B0A"/>
    <w:rsid w:val="00E32E87"/>
    <w:rsid w:val="00E36656"/>
    <w:rsid w:val="00E36FD6"/>
    <w:rsid w:val="00E37A32"/>
    <w:rsid w:val="00E41406"/>
    <w:rsid w:val="00E42357"/>
    <w:rsid w:val="00E434FA"/>
    <w:rsid w:val="00E45941"/>
    <w:rsid w:val="00E51164"/>
    <w:rsid w:val="00E51954"/>
    <w:rsid w:val="00E54B57"/>
    <w:rsid w:val="00E56937"/>
    <w:rsid w:val="00E5720D"/>
    <w:rsid w:val="00E66D96"/>
    <w:rsid w:val="00E73E78"/>
    <w:rsid w:val="00E7495B"/>
    <w:rsid w:val="00E75367"/>
    <w:rsid w:val="00E76DEE"/>
    <w:rsid w:val="00E776C6"/>
    <w:rsid w:val="00E77D57"/>
    <w:rsid w:val="00E82176"/>
    <w:rsid w:val="00E8325D"/>
    <w:rsid w:val="00E84641"/>
    <w:rsid w:val="00E865D4"/>
    <w:rsid w:val="00E87C0E"/>
    <w:rsid w:val="00E92E74"/>
    <w:rsid w:val="00E93805"/>
    <w:rsid w:val="00E94AF0"/>
    <w:rsid w:val="00E95FC6"/>
    <w:rsid w:val="00EA409C"/>
    <w:rsid w:val="00EA5621"/>
    <w:rsid w:val="00EA7B48"/>
    <w:rsid w:val="00EB0A7B"/>
    <w:rsid w:val="00EB1273"/>
    <w:rsid w:val="00EB1F5D"/>
    <w:rsid w:val="00EC3F8D"/>
    <w:rsid w:val="00EC445F"/>
    <w:rsid w:val="00EC4B55"/>
    <w:rsid w:val="00EC5908"/>
    <w:rsid w:val="00EC7103"/>
    <w:rsid w:val="00ED720E"/>
    <w:rsid w:val="00ED7670"/>
    <w:rsid w:val="00EE0442"/>
    <w:rsid w:val="00EE6911"/>
    <w:rsid w:val="00EF08CA"/>
    <w:rsid w:val="00EF0DF0"/>
    <w:rsid w:val="00EF2FB3"/>
    <w:rsid w:val="00EF41D4"/>
    <w:rsid w:val="00EF4A43"/>
    <w:rsid w:val="00F00463"/>
    <w:rsid w:val="00F0237A"/>
    <w:rsid w:val="00F03338"/>
    <w:rsid w:val="00F064ED"/>
    <w:rsid w:val="00F103EF"/>
    <w:rsid w:val="00F10A74"/>
    <w:rsid w:val="00F131A7"/>
    <w:rsid w:val="00F16434"/>
    <w:rsid w:val="00F1745B"/>
    <w:rsid w:val="00F17D58"/>
    <w:rsid w:val="00F20211"/>
    <w:rsid w:val="00F212B9"/>
    <w:rsid w:val="00F21A20"/>
    <w:rsid w:val="00F2221D"/>
    <w:rsid w:val="00F24CB1"/>
    <w:rsid w:val="00F25464"/>
    <w:rsid w:val="00F25AC9"/>
    <w:rsid w:val="00F26364"/>
    <w:rsid w:val="00F3631D"/>
    <w:rsid w:val="00F41E98"/>
    <w:rsid w:val="00F46A73"/>
    <w:rsid w:val="00F4702B"/>
    <w:rsid w:val="00F47A86"/>
    <w:rsid w:val="00F50FCE"/>
    <w:rsid w:val="00F510B0"/>
    <w:rsid w:val="00F558FB"/>
    <w:rsid w:val="00F57A8D"/>
    <w:rsid w:val="00F64A6A"/>
    <w:rsid w:val="00F7078B"/>
    <w:rsid w:val="00F71B55"/>
    <w:rsid w:val="00F72237"/>
    <w:rsid w:val="00F73360"/>
    <w:rsid w:val="00F7481C"/>
    <w:rsid w:val="00F75338"/>
    <w:rsid w:val="00F75FC7"/>
    <w:rsid w:val="00F7714F"/>
    <w:rsid w:val="00F777B7"/>
    <w:rsid w:val="00F843F3"/>
    <w:rsid w:val="00F87544"/>
    <w:rsid w:val="00F91B34"/>
    <w:rsid w:val="00F97515"/>
    <w:rsid w:val="00F97C1B"/>
    <w:rsid w:val="00F97FF4"/>
    <w:rsid w:val="00FA2DC0"/>
    <w:rsid w:val="00FA4816"/>
    <w:rsid w:val="00FA4B35"/>
    <w:rsid w:val="00FB2D47"/>
    <w:rsid w:val="00FB3878"/>
    <w:rsid w:val="00FB6955"/>
    <w:rsid w:val="00FC133E"/>
    <w:rsid w:val="00FC3D47"/>
    <w:rsid w:val="00FC66C4"/>
    <w:rsid w:val="00FD2719"/>
    <w:rsid w:val="00FD38A7"/>
    <w:rsid w:val="00FE2B9D"/>
    <w:rsid w:val="00FE338A"/>
    <w:rsid w:val="00FE61D2"/>
    <w:rsid w:val="00FF2208"/>
    <w:rsid w:val="00FF3656"/>
    <w:rsid w:val="00FF6435"/>
    <w:rsid w:val="00FF7FA8"/>
    <w:rsid w:val="01205D5C"/>
    <w:rsid w:val="016A3EC3"/>
    <w:rsid w:val="023757B3"/>
    <w:rsid w:val="037819BF"/>
    <w:rsid w:val="03BF69E0"/>
    <w:rsid w:val="03DA3F5D"/>
    <w:rsid w:val="04331C0C"/>
    <w:rsid w:val="04D00F20"/>
    <w:rsid w:val="061D286A"/>
    <w:rsid w:val="06A00B99"/>
    <w:rsid w:val="06E42038"/>
    <w:rsid w:val="08B50391"/>
    <w:rsid w:val="094F0588"/>
    <w:rsid w:val="0AB47859"/>
    <w:rsid w:val="0B027597"/>
    <w:rsid w:val="0B04574A"/>
    <w:rsid w:val="0B8F3EAA"/>
    <w:rsid w:val="0CD81BE1"/>
    <w:rsid w:val="0CE60B34"/>
    <w:rsid w:val="0D2B6C05"/>
    <w:rsid w:val="0D541E51"/>
    <w:rsid w:val="0DF353AB"/>
    <w:rsid w:val="0E702B1A"/>
    <w:rsid w:val="0E7A006D"/>
    <w:rsid w:val="0E83178A"/>
    <w:rsid w:val="0E86049E"/>
    <w:rsid w:val="0F106A88"/>
    <w:rsid w:val="0F4D1F44"/>
    <w:rsid w:val="0F6A47D7"/>
    <w:rsid w:val="0FDB52CA"/>
    <w:rsid w:val="10562B4B"/>
    <w:rsid w:val="10A87BA1"/>
    <w:rsid w:val="10C2298C"/>
    <w:rsid w:val="10DD7627"/>
    <w:rsid w:val="11034D52"/>
    <w:rsid w:val="123F66FC"/>
    <w:rsid w:val="12477B58"/>
    <w:rsid w:val="131B2AF6"/>
    <w:rsid w:val="13972357"/>
    <w:rsid w:val="13BC62A4"/>
    <w:rsid w:val="13E10520"/>
    <w:rsid w:val="13F05633"/>
    <w:rsid w:val="14A2003E"/>
    <w:rsid w:val="14B11238"/>
    <w:rsid w:val="14BF7632"/>
    <w:rsid w:val="14D91C80"/>
    <w:rsid w:val="1573238F"/>
    <w:rsid w:val="15A308B2"/>
    <w:rsid w:val="15E55E62"/>
    <w:rsid w:val="1606727E"/>
    <w:rsid w:val="16500A3A"/>
    <w:rsid w:val="16BD172F"/>
    <w:rsid w:val="192A24F8"/>
    <w:rsid w:val="1BB46177"/>
    <w:rsid w:val="1C400096"/>
    <w:rsid w:val="1E1D5C20"/>
    <w:rsid w:val="1F892046"/>
    <w:rsid w:val="202D72A4"/>
    <w:rsid w:val="20BE612A"/>
    <w:rsid w:val="21472A39"/>
    <w:rsid w:val="22906471"/>
    <w:rsid w:val="22B7021C"/>
    <w:rsid w:val="232573B3"/>
    <w:rsid w:val="23796007"/>
    <w:rsid w:val="238E660D"/>
    <w:rsid w:val="23C90521"/>
    <w:rsid w:val="240B54D2"/>
    <w:rsid w:val="24D61AF1"/>
    <w:rsid w:val="252F41F9"/>
    <w:rsid w:val="25431B62"/>
    <w:rsid w:val="26483D83"/>
    <w:rsid w:val="266930A6"/>
    <w:rsid w:val="26E56F7C"/>
    <w:rsid w:val="289243A6"/>
    <w:rsid w:val="2A1E6246"/>
    <w:rsid w:val="2B0B3947"/>
    <w:rsid w:val="2B1824B6"/>
    <w:rsid w:val="2B536BAA"/>
    <w:rsid w:val="2C0A4D8F"/>
    <w:rsid w:val="2CC67354"/>
    <w:rsid w:val="2CD51841"/>
    <w:rsid w:val="2DF66024"/>
    <w:rsid w:val="2F77098D"/>
    <w:rsid w:val="2FD97870"/>
    <w:rsid w:val="30296569"/>
    <w:rsid w:val="30CF70D0"/>
    <w:rsid w:val="31BC0B24"/>
    <w:rsid w:val="32240BE4"/>
    <w:rsid w:val="32782134"/>
    <w:rsid w:val="32F01E95"/>
    <w:rsid w:val="32F44D79"/>
    <w:rsid w:val="335F7BD6"/>
    <w:rsid w:val="33A8761D"/>
    <w:rsid w:val="356C533B"/>
    <w:rsid w:val="359A7184"/>
    <w:rsid w:val="361B02C4"/>
    <w:rsid w:val="36693B0F"/>
    <w:rsid w:val="36807E4E"/>
    <w:rsid w:val="36D930A2"/>
    <w:rsid w:val="37030D0A"/>
    <w:rsid w:val="37A32C0A"/>
    <w:rsid w:val="37B72BD7"/>
    <w:rsid w:val="37BC1633"/>
    <w:rsid w:val="38EB0A3D"/>
    <w:rsid w:val="3BBF0AE2"/>
    <w:rsid w:val="3C503D9D"/>
    <w:rsid w:val="3F741790"/>
    <w:rsid w:val="3F746C97"/>
    <w:rsid w:val="3F9B4224"/>
    <w:rsid w:val="42DF2EEE"/>
    <w:rsid w:val="437275F0"/>
    <w:rsid w:val="44404305"/>
    <w:rsid w:val="466D0E69"/>
    <w:rsid w:val="46AD39DB"/>
    <w:rsid w:val="47505DA4"/>
    <w:rsid w:val="47DF5B6B"/>
    <w:rsid w:val="48427933"/>
    <w:rsid w:val="489D31D4"/>
    <w:rsid w:val="495E1D80"/>
    <w:rsid w:val="4A58168F"/>
    <w:rsid w:val="4A6C7ED1"/>
    <w:rsid w:val="4B7D23CB"/>
    <w:rsid w:val="4B99163C"/>
    <w:rsid w:val="4BF70D01"/>
    <w:rsid w:val="4C211B6C"/>
    <w:rsid w:val="4CE11333"/>
    <w:rsid w:val="4CED25A6"/>
    <w:rsid w:val="4DF01740"/>
    <w:rsid w:val="4DF571F5"/>
    <w:rsid w:val="4E774F3B"/>
    <w:rsid w:val="4E8F3207"/>
    <w:rsid w:val="4ED33CE1"/>
    <w:rsid w:val="4F9200AF"/>
    <w:rsid w:val="4FB528F5"/>
    <w:rsid w:val="4FFC0D0F"/>
    <w:rsid w:val="50002A28"/>
    <w:rsid w:val="501F725B"/>
    <w:rsid w:val="51081BA2"/>
    <w:rsid w:val="51EE0A1E"/>
    <w:rsid w:val="51F662E0"/>
    <w:rsid w:val="52651D6D"/>
    <w:rsid w:val="527F3D30"/>
    <w:rsid w:val="52C04276"/>
    <w:rsid w:val="536B1B56"/>
    <w:rsid w:val="5385537D"/>
    <w:rsid w:val="53D77711"/>
    <w:rsid w:val="554C3EA0"/>
    <w:rsid w:val="57736809"/>
    <w:rsid w:val="5846441B"/>
    <w:rsid w:val="58D25E50"/>
    <w:rsid w:val="59091457"/>
    <w:rsid w:val="593A22AC"/>
    <w:rsid w:val="5A800B45"/>
    <w:rsid w:val="5B2B0B23"/>
    <w:rsid w:val="5B8849C4"/>
    <w:rsid w:val="5B8B026A"/>
    <w:rsid w:val="5BF8164D"/>
    <w:rsid w:val="5CD34BA6"/>
    <w:rsid w:val="5D335644"/>
    <w:rsid w:val="5DC72774"/>
    <w:rsid w:val="5DEA21A7"/>
    <w:rsid w:val="603941FE"/>
    <w:rsid w:val="60635AF5"/>
    <w:rsid w:val="61194FDB"/>
    <w:rsid w:val="613A35C7"/>
    <w:rsid w:val="61697FFD"/>
    <w:rsid w:val="61E64D53"/>
    <w:rsid w:val="62193D9A"/>
    <w:rsid w:val="62EB714C"/>
    <w:rsid w:val="639D30CA"/>
    <w:rsid w:val="63CA030B"/>
    <w:rsid w:val="63CF4368"/>
    <w:rsid w:val="63E876DC"/>
    <w:rsid w:val="64426DE8"/>
    <w:rsid w:val="64777DD2"/>
    <w:rsid w:val="65AF772D"/>
    <w:rsid w:val="65C21C5B"/>
    <w:rsid w:val="66297BFC"/>
    <w:rsid w:val="67825B46"/>
    <w:rsid w:val="68031651"/>
    <w:rsid w:val="68662B67"/>
    <w:rsid w:val="68B91647"/>
    <w:rsid w:val="69C654CD"/>
    <w:rsid w:val="69CA1B7A"/>
    <w:rsid w:val="6ABE262B"/>
    <w:rsid w:val="6C0F0E65"/>
    <w:rsid w:val="6C2549AE"/>
    <w:rsid w:val="6C7B3779"/>
    <w:rsid w:val="6C87308F"/>
    <w:rsid w:val="6CE11D13"/>
    <w:rsid w:val="6E4B485A"/>
    <w:rsid w:val="6E737F96"/>
    <w:rsid w:val="6EC72736"/>
    <w:rsid w:val="6FAF14A2"/>
    <w:rsid w:val="7164304A"/>
    <w:rsid w:val="71E42696"/>
    <w:rsid w:val="73C23162"/>
    <w:rsid w:val="742A0DB7"/>
    <w:rsid w:val="74385AD5"/>
    <w:rsid w:val="74795BDB"/>
    <w:rsid w:val="7499002B"/>
    <w:rsid w:val="750A647B"/>
    <w:rsid w:val="754828CA"/>
    <w:rsid w:val="759D795E"/>
    <w:rsid w:val="764C49F9"/>
    <w:rsid w:val="76D33879"/>
    <w:rsid w:val="773E420A"/>
    <w:rsid w:val="77430539"/>
    <w:rsid w:val="78D8328D"/>
    <w:rsid w:val="78D930EC"/>
    <w:rsid w:val="79766123"/>
    <w:rsid w:val="7A1545F8"/>
    <w:rsid w:val="7D5C38ED"/>
    <w:rsid w:val="7DCF79D7"/>
    <w:rsid w:val="7DFE6A93"/>
    <w:rsid w:val="7E754D38"/>
    <w:rsid w:val="7E8D0C00"/>
    <w:rsid w:val="7F9109E1"/>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nhideWhenUsed="0" w:qFormat="1"/>
    <w:lsdException w:name="Table Grid" w:semiHidden="0" w:uiPriority="39" w:unhideWhenUsed="0" w:qFormat="1"/>
    <w:lsdException w:name="Table Theme" w:uiPriority="0"/>
    <w:lsdException w:name="Placeholder Text" w:semiHidden="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uiPriority w:val="99"/>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uiPriority w:val="99"/>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link w:val="a4"/>
    <w:uiPriority w:val="99"/>
    <w:qFormat/>
    <w:pPr>
      <w:spacing w:after="200" w:line="276" w:lineRule="auto"/>
    </w:pPr>
    <w:rPr>
      <w:sz w:val="24"/>
      <w:szCs w:val="24"/>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uiPriority w:val="99"/>
    <w:qFormat/>
    <w:rPr>
      <w:rFonts w:ascii="宋体" w:eastAsia="宋体" w:hAnsi="Courier New" w:cs="Courier New" w:hint="eastAsia"/>
      <w:kern w:val="2"/>
      <w:sz w:val="21"/>
      <w:szCs w:val="21"/>
      <w:lang w:eastAsia="zh-CN"/>
    </w:rPr>
  </w:style>
  <w:style w:type="character" w:customStyle="1" w:styleId="a0">
    <w:name w:val="批注框文本 字符"/>
    <w:link w:val="BalloonText"/>
    <w:uiPriority w:val="99"/>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10">
    <w:name w:val="TOC 标题1"/>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character" w:customStyle="1" w:styleId="a4">
    <w:name w:val="普通(网站) 字符"/>
    <w:link w:val="NormalWeb"/>
    <w:qFormat/>
    <w:rPr>
      <w:kern w:val="2"/>
      <w:sz w:val="24"/>
      <w:szCs w:val="24"/>
    </w:rPr>
  </w:style>
  <w:style w:type="character" w:styleId="PlaceholderText">
    <w:name w:val="Placeholder Text"/>
    <w:basedOn w:val="DefaultParagraphFont"/>
    <w:uiPriority w:val="99"/>
    <w:unhideWhenUsed/>
    <w:qFormat/>
    <w:rPr>
      <w:color w:val="666666"/>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3">
    <w:name w:val="_Style 13"/>
    <w:qFormat/>
    <w:pPr>
      <w:spacing w:before="120" w:after="120" w:line="288" w:lineRule="auto"/>
      <w:ind w:left="0"/>
      <w:jc w:val="left"/>
    </w:pPr>
    <w:rPr>
      <w:rFonts w:ascii="Arial" w:eastAsia="等线" w:hAnsi="Arial" w:cs="Arial"/>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jpeg" /><Relationship Id="rId2" Type="http://schemas.openxmlformats.org/officeDocument/2006/relationships/webSettings" Target="webSettings.xml" /><Relationship Id="rId20" Type="http://schemas.openxmlformats.org/officeDocument/2006/relationships/image" Target="media/image16.jpeg" /><Relationship Id="rId21" Type="http://schemas.openxmlformats.org/officeDocument/2006/relationships/image" Target="media/image17.jpe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jpeg" /><Relationship Id="rId26" Type="http://schemas.openxmlformats.org/officeDocument/2006/relationships/image" Target="media/image22.png"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Info spid="_x0000_s2056"/>
  </customShpExts>
  <extobjs>
    <extobj name="1BCC2C28-871D-48CB-8BE0-2867F7803ADB-1">
      <extobjdata type="1BCC2C28-871D-48CB-8BE0-2867F7803ADB" data="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"/>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8609</Words>
  <Characters>8961</Characters>
  <Application>Microsoft Office Word</Application>
  <DocSecurity>0</DocSecurity>
  <Lines>188</Lines>
  <Paragraphs>225</Paragraphs>
  <ScaleCrop>false</ScaleCrop>
  <Company/>
  <LinksUpToDate>false</LinksUpToDate>
  <CharactersWithSpaces>9054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371935460@qq.com</cp:lastModifiedBy>
  <cp:revision>12</cp:revision>
  <dcterms:created xsi:type="dcterms:W3CDTF">2025-07-07T09:54:00Z</dcterms:created>
  <dcterms:modified xsi:type="dcterms:W3CDTF">2025-08-21T07:24:58Z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