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before="0" w:beforeAutospacing="0" w:after="0" w:afterAutospacing="0"/>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11569700</wp:posOffset>
            </wp:positionH>
            <wp:positionV relativeFrom="topMargin">
              <wp:posOffset>10198100</wp:posOffset>
            </wp:positionV>
            <wp:extent cx="444500" cy="495300"/>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
                    <a:stretch>
                      <a:fillRect/>
                    </a:stretch>
                  </pic:blipFill>
                  <pic:spPr>
                    <a:xfrm>
                      <a:off x="0" y="0"/>
                      <a:ext cx="444500" cy="495300"/>
                    </a:xfrm>
                    <a:prstGeom prst="rect">
                      <a:avLst/>
                    </a:prstGeom>
                  </pic:spPr>
                </pic:pic>
              </a:graphicData>
            </a:graphic>
          </wp:anchor>
        </w:drawing>
      </w:r>
      <w:r>
        <w:rPr>
          <w:rFonts w:ascii="Times New Roman" w:hAnsi="Times New Roman" w:cs="Times New Roman" w:hint="eastAsia"/>
          <w:lang w:val="en-US" w:eastAsia="zh-CN"/>
        </w:rPr>
        <w:t>一、</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电阻</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57848356">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电阻的理解（5题）</w:t>
      </w:r>
    </w:p>
    <w:p w14:paraId="74FA4C11">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探究影响电阻大小的因素（5题）</w:t>
      </w:r>
    </w:p>
    <w:p w14:paraId="1CCD0F1E">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温度对电阻的影响（4题）</w:t>
      </w:r>
    </w:p>
    <w:p w14:paraId="181E86F8">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超导现象和超导材料（5题）</w:t>
      </w:r>
    </w:p>
    <w:p w14:paraId="503FDDD8">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五. 竞赛必做题（6题）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7D74176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电阻的理解</w:t>
      </w:r>
    </w:p>
    <w:p w14:paraId="0B3B20DC">
      <w:pPr>
        <w:shd w:val="clear" w:color="auto" w:fill="auto"/>
        <w:spacing w:line="360" w:lineRule="auto"/>
        <w:jc w:val="left"/>
        <w:textAlignment w:val="center"/>
        <w:rPr>
          <w:sz w:val="21"/>
        </w:rPr>
      </w:pPr>
      <w:r>
        <w:rPr>
          <w:sz w:val="21"/>
        </w:rPr>
        <w:t>1．物体的导电性</w:t>
      </w:r>
    </w:p>
    <w:p w14:paraId="3F3E16BD">
      <w:pPr>
        <w:shd w:val="clear" w:color="auto" w:fill="auto"/>
        <w:spacing w:line="360" w:lineRule="auto"/>
        <w:jc w:val="left"/>
        <w:textAlignment w:val="center"/>
        <w:rPr>
          <w:sz w:val="21"/>
        </w:rPr>
      </w:pPr>
      <w:r>
        <w:rPr>
          <w:sz w:val="21"/>
        </w:rPr>
        <w:t>(1)导体和绝缘体</w:t>
      </w:r>
    </w:p>
    <w:p w14:paraId="0640DDBA">
      <w:pPr>
        <w:shd w:val="clear" w:color="auto" w:fill="auto"/>
        <w:spacing w:line="360" w:lineRule="auto"/>
        <w:jc w:val="left"/>
        <w:textAlignment w:val="center"/>
        <w:rPr>
          <w:sz w:val="21"/>
        </w:rPr>
      </w:pPr>
      <w:r>
        <w:rPr>
          <w:sz w:val="21"/>
        </w:rPr>
        <w:t>有的物体对电流阻碍作用较小，</w:t>
      </w:r>
      <w:r>
        <w:rPr>
          <w:rFonts w:ascii="Times New Roman" w:eastAsia="Times New Roman" w:hAnsi="Times New Roman" w:cs="Times New Roman"/>
          <w:b w:val="0"/>
          <w:sz w:val="21"/>
          <w:u w:val="single"/>
        </w:rPr>
        <w:t xml:space="preserve">      </w:t>
      </w:r>
      <w:r>
        <w:rPr>
          <w:sz w:val="21"/>
        </w:rPr>
        <w:t>导电，叫作导体。有的物体对电流阻碍作用很大，很</w:t>
      </w:r>
      <w:r>
        <w:rPr>
          <w:rFonts w:ascii="Times New Roman" w:eastAsia="Times New Roman" w:hAnsi="Times New Roman" w:cs="Times New Roman"/>
          <w:b w:val="0"/>
          <w:sz w:val="21"/>
          <w:u w:val="single"/>
        </w:rPr>
        <w:t xml:space="preserve">      </w:t>
      </w:r>
      <w:r>
        <w:rPr>
          <w:sz w:val="21"/>
        </w:rPr>
        <w:t>导电，叫作绝缘体。</w:t>
      </w:r>
    </w:p>
    <w:p w14:paraId="71CD356B">
      <w:pPr>
        <w:shd w:val="clear" w:color="auto" w:fill="auto"/>
        <w:spacing w:line="360" w:lineRule="auto"/>
        <w:jc w:val="left"/>
        <w:textAlignment w:val="center"/>
        <w:rPr>
          <w:sz w:val="21"/>
        </w:rPr>
      </w:pPr>
      <w:r>
        <w:rPr>
          <w:sz w:val="21"/>
        </w:rPr>
        <w:t>(2)电阻</w:t>
      </w:r>
    </w:p>
    <w:p w14:paraId="4FDA9D0E">
      <w:pPr>
        <w:shd w:val="clear" w:color="auto" w:fill="auto"/>
        <w:spacing w:line="360" w:lineRule="auto"/>
        <w:jc w:val="left"/>
        <w:textAlignment w:val="center"/>
        <w:rPr>
          <w:sz w:val="21"/>
        </w:rPr>
      </w:pPr>
      <w:r>
        <w:rPr>
          <w:sz w:val="21"/>
        </w:rPr>
        <w:t>物理学中，为了更具体地描述物体的导电性，常用电阻来定量描述导体对</w:t>
      </w:r>
      <w:r>
        <w:rPr>
          <w:rFonts w:ascii="Times New Roman" w:eastAsia="Times New Roman" w:hAnsi="Times New Roman" w:cs="Times New Roman"/>
          <w:b w:val="0"/>
          <w:sz w:val="21"/>
          <w:u w:val="single"/>
        </w:rPr>
        <w:t xml:space="preserve">      </w:t>
      </w:r>
      <w:r>
        <w:rPr>
          <w:sz w:val="21"/>
        </w:rPr>
        <w:t>的大小，并用字母</w:t>
      </w:r>
      <w:r>
        <w:rPr>
          <w:rFonts w:ascii="Times New Roman" w:eastAsia="Times New Roman" w:hAnsi="Times New Roman" w:cs="Times New Roman"/>
          <w:b w:val="0"/>
          <w:sz w:val="21"/>
          <w:u w:val="single"/>
        </w:rPr>
        <w:t xml:space="preserve">      </w:t>
      </w:r>
      <w:r>
        <w:rPr>
          <w:sz w:val="21"/>
        </w:rPr>
        <w:t>表示。</w:t>
      </w:r>
    </w:p>
    <w:p w14:paraId="2FE25D19">
      <w:pPr>
        <w:shd w:val="clear" w:color="auto" w:fill="auto"/>
        <w:spacing w:line="360" w:lineRule="auto"/>
        <w:jc w:val="left"/>
        <w:textAlignment w:val="center"/>
        <w:rPr>
          <w:sz w:val="21"/>
        </w:rPr>
      </w:pPr>
      <w:r>
        <w:rPr>
          <w:sz w:val="21"/>
        </w:rPr>
        <w:t>2．（2025·黑龙江佳木斯·三模）关于电流、电压和电阻，正确的是（　　）</w:t>
      </w:r>
    </w:p>
    <w:p w14:paraId="2161F1B7">
      <w:pPr>
        <w:shd w:val="clear" w:color="auto" w:fill="auto"/>
        <w:tabs>
          <w:tab w:val="left" w:pos="4156"/>
        </w:tabs>
        <w:spacing w:line="360" w:lineRule="auto"/>
        <w:ind w:left="300"/>
        <w:jc w:val="left"/>
        <w:textAlignment w:val="center"/>
        <w:rPr>
          <w:sz w:val="21"/>
        </w:rPr>
      </w:pPr>
      <w:r>
        <w:rPr>
          <w:sz w:val="21"/>
        </w:rPr>
        <w:t>A．正电荷定向移动方向规定为电流方向</w:t>
      </w:r>
      <w:r>
        <w:rPr>
          <w:sz w:val="21"/>
        </w:rPr>
        <w:tab/>
      </w:r>
      <w:r>
        <w:rPr>
          <w:sz w:val="21"/>
        </w:rPr>
        <w:t>B．电路有电压就一定有持续电流</w:t>
      </w:r>
    </w:p>
    <w:p w14:paraId="1560EDB5">
      <w:pPr>
        <w:shd w:val="clear" w:color="auto" w:fill="auto"/>
        <w:tabs>
          <w:tab w:val="left" w:pos="4156"/>
        </w:tabs>
        <w:spacing w:line="360" w:lineRule="auto"/>
        <w:ind w:left="300"/>
        <w:jc w:val="left"/>
        <w:textAlignment w:val="center"/>
        <w:rPr>
          <w:sz w:val="21"/>
        </w:rPr>
      </w:pPr>
      <w:r>
        <w:rPr>
          <w:sz w:val="21"/>
        </w:rPr>
        <w:t>C．导体电阻随通过电流增大而减小</w:t>
      </w:r>
      <w:r>
        <w:rPr>
          <w:sz w:val="21"/>
        </w:rPr>
        <w:tab/>
      </w:r>
      <w:r>
        <w:rPr>
          <w:sz w:val="21"/>
        </w:rPr>
        <w:t>D．电压是使自由电荷定向移动形成电流的原因</w:t>
      </w:r>
    </w:p>
    <w:p w14:paraId="604138F0">
      <w:pPr>
        <w:shd w:val="clear" w:color="auto" w:fill="auto"/>
        <w:spacing w:line="360" w:lineRule="auto"/>
        <w:jc w:val="left"/>
        <w:textAlignment w:val="center"/>
        <w:rPr>
          <w:sz w:val="21"/>
        </w:rPr>
      </w:pPr>
      <w:r>
        <w:rPr>
          <w:sz w:val="21"/>
        </w:rPr>
        <w:t>3．（24-25九年级上·四川成都·期末）下列说法中正确的是（　　）</w:t>
      </w:r>
    </w:p>
    <w:p w14:paraId="2FE24CB3">
      <w:pPr>
        <w:shd w:val="clear" w:color="auto" w:fill="auto"/>
        <w:spacing w:line="360" w:lineRule="auto"/>
        <w:ind w:left="300"/>
        <w:jc w:val="left"/>
        <w:textAlignment w:val="center"/>
        <w:rPr>
          <w:sz w:val="21"/>
        </w:rPr>
      </w:pPr>
      <w:r>
        <w:rPr>
          <w:sz w:val="21"/>
        </w:rPr>
        <w:t>A．绝缘体有电阻，导体没有电阻</w:t>
      </w:r>
    </w:p>
    <w:p w14:paraId="2635F47F">
      <w:pPr>
        <w:shd w:val="clear" w:color="auto" w:fill="auto"/>
        <w:spacing w:line="360" w:lineRule="auto"/>
        <w:ind w:left="300"/>
        <w:jc w:val="left"/>
        <w:textAlignment w:val="center"/>
        <w:rPr>
          <w:sz w:val="21"/>
        </w:rPr>
      </w:pPr>
      <w:r>
        <w:rPr>
          <w:sz w:val="21"/>
        </w:rPr>
        <w:t>B．通过导体的电流越大，导体的电阻就一定越大</w:t>
      </w:r>
    </w:p>
    <w:p w14:paraId="33CB6CA6">
      <w:pPr>
        <w:shd w:val="clear" w:color="auto" w:fill="auto"/>
        <w:spacing w:line="360" w:lineRule="auto"/>
        <w:ind w:left="300"/>
        <w:jc w:val="left"/>
        <w:textAlignment w:val="center"/>
        <w:rPr>
          <w:sz w:val="21"/>
        </w:rPr>
      </w:pPr>
      <w:r>
        <w:rPr>
          <w:sz w:val="21"/>
        </w:rPr>
        <w:t>C．导体和绝缘体没有绝对的界限</w:t>
      </w:r>
    </w:p>
    <w:p w14:paraId="140545B3">
      <w:pPr>
        <w:shd w:val="clear" w:color="auto" w:fill="auto"/>
        <w:spacing w:line="360" w:lineRule="auto"/>
        <w:ind w:left="300"/>
        <w:jc w:val="left"/>
        <w:textAlignment w:val="center"/>
        <w:rPr>
          <w:sz w:val="21"/>
        </w:rPr>
      </w:pPr>
      <w:r>
        <w:rPr>
          <w:sz w:val="21"/>
        </w:rPr>
        <w:t>D．导体两端电压越大，导体的电阻一定越小</w:t>
      </w:r>
    </w:p>
    <w:p w14:paraId="1F5BE7C0">
      <w:pPr>
        <w:shd w:val="clear" w:color="auto" w:fill="auto"/>
        <w:spacing w:line="360" w:lineRule="auto"/>
        <w:jc w:val="left"/>
        <w:textAlignment w:val="center"/>
        <w:rPr>
          <w:sz w:val="21"/>
        </w:rPr>
      </w:pPr>
      <w:r>
        <w:rPr>
          <w:sz w:val="21"/>
        </w:rPr>
        <w:t>4．（24-25八年级上·陕西渭南·阶段练习）用同种材料制成两段长度相等、横截面积不同的圆柱形导体A、B，导体A比B的横截面积大。如图所示，将它们串联在同一电路中，则通过导体A的电流</w:t>
      </w:r>
      <w:r>
        <w:rPr>
          <w:rFonts w:ascii="Times New Roman" w:eastAsia="Times New Roman" w:hAnsi="Times New Roman" w:cs="Times New Roman"/>
          <w:b w:val="0"/>
          <w:sz w:val="21"/>
          <w:u w:val="single"/>
        </w:rPr>
        <w:t xml:space="preserve">         </w:t>
      </w:r>
      <w:r>
        <w:rPr>
          <w:sz w:val="21"/>
        </w:rPr>
        <w:t>通过导体B的电流；导体A的电阻</w:t>
      </w:r>
      <w:r>
        <w:rPr>
          <w:rFonts w:ascii="Times New Roman" w:eastAsia="Times New Roman" w:hAnsi="Times New Roman" w:cs="Times New Roman"/>
          <w:b w:val="0"/>
          <w:sz w:val="21"/>
          <w:u w:val="single"/>
        </w:rPr>
        <w:t xml:space="preserve">         </w:t>
      </w:r>
      <w:r>
        <w:rPr>
          <w:sz w:val="21"/>
        </w:rPr>
        <w:t>（前两空选填“大于”“小于”或“等于”）导体B的电阻；若电源电压减小，则导体A的阻值将</w:t>
      </w:r>
      <w:r>
        <w:rPr>
          <w:rFonts w:ascii="Times New Roman" w:eastAsia="Times New Roman" w:hAnsi="Times New Roman" w:cs="Times New Roman"/>
          <w:b w:val="0"/>
          <w:sz w:val="21"/>
          <w:u w:val="single"/>
        </w:rPr>
        <w:t xml:space="preserve">         </w:t>
      </w:r>
      <w:r>
        <w:rPr>
          <w:sz w:val="21"/>
        </w:rPr>
        <w:t>（选填“增大”“减小”或“不变”）。</w:t>
      </w:r>
    </w:p>
    <w:p w14:paraId="7B21D3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828675"/>
            <wp:effectExtent l="0" t="0" r="0" b="9525"/>
            <wp:docPr id="100003" name="图片 100003" descr="@@@3ba6df9c-5f7e-4bb8-9dcf-3f7bdd6ad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a6df9c-5f7e-4bb8-9dcf-3f7bdd6ad85b"/>
                    <pic:cNvPicPr>
                      <a:picLocks noChangeAspect="1"/>
                    </pic:cNvPicPr>
                  </pic:nvPicPr>
                  <pic:blipFill>
                    <a:blip xmlns:r="http://schemas.openxmlformats.org/officeDocument/2006/relationships" r:embed="rId9"/>
                    <a:stretch>
                      <a:fillRect/>
                    </a:stretch>
                  </pic:blipFill>
                  <pic:spPr>
                    <a:xfrm>
                      <a:off x="0" y="0"/>
                      <a:ext cx="2781300" cy="828675"/>
                    </a:xfrm>
                    <a:prstGeom prst="rect">
                      <a:avLst/>
                    </a:prstGeom>
                  </pic:spPr>
                </pic:pic>
              </a:graphicData>
            </a:graphic>
          </wp:inline>
        </w:drawing>
      </w:r>
    </w:p>
    <w:p w14:paraId="6E0955BC">
      <w:pPr>
        <w:shd w:val="clear" w:color="auto" w:fill="auto"/>
        <w:spacing w:line="360" w:lineRule="auto"/>
        <w:jc w:val="left"/>
        <w:textAlignment w:val="center"/>
        <w:rPr>
          <w:sz w:val="21"/>
        </w:rPr>
      </w:pPr>
      <w:r>
        <w:rPr>
          <w:sz w:val="21"/>
        </w:rPr>
        <w:t>5．（24-25九年级上·四川广元·期末）关于导体的电阻，下列说法中正确的是（　　）</w:t>
      </w:r>
    </w:p>
    <w:p w14:paraId="57AD8BA9">
      <w:pPr>
        <w:shd w:val="clear" w:color="auto" w:fill="auto"/>
        <w:spacing w:line="360" w:lineRule="auto"/>
        <w:ind w:left="300"/>
        <w:jc w:val="left"/>
        <w:textAlignment w:val="center"/>
        <w:rPr>
          <w:sz w:val="21"/>
        </w:rPr>
      </w:pPr>
      <w:r>
        <w:rPr>
          <w:sz w:val="21"/>
        </w:rPr>
        <w:t>A．导体两端的电压越大，导体的电阻越大</w:t>
      </w:r>
    </w:p>
    <w:p w14:paraId="6B615148">
      <w:pPr>
        <w:shd w:val="clear" w:color="auto" w:fill="auto"/>
        <w:spacing w:line="360" w:lineRule="auto"/>
        <w:ind w:left="300"/>
        <w:jc w:val="left"/>
        <w:textAlignment w:val="center"/>
        <w:rPr>
          <w:sz w:val="21"/>
        </w:rPr>
      </w:pPr>
      <w:r>
        <w:rPr>
          <w:sz w:val="21"/>
        </w:rPr>
        <w:t>B．通过导体的电流越大，导体的电阻越小</w:t>
      </w:r>
    </w:p>
    <w:p w14:paraId="1FC7F585">
      <w:pPr>
        <w:shd w:val="clear" w:color="auto" w:fill="auto"/>
        <w:spacing w:line="360" w:lineRule="auto"/>
        <w:ind w:left="300"/>
        <w:jc w:val="left"/>
        <w:textAlignment w:val="center"/>
        <w:rPr>
          <w:sz w:val="21"/>
        </w:rPr>
      </w:pPr>
      <w:r>
        <w:rPr>
          <w:sz w:val="21"/>
        </w:rPr>
        <w:t>C．导体的电阻跟导体两端的电压和通过的电流大小无关</w:t>
      </w:r>
    </w:p>
    <w:p w14:paraId="6B8C394E">
      <w:pPr>
        <w:shd w:val="clear" w:color="auto" w:fill="auto"/>
        <w:spacing w:line="360" w:lineRule="auto"/>
        <w:ind w:left="300"/>
        <w:jc w:val="left"/>
        <w:textAlignment w:val="center"/>
        <w:rPr>
          <w:sz w:val="21"/>
        </w:rPr>
      </w:pPr>
      <w:r>
        <w:rPr>
          <w:sz w:val="21"/>
        </w:rPr>
        <w:t>D．导体的电阻只决定于导体的长度、横截面积和温度</w:t>
      </w:r>
    </w:p>
    <w:p w14:paraId="23B85EC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38B0CA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探究影响电阻大小的因素（5题）</w:t>
      </w:r>
    </w:p>
    <w:p w14:paraId="1009A4E1">
      <w:pPr>
        <w:shd w:val="clear" w:color="auto" w:fill="auto"/>
        <w:spacing w:line="360" w:lineRule="auto"/>
        <w:jc w:val="left"/>
        <w:textAlignment w:val="center"/>
        <w:rPr>
          <w:sz w:val="21"/>
        </w:rPr>
      </w:pPr>
      <w:r>
        <w:rPr>
          <w:sz w:val="21"/>
        </w:rPr>
        <w:t>6．小明用如图所示的器材探究“影响电阻大小的因素”，a、b为长度一样的镍铬合金丝，b比a的横截面积大。关于此实验，下列说法正确的是（　　）</w:t>
      </w:r>
    </w:p>
    <w:p w14:paraId="33C937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200150"/>
            <wp:effectExtent l="0" t="0" r="9525" b="0"/>
            <wp:docPr id="100005" name="图片 100005" descr="@@@c98b9167-d529-40b8-b7cb-b37053bef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98b9167-d529-40b8-b7cb-b37053bef542"/>
                    <pic:cNvPicPr>
                      <a:picLocks noChangeAspect="1"/>
                    </pic:cNvPicPr>
                  </pic:nvPicPr>
                  <pic:blipFill>
                    <a:blip xmlns:r="http://schemas.openxmlformats.org/officeDocument/2006/relationships" r:embed="rId10"/>
                    <a:stretch>
                      <a:fillRect/>
                    </a:stretch>
                  </pic:blipFill>
                  <pic:spPr>
                    <a:xfrm>
                      <a:off x="0" y="0"/>
                      <a:ext cx="2809875" cy="1200150"/>
                    </a:xfrm>
                    <a:prstGeom prst="rect">
                      <a:avLst/>
                    </a:prstGeom>
                  </pic:spPr>
                </pic:pic>
              </a:graphicData>
            </a:graphic>
          </wp:inline>
        </w:drawing>
      </w:r>
    </w:p>
    <w:p w14:paraId="27F6E016">
      <w:pPr>
        <w:shd w:val="clear" w:color="auto" w:fill="auto"/>
        <w:spacing w:line="360" w:lineRule="auto"/>
        <w:ind w:left="300"/>
        <w:jc w:val="left"/>
        <w:textAlignment w:val="center"/>
        <w:rPr>
          <w:sz w:val="21"/>
        </w:rPr>
      </w:pPr>
      <w:r>
        <w:rPr>
          <w:sz w:val="21"/>
        </w:rPr>
        <w:t>A．用夹子分别将a、b接入电路，接入a时小灯泡更亮</w:t>
      </w:r>
    </w:p>
    <w:p w14:paraId="2786810C">
      <w:pPr>
        <w:shd w:val="clear" w:color="auto" w:fill="auto"/>
        <w:spacing w:line="360" w:lineRule="auto"/>
        <w:ind w:left="300"/>
        <w:jc w:val="left"/>
        <w:textAlignment w:val="center"/>
        <w:rPr>
          <w:sz w:val="21"/>
        </w:rPr>
      </w:pPr>
      <w:r>
        <w:rPr>
          <w:sz w:val="21"/>
        </w:rPr>
        <w:t>B．本实验用到的探究方法有控制变量法和转换法</w:t>
      </w:r>
    </w:p>
    <w:p w14:paraId="07D36CB3">
      <w:pPr>
        <w:shd w:val="clear" w:color="auto" w:fill="auto"/>
        <w:spacing w:line="360" w:lineRule="auto"/>
        <w:ind w:left="300"/>
        <w:jc w:val="left"/>
        <w:textAlignment w:val="center"/>
        <w:rPr>
          <w:sz w:val="21"/>
        </w:rPr>
      </w:pPr>
      <w:r>
        <w:rPr>
          <w:sz w:val="21"/>
        </w:rPr>
        <w:t>C．利用此装置不能探究导体电阻大小和横截面积、长度的关系</w:t>
      </w:r>
    </w:p>
    <w:p w14:paraId="279A6F6C">
      <w:pPr>
        <w:shd w:val="clear" w:color="auto" w:fill="auto"/>
        <w:spacing w:line="360" w:lineRule="auto"/>
        <w:ind w:left="300"/>
        <w:jc w:val="left"/>
        <w:textAlignment w:val="center"/>
        <w:rPr>
          <w:sz w:val="21"/>
        </w:rPr>
      </w:pPr>
      <w:r>
        <w:rPr>
          <w:sz w:val="21"/>
        </w:rPr>
        <w:t>D．为了准确比较电阻，可以在电路中再串联一个电压表</w:t>
      </w:r>
    </w:p>
    <w:p w14:paraId="72BF5908">
      <w:pPr>
        <w:shd w:val="clear" w:color="auto" w:fill="auto"/>
        <w:spacing w:line="360" w:lineRule="auto"/>
        <w:jc w:val="left"/>
        <w:textAlignment w:val="center"/>
        <w:rPr>
          <w:sz w:val="21"/>
        </w:rPr>
      </w:pPr>
      <w:r>
        <w:rPr>
          <w:sz w:val="21"/>
        </w:rPr>
        <w:t>7．把甲、乙两段电阻线分别接在相同的电路中，甲线中电流小于乙线中的电流，忽略温度的影响，下列判断中正确的是（　　）</w:t>
      </w:r>
    </w:p>
    <w:p w14:paraId="18AD366C">
      <w:pPr>
        <w:shd w:val="clear" w:color="auto" w:fill="auto"/>
        <w:spacing w:line="360" w:lineRule="auto"/>
        <w:ind w:left="300"/>
        <w:jc w:val="left"/>
        <w:textAlignment w:val="center"/>
        <w:rPr>
          <w:sz w:val="21"/>
        </w:rPr>
      </w:pPr>
      <w:r>
        <w:rPr>
          <w:sz w:val="21"/>
        </w:rPr>
        <w:t>A．当它们的材料、粗细都相同时，甲线短、乙线长</w:t>
      </w:r>
    </w:p>
    <w:p w14:paraId="61C988EC">
      <w:pPr>
        <w:shd w:val="clear" w:color="auto" w:fill="auto"/>
        <w:spacing w:line="360" w:lineRule="auto"/>
        <w:ind w:left="300"/>
        <w:jc w:val="left"/>
        <w:textAlignment w:val="center"/>
        <w:rPr>
          <w:sz w:val="21"/>
        </w:rPr>
      </w:pPr>
      <w:r>
        <w:rPr>
          <w:sz w:val="21"/>
        </w:rPr>
        <w:t>B．当它们的材料、长度都相同时，甲线粗、乙线细</w:t>
      </w:r>
    </w:p>
    <w:p w14:paraId="565C9D92">
      <w:pPr>
        <w:shd w:val="clear" w:color="auto" w:fill="auto"/>
        <w:spacing w:line="360" w:lineRule="auto"/>
        <w:ind w:left="300"/>
        <w:jc w:val="left"/>
        <w:textAlignment w:val="center"/>
        <w:rPr>
          <w:sz w:val="21"/>
        </w:rPr>
      </w:pPr>
      <w:r>
        <w:rPr>
          <w:sz w:val="21"/>
        </w:rPr>
        <w:t>C．甲、乙两电阻线的材料、长短、粗细不可能完全相同</w:t>
      </w:r>
    </w:p>
    <w:p w14:paraId="42C1F914">
      <w:pPr>
        <w:shd w:val="clear" w:color="auto" w:fill="auto"/>
        <w:spacing w:line="360" w:lineRule="auto"/>
        <w:ind w:left="300"/>
        <w:jc w:val="left"/>
        <w:textAlignment w:val="center"/>
        <w:rPr>
          <w:sz w:val="21"/>
        </w:rPr>
      </w:pPr>
      <w:r>
        <w:rPr>
          <w:sz w:val="21"/>
        </w:rPr>
        <w:t>D．当它们的长度、粗细都相同时，两线的材料一定相同</w:t>
      </w:r>
    </w:p>
    <w:p w14:paraId="5C78D251">
      <w:pPr>
        <w:shd w:val="clear" w:color="auto" w:fill="auto"/>
        <w:spacing w:line="360" w:lineRule="auto"/>
        <w:jc w:val="left"/>
        <w:textAlignment w:val="center"/>
        <w:rPr>
          <w:sz w:val="21"/>
        </w:rPr>
      </w:pPr>
      <w:r>
        <w:rPr>
          <w:sz w:val="21"/>
        </w:rPr>
        <w:t>8．某同学在“探究影响电阻大小的因素”时，从实验室中选出符合要求的学生电源、滑动变阻器、电流表、开关、导线若干以及几种电阻丝，组成如图所示电路，电阻丝的参数如表。下列说法正确的是（　　）</w:t>
      </w:r>
    </w:p>
    <w:tbl>
      <w:tblPr>
        <w:tblStyle w:val="TableNormal"/>
        <w:tblW w:w="58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45"/>
        <w:gridCol w:w="1455"/>
        <w:gridCol w:w="1050"/>
        <w:gridCol w:w="2115"/>
      </w:tblGrid>
      <w:tr w14:paraId="567D10FD">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0CA0E">
            <w:pPr>
              <w:shd w:val="clear" w:color="auto" w:fill="auto"/>
              <w:spacing w:line="360" w:lineRule="auto"/>
              <w:jc w:val="center"/>
              <w:textAlignment w:val="center"/>
              <w:rPr>
                <w:sz w:val="21"/>
              </w:rPr>
            </w:pPr>
            <w:r>
              <w:rPr>
                <w:sz w:val="21"/>
              </w:rPr>
              <w:t>编号</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6504FD">
            <w:pPr>
              <w:shd w:val="clear" w:color="auto" w:fill="auto"/>
              <w:spacing w:line="360" w:lineRule="auto"/>
              <w:jc w:val="center"/>
              <w:textAlignment w:val="center"/>
              <w:rPr>
                <w:sz w:val="21"/>
              </w:rPr>
            </w:pPr>
            <w:r>
              <w:rPr>
                <w:sz w:val="21"/>
              </w:rPr>
              <w:t>材料</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9ADC7">
            <w:pPr>
              <w:shd w:val="clear" w:color="auto" w:fill="auto"/>
              <w:spacing w:line="360" w:lineRule="auto"/>
              <w:jc w:val="center"/>
              <w:textAlignment w:val="center"/>
              <w:rPr>
                <w:sz w:val="21"/>
              </w:rPr>
            </w:pPr>
            <w:r>
              <w:rPr>
                <w:sz w:val="21"/>
              </w:rPr>
              <w:t>长度/m</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B737D">
            <w:pPr>
              <w:shd w:val="clear" w:color="auto" w:fill="auto"/>
              <w:spacing w:line="360" w:lineRule="auto"/>
              <w:jc w:val="center"/>
              <w:textAlignment w:val="center"/>
              <w:rPr>
                <w:sz w:val="21"/>
              </w:rPr>
            </w:pPr>
            <w:r>
              <w:rPr>
                <w:sz w:val="21"/>
              </w:rPr>
              <w:t>横截面积/mm</w:t>
            </w:r>
            <w:r>
              <w:rPr>
                <w:sz w:val="21"/>
                <w:vertAlign w:val="superscript"/>
              </w:rPr>
              <w:t>2</w:t>
            </w:r>
          </w:p>
        </w:tc>
      </w:tr>
      <w:tr w14:paraId="527AB088">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A0CA30">
            <w:pPr>
              <w:shd w:val="clear" w:color="auto" w:fill="auto"/>
              <w:spacing w:line="360" w:lineRule="auto"/>
              <w:jc w:val="center"/>
              <w:textAlignment w:val="center"/>
              <w:rPr>
                <w:sz w:val="21"/>
              </w:rPr>
            </w:pPr>
            <w:r>
              <w:rPr>
                <w:sz w:val="21"/>
              </w:rPr>
              <w:t>a</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1F43F">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75BAC">
            <w:pPr>
              <w:shd w:val="clear" w:color="auto" w:fill="auto"/>
              <w:spacing w:line="360" w:lineRule="auto"/>
              <w:jc w:val="center"/>
              <w:textAlignment w:val="center"/>
              <w:rPr>
                <w:sz w:val="21"/>
              </w:rPr>
            </w:pPr>
            <w:r>
              <w:rPr>
                <w:sz w:val="21"/>
              </w:rPr>
              <w:t>1.0</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CCAD8">
            <w:pPr>
              <w:shd w:val="clear" w:color="auto" w:fill="auto"/>
              <w:spacing w:line="360" w:lineRule="auto"/>
              <w:jc w:val="center"/>
              <w:textAlignment w:val="center"/>
              <w:rPr>
                <w:sz w:val="21"/>
              </w:rPr>
            </w:pPr>
            <w:r>
              <w:rPr>
                <w:sz w:val="21"/>
              </w:rPr>
              <w:t>0.3</w:t>
            </w:r>
          </w:p>
        </w:tc>
      </w:tr>
      <w:tr w14:paraId="1F33DE4C">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29102A">
            <w:pPr>
              <w:shd w:val="clear" w:color="auto" w:fill="auto"/>
              <w:spacing w:line="360" w:lineRule="auto"/>
              <w:jc w:val="center"/>
              <w:textAlignment w:val="center"/>
              <w:rPr>
                <w:sz w:val="21"/>
              </w:rPr>
            </w:pPr>
            <w:r>
              <w:rPr>
                <w:sz w:val="21"/>
              </w:rPr>
              <w:t>b</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48910">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096C02">
            <w:pPr>
              <w:shd w:val="clear" w:color="auto" w:fill="auto"/>
              <w:spacing w:line="360" w:lineRule="auto"/>
              <w:jc w:val="center"/>
              <w:textAlignment w:val="center"/>
              <w:rPr>
                <w:sz w:val="21"/>
              </w:rPr>
            </w:pPr>
            <w:r>
              <w:rPr>
                <w:sz w:val="21"/>
              </w:rPr>
              <w:t>1.0</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51A86">
            <w:pPr>
              <w:shd w:val="clear" w:color="auto" w:fill="auto"/>
              <w:spacing w:line="360" w:lineRule="auto"/>
              <w:jc w:val="center"/>
              <w:textAlignment w:val="center"/>
              <w:rPr>
                <w:sz w:val="21"/>
              </w:rPr>
            </w:pPr>
            <w:r>
              <w:rPr>
                <w:sz w:val="21"/>
              </w:rPr>
              <w:t>0.1</w:t>
            </w:r>
          </w:p>
        </w:tc>
      </w:tr>
      <w:tr w14:paraId="00529547">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CC5A72">
            <w:pPr>
              <w:shd w:val="clear" w:color="auto" w:fill="auto"/>
              <w:spacing w:line="360" w:lineRule="auto"/>
              <w:jc w:val="center"/>
              <w:textAlignment w:val="center"/>
              <w:rPr>
                <w:sz w:val="21"/>
              </w:rPr>
            </w:pPr>
            <w:r>
              <w:rPr>
                <w:sz w:val="21"/>
              </w:rPr>
              <w:t>c</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5BC1B4">
            <w:pPr>
              <w:shd w:val="clear" w:color="auto" w:fill="auto"/>
              <w:spacing w:line="360" w:lineRule="auto"/>
              <w:jc w:val="center"/>
              <w:textAlignment w:val="center"/>
              <w:rPr>
                <w:sz w:val="21"/>
              </w:rPr>
            </w:pPr>
            <w:r>
              <w:rPr>
                <w:sz w:val="21"/>
              </w:rPr>
              <w:t>镍铬合金丝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35362E">
            <w:pPr>
              <w:shd w:val="clear" w:color="auto" w:fill="auto"/>
              <w:spacing w:line="360" w:lineRule="auto"/>
              <w:jc w:val="center"/>
              <w:textAlignment w:val="center"/>
              <w:rPr>
                <w:sz w:val="21"/>
              </w:rPr>
            </w:pPr>
            <w:r>
              <w:rPr>
                <w:sz w:val="21"/>
              </w:rPr>
              <w:t>0.5</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CD5F75">
            <w:pPr>
              <w:shd w:val="clear" w:color="auto" w:fill="auto"/>
              <w:spacing w:line="360" w:lineRule="auto"/>
              <w:jc w:val="center"/>
              <w:textAlignment w:val="center"/>
              <w:rPr>
                <w:sz w:val="21"/>
              </w:rPr>
            </w:pPr>
            <w:r>
              <w:rPr>
                <w:sz w:val="21"/>
              </w:rPr>
              <w:t>0.1</w:t>
            </w:r>
          </w:p>
        </w:tc>
      </w:tr>
      <w:tr w14:paraId="416CCE2B">
        <w:tblPrEx>
          <w:tblW w:w="5865" w:type="dxa"/>
          <w:tblInd w:w="0" w:type="dxa"/>
        </w:tblPrEx>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F228DC">
            <w:pPr>
              <w:shd w:val="clear" w:color="auto" w:fill="auto"/>
              <w:spacing w:line="360" w:lineRule="auto"/>
              <w:jc w:val="center"/>
              <w:textAlignment w:val="center"/>
              <w:rPr>
                <w:sz w:val="21"/>
              </w:rPr>
            </w:pPr>
            <w:r>
              <w:rPr>
                <w:sz w:val="21"/>
              </w:rPr>
              <w:t>d</w:t>
            </w:r>
          </w:p>
        </w:tc>
        <w:tc>
          <w:tcPr>
            <w:tcW w:w="14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222B5">
            <w:pPr>
              <w:shd w:val="clear" w:color="auto" w:fill="auto"/>
              <w:spacing w:line="360" w:lineRule="auto"/>
              <w:jc w:val="center"/>
              <w:textAlignment w:val="center"/>
              <w:rPr>
                <w:sz w:val="21"/>
              </w:rPr>
            </w:pPr>
            <w:r>
              <w:rPr>
                <w:sz w:val="21"/>
              </w:rPr>
              <w:t>锰铜合金丝</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68625B">
            <w:pPr>
              <w:shd w:val="clear" w:color="auto" w:fill="auto"/>
              <w:spacing w:line="360" w:lineRule="auto"/>
              <w:jc w:val="center"/>
              <w:textAlignment w:val="center"/>
              <w:rPr>
                <w:sz w:val="21"/>
              </w:rPr>
            </w:pPr>
            <w:r>
              <w:rPr>
                <w:sz w:val="21"/>
              </w:rPr>
              <w:t>0.5</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7DE31">
            <w:pPr>
              <w:shd w:val="clear" w:color="auto" w:fill="auto"/>
              <w:spacing w:line="360" w:lineRule="auto"/>
              <w:jc w:val="center"/>
              <w:textAlignment w:val="center"/>
              <w:rPr>
                <w:sz w:val="21"/>
              </w:rPr>
            </w:pPr>
            <w:r>
              <w:rPr>
                <w:sz w:val="21"/>
              </w:rPr>
              <w:t>0.1</w:t>
            </w:r>
          </w:p>
        </w:tc>
      </w:tr>
    </w:tbl>
    <w:p w14:paraId="1E579CF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809750"/>
            <wp:effectExtent l="0" t="0" r="0" b="0"/>
            <wp:docPr id="100007" name="图片 100007" descr="@@@e6bf0e88-4af9-4299-885f-72e07001b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6bf0e88-4af9-4299-885f-72e07001b51d"/>
                    <pic:cNvPicPr>
                      <a:picLocks noChangeAspect="1"/>
                    </pic:cNvPicPr>
                  </pic:nvPicPr>
                  <pic:blipFill>
                    <a:blip xmlns:r="http://schemas.openxmlformats.org/officeDocument/2006/relationships" r:embed="rId11"/>
                    <a:stretch>
                      <a:fillRect/>
                    </a:stretch>
                  </pic:blipFill>
                  <pic:spPr>
                    <a:xfrm>
                      <a:off x="0" y="0"/>
                      <a:ext cx="3028950" cy="1809750"/>
                    </a:xfrm>
                    <a:prstGeom prst="rect">
                      <a:avLst/>
                    </a:prstGeom>
                  </pic:spPr>
                </pic:pic>
              </a:graphicData>
            </a:graphic>
          </wp:inline>
        </w:drawing>
      </w:r>
    </w:p>
    <w:p w14:paraId="6A208F69">
      <w:pPr>
        <w:shd w:val="clear" w:color="auto" w:fill="auto"/>
        <w:spacing w:line="360" w:lineRule="auto"/>
        <w:ind w:left="300"/>
        <w:jc w:val="left"/>
        <w:textAlignment w:val="center"/>
        <w:rPr>
          <w:sz w:val="21"/>
        </w:rPr>
      </w:pPr>
      <w:r>
        <w:rPr>
          <w:sz w:val="21"/>
        </w:rPr>
        <w:t>A．选用a、b两根电阻丝可以探究电阻与导体的横截面积有关</w:t>
      </w:r>
    </w:p>
    <w:p w14:paraId="2AEDB8CA">
      <w:pPr>
        <w:shd w:val="clear" w:color="auto" w:fill="auto"/>
        <w:spacing w:line="360" w:lineRule="auto"/>
        <w:ind w:left="300"/>
        <w:jc w:val="left"/>
        <w:textAlignment w:val="center"/>
        <w:rPr>
          <w:sz w:val="21"/>
        </w:rPr>
      </w:pPr>
      <w:r>
        <w:rPr>
          <w:sz w:val="21"/>
        </w:rPr>
        <w:t>B．选用b、d两根电阻丝可以探究电阻与导体的材料有关</w:t>
      </w:r>
    </w:p>
    <w:p w14:paraId="7D283D95">
      <w:pPr>
        <w:shd w:val="clear" w:color="auto" w:fill="auto"/>
        <w:spacing w:line="360" w:lineRule="auto"/>
        <w:ind w:left="300"/>
        <w:jc w:val="left"/>
        <w:textAlignment w:val="center"/>
        <w:rPr>
          <w:sz w:val="21"/>
        </w:rPr>
      </w:pPr>
      <w:r>
        <w:rPr>
          <w:sz w:val="21"/>
        </w:rPr>
        <w:t>C．实验中通过比较电流大小来比较电阻大小，利用的是控制变量法</w:t>
      </w:r>
    </w:p>
    <w:p w14:paraId="133F99AF">
      <w:pPr>
        <w:shd w:val="clear" w:color="auto" w:fill="auto"/>
        <w:spacing w:line="360" w:lineRule="auto"/>
        <w:ind w:left="300"/>
        <w:jc w:val="left"/>
        <w:textAlignment w:val="center"/>
        <w:rPr>
          <w:sz w:val="21"/>
        </w:rPr>
      </w:pPr>
      <w:r>
        <w:rPr>
          <w:sz w:val="21"/>
        </w:rPr>
        <w:t>D．实验中滑动变阻器的作用是控制电流一定</w:t>
      </w:r>
    </w:p>
    <w:p w14:paraId="0741FA49">
      <w:pPr>
        <w:shd w:val="clear" w:color="auto" w:fill="auto"/>
        <w:spacing w:line="360" w:lineRule="auto"/>
        <w:jc w:val="left"/>
        <w:textAlignment w:val="center"/>
        <w:rPr>
          <w:sz w:val="21"/>
        </w:rPr>
      </w:pPr>
      <w:r>
        <w:rPr>
          <w:sz w:val="21"/>
        </w:rPr>
        <w:t>9．如图所示，在探究影响导体电阻大小的因素实验中，a为镍铬合金，b、c、d为锰铜合金。导线a、b、c粗细相同，b、d粗细不同，a、b、d长度相同。</w:t>
      </w:r>
    </w:p>
    <w:p w14:paraId="72DA67A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314450"/>
            <wp:effectExtent l="0" t="0" r="0" b="0"/>
            <wp:docPr id="100009" name="图片 100009" descr="@@@55ee94cb-52b1-4895-be73-416a4e23b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ee94cb-52b1-4895-be73-416a4e23b9ad"/>
                    <pic:cNvPicPr>
                      <a:picLocks noChangeAspect="1"/>
                    </pic:cNvPicPr>
                  </pic:nvPicPr>
                  <pic:blipFill>
                    <a:blip xmlns:r="http://schemas.openxmlformats.org/officeDocument/2006/relationships" r:embed="rId12"/>
                    <a:stretch>
                      <a:fillRect/>
                    </a:stretch>
                  </pic:blipFill>
                  <pic:spPr>
                    <a:xfrm>
                      <a:off x="0" y="0"/>
                      <a:ext cx="2381250" cy="1314450"/>
                    </a:xfrm>
                    <a:prstGeom prst="rect">
                      <a:avLst/>
                    </a:prstGeom>
                  </pic:spPr>
                </pic:pic>
              </a:graphicData>
            </a:graphic>
          </wp:inline>
        </w:drawing>
      </w:r>
    </w:p>
    <w:p w14:paraId="5EA60EF8">
      <w:pPr>
        <w:shd w:val="clear" w:color="auto" w:fill="auto"/>
        <w:spacing w:line="360" w:lineRule="auto"/>
        <w:jc w:val="left"/>
        <w:textAlignment w:val="center"/>
        <w:rPr>
          <w:sz w:val="21"/>
        </w:rPr>
      </w:pPr>
      <w:r>
        <w:rPr>
          <w:sz w:val="21"/>
        </w:rPr>
        <w:t>(1)该实验是通过观察</w:t>
      </w:r>
      <w:r>
        <w:rPr>
          <w:rFonts w:ascii="Times New Roman" w:eastAsia="Times New Roman" w:hAnsi="Times New Roman" w:cs="Times New Roman"/>
          <w:b w:val="0"/>
          <w:sz w:val="21"/>
          <w:u w:val="single"/>
        </w:rPr>
        <w:t xml:space="preserve">      </w:t>
      </w:r>
      <w:r>
        <w:rPr>
          <w:sz w:val="21"/>
        </w:rPr>
        <w:t>的示数间接比较导线电阻的大小；</w:t>
      </w:r>
    </w:p>
    <w:p w14:paraId="4AECEDDB">
      <w:pPr>
        <w:shd w:val="clear" w:color="auto" w:fill="auto"/>
        <w:spacing w:line="360" w:lineRule="auto"/>
        <w:jc w:val="left"/>
        <w:textAlignment w:val="center"/>
        <w:rPr>
          <w:sz w:val="21"/>
        </w:rPr>
      </w:pPr>
      <w:r>
        <w:rPr>
          <w:sz w:val="21"/>
        </w:rPr>
        <w:t>(2)选用导线a、b分别接入电路中，是为了探究电阻大小跟导体的</w:t>
      </w:r>
      <w:r>
        <w:rPr>
          <w:rFonts w:ascii="Times New Roman" w:eastAsia="Times New Roman" w:hAnsi="Times New Roman" w:cs="Times New Roman"/>
          <w:b w:val="0"/>
          <w:sz w:val="21"/>
          <w:u w:val="single"/>
        </w:rPr>
        <w:t xml:space="preserve">      </w:t>
      </w:r>
      <w:r>
        <w:rPr>
          <w:sz w:val="21"/>
        </w:rPr>
        <w:t>是否有关；</w:t>
      </w:r>
    </w:p>
    <w:p w14:paraId="581034F6">
      <w:pPr>
        <w:shd w:val="clear" w:color="auto" w:fill="auto"/>
        <w:spacing w:line="360" w:lineRule="auto"/>
        <w:jc w:val="left"/>
        <w:textAlignment w:val="center"/>
        <w:rPr>
          <w:sz w:val="21"/>
        </w:rPr>
      </w:pPr>
      <w:r>
        <w:rPr>
          <w:sz w:val="21"/>
        </w:rPr>
        <w:t>(3)选用导线b、c分别接入电路中，是为了探究电阻大小跟导体的</w:t>
      </w:r>
      <w:r>
        <w:rPr>
          <w:rFonts w:ascii="Times New Roman" w:eastAsia="Times New Roman" w:hAnsi="Times New Roman" w:cs="Times New Roman"/>
          <w:b w:val="0"/>
          <w:sz w:val="21"/>
          <w:u w:val="single"/>
        </w:rPr>
        <w:t xml:space="preserve">      </w:t>
      </w:r>
      <w:r>
        <w:rPr>
          <w:sz w:val="21"/>
        </w:rPr>
        <w:t>是否有关；</w:t>
      </w:r>
    </w:p>
    <w:p w14:paraId="43E8FA47">
      <w:pPr>
        <w:shd w:val="clear" w:color="auto" w:fill="auto"/>
        <w:spacing w:line="360" w:lineRule="auto"/>
        <w:jc w:val="left"/>
        <w:textAlignment w:val="center"/>
        <w:rPr>
          <w:sz w:val="21"/>
        </w:rPr>
      </w:pPr>
      <w:r>
        <w:rPr>
          <w:sz w:val="21"/>
        </w:rPr>
        <w:t>(4)选用导线</w:t>
      </w:r>
      <w:r>
        <w:rPr>
          <w:rFonts w:ascii="Times New Roman" w:eastAsia="Times New Roman" w:hAnsi="Times New Roman" w:cs="Times New Roman"/>
          <w:b w:val="0"/>
          <w:sz w:val="21"/>
          <w:u w:val="single"/>
        </w:rPr>
        <w:t xml:space="preserve">      </w:t>
      </w:r>
      <w:r>
        <w:rPr>
          <w:sz w:val="21"/>
        </w:rPr>
        <w:t>分别接入电路中，是为了探究电阻大小跟导体的横截面积是否有关；</w:t>
      </w:r>
    </w:p>
    <w:p w14:paraId="4E8D86D9">
      <w:pPr>
        <w:shd w:val="clear" w:color="auto" w:fill="auto"/>
        <w:spacing w:line="360" w:lineRule="auto"/>
        <w:jc w:val="left"/>
        <w:textAlignment w:val="center"/>
        <w:rPr>
          <w:sz w:val="21"/>
        </w:rPr>
      </w:pPr>
      <w:r>
        <w:rPr>
          <w:sz w:val="21"/>
        </w:rPr>
        <w:t>(5)除了上述影响因素外，导体电阻大小还可能跟</w:t>
      </w:r>
      <w:r>
        <w:rPr>
          <w:rFonts w:ascii="Times New Roman" w:eastAsia="Times New Roman" w:hAnsi="Times New Roman" w:cs="Times New Roman"/>
          <w:b w:val="0"/>
          <w:sz w:val="21"/>
          <w:u w:val="single"/>
        </w:rPr>
        <w:t xml:space="preserve">      </w:t>
      </w:r>
      <w:r>
        <w:rPr>
          <w:sz w:val="21"/>
        </w:rPr>
        <w:t>有关；</w:t>
      </w:r>
    </w:p>
    <w:p w14:paraId="2B254EE3">
      <w:pPr>
        <w:shd w:val="clear" w:color="auto" w:fill="auto"/>
        <w:spacing w:line="360" w:lineRule="auto"/>
        <w:jc w:val="left"/>
        <w:textAlignment w:val="center"/>
        <w:rPr>
          <w:sz w:val="21"/>
        </w:rPr>
      </w:pPr>
      <w:r>
        <w:rPr>
          <w:sz w:val="21"/>
        </w:rPr>
        <w:t>(6)导体的电阻是导体本身的一种性质，它的大小取决于导体的</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等因素。</w:t>
      </w:r>
    </w:p>
    <w:p w14:paraId="43444389">
      <w:pPr>
        <w:shd w:val="clear" w:color="auto" w:fill="auto"/>
        <w:spacing w:line="360" w:lineRule="auto"/>
        <w:jc w:val="left"/>
        <w:textAlignment w:val="center"/>
        <w:rPr>
          <w:sz w:val="21"/>
        </w:rPr>
      </w:pPr>
      <w:r>
        <w:rPr>
          <w:sz w:val="21"/>
        </w:rPr>
        <w:t>10．小阳在做“探究影响导体电阻大小的因素”实验，实验室提供了4根电阻丝，分别接入实验电路，其规格、材料、电表示数如表所示。</w:t>
      </w:r>
    </w:p>
    <w:tbl>
      <w:tblPr>
        <w:tblStyle w:val="TableNormal"/>
        <w:tblW w:w="76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1"/>
        <w:gridCol w:w="1353"/>
        <w:gridCol w:w="1308"/>
        <w:gridCol w:w="2044"/>
        <w:gridCol w:w="2044"/>
      </w:tblGrid>
      <w:tr w14:paraId="7F5F7454">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939032">
            <w:pPr>
              <w:shd w:val="clear" w:color="auto" w:fill="auto"/>
              <w:spacing w:line="360" w:lineRule="auto"/>
              <w:jc w:val="center"/>
              <w:textAlignment w:val="center"/>
              <w:rPr>
                <w:sz w:val="21"/>
              </w:rPr>
            </w:pPr>
            <w:r>
              <w:rPr>
                <w:sz w:val="21"/>
              </w:rPr>
              <w:t>编号</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12F49">
            <w:pPr>
              <w:shd w:val="clear" w:color="auto" w:fill="auto"/>
              <w:spacing w:line="360" w:lineRule="auto"/>
              <w:jc w:val="center"/>
              <w:textAlignment w:val="center"/>
              <w:rPr>
                <w:sz w:val="21"/>
              </w:rPr>
            </w:pPr>
            <w:r>
              <w:rPr>
                <w:sz w:val="21"/>
              </w:rPr>
              <w:t>材料</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0DEDF9">
            <w:pPr>
              <w:shd w:val="clear" w:color="auto" w:fill="auto"/>
              <w:spacing w:line="360" w:lineRule="auto"/>
              <w:jc w:val="center"/>
              <w:textAlignment w:val="center"/>
              <w:rPr>
                <w:sz w:val="21"/>
              </w:rPr>
            </w:pPr>
            <w:r>
              <w:rPr>
                <w:sz w:val="21"/>
              </w:rPr>
              <w:t>长度/m</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2DA02">
            <w:pPr>
              <w:shd w:val="clear" w:color="auto" w:fill="auto"/>
              <w:spacing w:line="360" w:lineRule="auto"/>
              <w:jc w:val="center"/>
              <w:textAlignment w:val="center"/>
              <w:rPr>
                <w:sz w:val="21"/>
              </w:rPr>
            </w:pPr>
            <w:r>
              <w:rPr>
                <w:sz w:val="21"/>
              </w:rPr>
              <w:t>横截面积/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70f1ff55a73e2e2f77a6b509034950" style="width:22.85pt;height:13.2pt" o:ole="" coordsize="21600,21600" o:preferrelative="t" filled="f" stroked="f">
                  <v:stroke joinstyle="miter"/>
                  <v:imagedata r:id="rId13" o:title="eqIdc970f1ff55a73e2e2f77a6b509034950"/>
                  <o:lock v:ext="edit" aspectratio="t"/>
                  <w10:anchorlock/>
                </v:shape>
                <o:OLEObject Type="Embed" ProgID="Equation.DSMT4" ShapeID="_x0000_i1025" DrawAspect="Content" ObjectID="_1468075727" r:id="rId14"/>
              </w:objec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15CDE">
            <w:pPr>
              <w:shd w:val="clear" w:color="auto" w:fill="auto"/>
              <w:spacing w:line="360" w:lineRule="auto"/>
              <w:jc w:val="center"/>
              <w:textAlignment w:val="center"/>
              <w:rPr>
                <w:sz w:val="21"/>
              </w:rPr>
            </w:pPr>
            <w:r>
              <w:rPr>
                <w:sz w:val="21"/>
              </w:rPr>
              <w:t>电流表示数/A</w:t>
            </w:r>
          </w:p>
        </w:tc>
      </w:tr>
      <w:tr w14:paraId="1C17564E">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2A1C75">
            <w:pPr>
              <w:shd w:val="clear" w:color="auto" w:fill="auto"/>
              <w:spacing w:line="360" w:lineRule="auto"/>
              <w:jc w:val="center"/>
              <w:textAlignment w:val="center"/>
              <w:rPr>
                <w:sz w:val="21"/>
              </w:rPr>
            </w:pPr>
            <w:r>
              <w:rPr>
                <w:sz w:val="21"/>
              </w:rPr>
              <w:t>A</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99690">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54D36E">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AE3D52">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C07623">
            <w:pPr>
              <w:shd w:val="clear" w:color="auto" w:fill="auto"/>
              <w:spacing w:line="360" w:lineRule="auto"/>
              <w:jc w:val="center"/>
              <w:textAlignment w:val="center"/>
              <w:rPr>
                <w:sz w:val="21"/>
              </w:rPr>
            </w:pPr>
            <w:r>
              <w:rPr>
                <w:sz w:val="21"/>
              </w:rPr>
              <w:t>0.16</w:t>
            </w:r>
          </w:p>
        </w:tc>
      </w:tr>
      <w:tr w14:paraId="5B256E9F">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A580F">
            <w:pPr>
              <w:shd w:val="clear" w:color="auto" w:fill="auto"/>
              <w:spacing w:line="360" w:lineRule="auto"/>
              <w:jc w:val="center"/>
              <w:textAlignment w:val="center"/>
              <w:rPr>
                <w:sz w:val="21"/>
              </w:rPr>
            </w:pPr>
            <w:r>
              <w:rPr>
                <w:sz w:val="21"/>
              </w:rPr>
              <w:t>B</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E3A86">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1E10AC">
            <w:pPr>
              <w:shd w:val="clear" w:color="auto" w:fill="auto"/>
              <w:spacing w:line="360" w:lineRule="auto"/>
              <w:jc w:val="center"/>
              <w:textAlignment w:val="center"/>
              <w:rPr>
                <w:sz w:val="21"/>
              </w:rPr>
            </w:pPr>
            <w:r>
              <w:rPr>
                <w:sz w:val="21"/>
              </w:rPr>
              <w:t>0.50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C1790A">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217596">
            <w:pPr>
              <w:shd w:val="clear" w:color="auto" w:fill="auto"/>
              <w:spacing w:line="360" w:lineRule="auto"/>
              <w:jc w:val="center"/>
              <w:textAlignment w:val="center"/>
              <w:rPr>
                <w:sz w:val="21"/>
              </w:rPr>
            </w:pPr>
            <w:r>
              <w:rPr>
                <w:sz w:val="21"/>
              </w:rPr>
              <w:t>0.08</w:t>
            </w:r>
          </w:p>
        </w:tc>
      </w:tr>
      <w:tr w14:paraId="62702754">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D961C">
            <w:pPr>
              <w:shd w:val="clear" w:color="auto" w:fill="auto"/>
              <w:spacing w:line="360" w:lineRule="auto"/>
              <w:jc w:val="center"/>
              <w:textAlignment w:val="center"/>
              <w:rPr>
                <w:sz w:val="21"/>
              </w:rPr>
            </w:pPr>
            <w:r>
              <w:rPr>
                <w:sz w:val="21"/>
              </w:rPr>
              <w:t>C</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24A28">
            <w:pPr>
              <w:shd w:val="clear" w:color="auto" w:fill="auto"/>
              <w:spacing w:line="360" w:lineRule="auto"/>
              <w:jc w:val="center"/>
              <w:textAlignment w:val="center"/>
              <w:rPr>
                <w:sz w:val="21"/>
              </w:rPr>
            </w:pPr>
            <w:r>
              <w:rPr>
                <w:sz w:val="21"/>
              </w:rPr>
              <w:t>镍铬合金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B92F8F">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A46F3E">
            <w:pPr>
              <w:shd w:val="clear" w:color="auto" w:fill="auto"/>
              <w:spacing w:line="360" w:lineRule="auto"/>
              <w:jc w:val="center"/>
              <w:textAlignment w:val="center"/>
              <w:rPr>
                <w:sz w:val="21"/>
              </w:rPr>
            </w:pPr>
            <w:r>
              <w:rPr>
                <w:sz w:val="21"/>
              </w:rPr>
              <w:t>2.0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A5F3B2">
            <w:pPr>
              <w:shd w:val="clear" w:color="auto" w:fill="auto"/>
              <w:spacing w:line="360" w:lineRule="auto"/>
              <w:jc w:val="center"/>
              <w:textAlignment w:val="center"/>
              <w:rPr>
                <w:sz w:val="21"/>
              </w:rPr>
            </w:pPr>
            <w:r>
              <w:rPr>
                <w:sz w:val="21"/>
              </w:rPr>
              <w:t>0.32</w:t>
            </w:r>
          </w:p>
        </w:tc>
      </w:tr>
      <w:tr w14:paraId="7E40B7A1">
        <w:tblPrEx>
          <w:tblW w:w="7620" w:type="dxa"/>
          <w:tblInd w:w="0" w:type="dxa"/>
        </w:tblPrEx>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80CEDF">
            <w:pPr>
              <w:shd w:val="clear" w:color="auto" w:fill="auto"/>
              <w:spacing w:line="360" w:lineRule="auto"/>
              <w:jc w:val="center"/>
              <w:textAlignment w:val="center"/>
              <w:rPr>
                <w:sz w:val="21"/>
              </w:rPr>
            </w:pPr>
            <w:r>
              <w:rPr>
                <w:sz w:val="21"/>
              </w:rPr>
              <w:t>D</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5A9AE">
            <w:pPr>
              <w:shd w:val="clear" w:color="auto" w:fill="auto"/>
              <w:spacing w:line="360" w:lineRule="auto"/>
              <w:jc w:val="center"/>
              <w:textAlignment w:val="center"/>
              <w:rPr>
                <w:sz w:val="21"/>
              </w:rPr>
            </w:pPr>
            <w:r>
              <w:rPr>
                <w:sz w:val="21"/>
              </w:rPr>
              <w:t>锰铜合金</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CA9E9">
            <w:pPr>
              <w:shd w:val="clear" w:color="auto" w:fill="auto"/>
              <w:spacing w:line="360" w:lineRule="auto"/>
              <w:jc w:val="center"/>
              <w:textAlignment w:val="center"/>
              <w:rPr>
                <w:sz w:val="21"/>
              </w:rPr>
            </w:pPr>
            <w:r>
              <w:rPr>
                <w:sz w:val="21"/>
              </w:rPr>
              <w:t>0.25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CEF1A">
            <w:pPr>
              <w:shd w:val="clear" w:color="auto" w:fill="auto"/>
              <w:spacing w:line="360" w:lineRule="auto"/>
              <w:jc w:val="center"/>
              <w:textAlignment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0EE19">
            <w:pPr>
              <w:shd w:val="clear" w:color="auto" w:fill="auto"/>
              <w:spacing w:line="360" w:lineRule="auto"/>
              <w:jc w:val="center"/>
              <w:textAlignment w:val="center"/>
              <w:rPr>
                <w:sz w:val="21"/>
              </w:rPr>
            </w:pPr>
            <w:r>
              <w:rPr>
                <w:sz w:val="21"/>
              </w:rPr>
              <w:t>0.40</w:t>
            </w:r>
          </w:p>
        </w:tc>
      </w:tr>
    </w:tbl>
    <w:p w14:paraId="79FEB9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466850"/>
            <wp:effectExtent l="0" t="0" r="0" b="0"/>
            <wp:docPr id="100011" name="图片 100011" descr="@@@53312854-2f9a-4197-b707-94c82423b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3312854-2f9a-4197-b707-94c82423b0e9"/>
                    <pic:cNvPicPr>
                      <a:picLocks noChangeAspect="1"/>
                    </pic:cNvPicPr>
                  </pic:nvPicPr>
                  <pic:blipFill>
                    <a:blip xmlns:r="http://schemas.openxmlformats.org/officeDocument/2006/relationships" r:embed="rId15"/>
                    <a:stretch>
                      <a:fillRect/>
                    </a:stretch>
                  </pic:blipFill>
                  <pic:spPr>
                    <a:xfrm>
                      <a:off x="0" y="0"/>
                      <a:ext cx="2419350" cy="1466850"/>
                    </a:xfrm>
                    <a:prstGeom prst="rect">
                      <a:avLst/>
                    </a:prstGeom>
                  </pic:spPr>
                </pic:pic>
              </a:graphicData>
            </a:graphic>
          </wp:inline>
        </w:drawing>
      </w:r>
    </w:p>
    <w:p w14:paraId="61409229">
      <w:pPr>
        <w:shd w:val="clear" w:color="auto" w:fill="auto"/>
        <w:spacing w:line="360" w:lineRule="auto"/>
        <w:jc w:val="left"/>
        <w:textAlignment w:val="center"/>
        <w:rPr>
          <w:sz w:val="21"/>
        </w:rPr>
      </w:pPr>
      <w:r>
        <w:rPr>
          <w:sz w:val="21"/>
        </w:rPr>
        <w:t>(1)小阳认为实验中不需要灯泡，连入电流表就可以完成实验，老师告诉小阳灯泡和电流表同时连入电路更好，请你说出灯泡在实验中的作用：</w:t>
      </w:r>
      <w:r>
        <w:rPr>
          <w:rFonts w:ascii="Times New Roman" w:eastAsia="Times New Roman" w:hAnsi="Times New Roman" w:cs="Times New Roman"/>
          <w:b w:val="0"/>
          <w:sz w:val="21"/>
          <w:u w:val="single"/>
        </w:rPr>
        <w:t xml:space="preserve">      </w:t>
      </w:r>
      <w:r>
        <w:rPr>
          <w:sz w:val="21"/>
        </w:rPr>
        <w:t>。</w:t>
      </w:r>
    </w:p>
    <w:p w14:paraId="38FE45AE">
      <w:pPr>
        <w:shd w:val="clear" w:color="auto" w:fill="auto"/>
        <w:spacing w:line="360" w:lineRule="auto"/>
        <w:jc w:val="left"/>
        <w:textAlignment w:val="center"/>
        <w:rPr>
          <w:sz w:val="21"/>
        </w:rPr>
      </w:pPr>
      <w:r>
        <w:rPr>
          <w:sz w:val="21"/>
        </w:rPr>
        <w:t>(2)为了探究导体的电阻与导体横截面积的关系，可以依次把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跟电阻丝</w:t>
      </w:r>
      <w:r>
        <w:rPr>
          <w:rFonts w:ascii="Times New Roman" w:eastAsia="Times New Roman" w:hAnsi="Times New Roman" w:cs="Times New Roman"/>
          <w:b w:val="0"/>
          <w:sz w:val="21"/>
          <w:u w:val="single"/>
        </w:rPr>
        <w:t xml:space="preserve">      </w:t>
      </w:r>
      <w:r>
        <w:rPr>
          <w:sz w:val="21"/>
        </w:rPr>
        <w:t>（填字母编号）的两端相连，闭合开关，记下电流表的示数。</w:t>
      </w:r>
    </w:p>
    <w:p w14:paraId="3AA49C61">
      <w:pPr>
        <w:shd w:val="clear" w:color="auto" w:fill="auto"/>
        <w:spacing w:line="360" w:lineRule="auto"/>
        <w:jc w:val="left"/>
        <w:textAlignment w:val="center"/>
        <w:rPr>
          <w:sz w:val="21"/>
        </w:rPr>
      </w:pPr>
      <w:r>
        <w:rPr>
          <w:sz w:val="21"/>
        </w:rPr>
        <w:t>(3)依次把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跟电阻丝</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两端连接，闭合开关，电流表示数不同，可探究导体的电阻与</w:t>
      </w:r>
      <w:r>
        <w:rPr>
          <w:rFonts w:ascii="Times New Roman" w:eastAsia="Times New Roman" w:hAnsi="Times New Roman" w:cs="Times New Roman"/>
          <w:b w:val="0"/>
          <w:sz w:val="21"/>
          <w:u w:val="single"/>
        </w:rPr>
        <w:t xml:space="preserve">      </w:t>
      </w:r>
      <w:r>
        <w:rPr>
          <w:sz w:val="21"/>
        </w:rPr>
        <w:t>的关系，其结论是</w:t>
      </w:r>
      <w:r>
        <w:rPr>
          <w:rFonts w:ascii="Times New Roman" w:eastAsia="Times New Roman" w:hAnsi="Times New Roman" w:cs="Times New Roman"/>
          <w:b w:val="0"/>
          <w:sz w:val="21"/>
          <w:u w:val="single"/>
        </w:rPr>
        <w:t xml:space="preserve">      </w:t>
      </w:r>
      <w:r>
        <w:rPr>
          <w:sz w:val="21"/>
        </w:rPr>
        <w:t>。</w:t>
      </w:r>
    </w:p>
    <w:p w14:paraId="6A447621">
      <w:pPr>
        <w:shd w:val="clear" w:color="auto" w:fill="auto"/>
        <w:spacing w:line="360" w:lineRule="auto"/>
        <w:jc w:val="left"/>
        <w:textAlignment w:val="center"/>
        <w:rPr>
          <w:sz w:val="21"/>
        </w:rPr>
      </w:pPr>
      <w:r>
        <w:rPr>
          <w:sz w:val="21"/>
        </w:rPr>
        <w:t>(4)分析表格数据可得，导体电阻的大小与导体的</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等因素有关。</w:t>
      </w:r>
    </w:p>
    <w:p w14:paraId="67ACFFB6">
      <w:pPr>
        <w:shd w:val="clear" w:color="auto" w:fill="auto"/>
        <w:spacing w:line="360" w:lineRule="auto"/>
        <w:jc w:val="left"/>
        <w:textAlignment w:val="center"/>
        <w:rPr>
          <w:sz w:val="21"/>
        </w:rPr>
      </w:pPr>
      <w:r>
        <w:rPr>
          <w:sz w:val="21"/>
        </w:rPr>
        <w:t>(5)在此实验过程中主要采取的实验方法：转换法和</w:t>
      </w:r>
      <w:r>
        <w:rPr>
          <w:rFonts w:ascii="Times New Roman" w:eastAsia="Times New Roman" w:hAnsi="Times New Roman" w:cs="Times New Roman"/>
          <w:b w:val="0"/>
          <w:sz w:val="21"/>
          <w:u w:val="single"/>
        </w:rPr>
        <w:t xml:space="preserve">      </w:t>
      </w:r>
      <w:r>
        <w:rPr>
          <w:sz w:val="21"/>
        </w:rPr>
        <w:t>。</w:t>
      </w:r>
    </w:p>
    <w:p w14:paraId="24197D8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温度对电阻的影响（4题）</w:t>
      </w:r>
    </w:p>
    <w:p w14:paraId="7A5F31FF">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．如图所示，把玻璃珠接入电路中，闭合开关，灯不亮；给玻璃珠加热，当玻璃珠加热到红炽状态时，灯亮了。这个现象说明（　　）</w:t>
      </w:r>
    </w:p>
    <w:p w14:paraId="62A872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524000"/>
            <wp:effectExtent l="0" t="0" r="0" b="0"/>
            <wp:docPr id="100019" name="图片 100019" descr="@@@1fae159f-8d84-4e96-998e-33795a72d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ae159f-8d84-4e96-998e-33795a72d962"/>
                    <pic:cNvPicPr>
                      <a:picLocks noChangeAspect="1"/>
                    </pic:cNvPicPr>
                  </pic:nvPicPr>
                  <pic:blipFill>
                    <a:blip xmlns:r="http://schemas.openxmlformats.org/officeDocument/2006/relationships" r:embed="rId16"/>
                    <a:stretch>
                      <a:fillRect/>
                    </a:stretch>
                  </pic:blipFill>
                  <pic:spPr>
                    <a:xfrm>
                      <a:off x="0" y="0"/>
                      <a:ext cx="2305050" cy="1524000"/>
                    </a:xfrm>
                    <a:prstGeom prst="rect">
                      <a:avLst/>
                    </a:prstGeom>
                  </pic:spPr>
                </pic:pic>
              </a:graphicData>
            </a:graphic>
          </wp:inline>
        </w:drawing>
      </w:r>
    </w:p>
    <w:p w14:paraId="5584D5BB">
      <w:pPr>
        <w:shd w:val="clear" w:color="auto" w:fill="auto"/>
        <w:tabs>
          <w:tab w:val="left" w:pos="4156"/>
        </w:tabs>
        <w:spacing w:line="360" w:lineRule="auto"/>
        <w:ind w:left="380"/>
        <w:jc w:val="left"/>
        <w:textAlignment w:val="center"/>
        <w:rPr>
          <w:sz w:val="21"/>
        </w:rPr>
      </w:pPr>
      <w:r>
        <w:rPr>
          <w:sz w:val="21"/>
        </w:rPr>
        <w:t>A．给材料加热时它的电阻一定会变小</w:t>
      </w:r>
      <w:r>
        <w:rPr>
          <w:sz w:val="21"/>
        </w:rPr>
        <w:tab/>
      </w:r>
      <w:r>
        <w:rPr>
          <w:sz w:val="21"/>
        </w:rPr>
        <w:t>B．导体和绝缘体没有绝对的界限</w:t>
      </w:r>
    </w:p>
    <w:p w14:paraId="4F35ABED">
      <w:pPr>
        <w:shd w:val="clear" w:color="auto" w:fill="auto"/>
        <w:tabs>
          <w:tab w:val="left" w:pos="4156"/>
        </w:tabs>
        <w:spacing w:line="360" w:lineRule="auto"/>
        <w:ind w:left="380"/>
        <w:jc w:val="left"/>
        <w:textAlignment w:val="center"/>
        <w:rPr>
          <w:sz w:val="21"/>
        </w:rPr>
      </w:pPr>
      <w:r>
        <w:rPr>
          <w:sz w:val="21"/>
        </w:rPr>
        <w:t>C．室温下，玻璃是半导体材料</w:t>
      </w:r>
      <w:r>
        <w:rPr>
          <w:sz w:val="21"/>
        </w:rPr>
        <w:tab/>
      </w:r>
      <w:r>
        <w:rPr>
          <w:sz w:val="21"/>
        </w:rPr>
        <w:t>D．玻璃在任何状态下都不会变成导体</w:t>
      </w:r>
    </w:p>
    <w:p w14:paraId="71B91AE6">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．（24-25九年级上·山东青岛·期末）利用玻璃泡破碎但钨丝完好的废白炽灯、小灯泡L、电池、开关S、导线若干，连接电路如图所示。闭合开关S，用酒精灯对钨丝加热，观察到小灯泡L的亮度明显变暗，则（　　）</w:t>
      </w:r>
    </w:p>
    <w:p w14:paraId="22EF93D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343025"/>
            <wp:effectExtent l="0" t="0" r="9525" b="9525"/>
            <wp:docPr id="100021" name="图片 100021" descr="@@@bb834fd9-ad1f-4435-9be2-582f3013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b834fd9-ad1f-4435-9be2-582f301374ca"/>
                    <pic:cNvPicPr>
                      <a:picLocks noChangeAspect="1"/>
                    </pic:cNvPicPr>
                  </pic:nvPicPr>
                  <pic:blipFill>
                    <a:blip xmlns:r="http://schemas.openxmlformats.org/officeDocument/2006/relationships" r:embed="rId17"/>
                    <a:stretch>
                      <a:fillRect/>
                    </a:stretch>
                  </pic:blipFill>
                  <pic:spPr>
                    <a:xfrm>
                      <a:off x="0" y="0"/>
                      <a:ext cx="1990725" cy="1343025"/>
                    </a:xfrm>
                    <a:prstGeom prst="rect">
                      <a:avLst/>
                    </a:prstGeom>
                  </pic:spPr>
                </pic:pic>
              </a:graphicData>
            </a:graphic>
          </wp:inline>
        </w:drawing>
      </w:r>
    </w:p>
    <w:p w14:paraId="24CC6AFB">
      <w:pPr>
        <w:shd w:val="clear" w:color="auto" w:fill="auto"/>
        <w:spacing w:line="360" w:lineRule="auto"/>
        <w:ind w:left="380"/>
        <w:jc w:val="left"/>
        <w:textAlignment w:val="center"/>
        <w:rPr>
          <w:sz w:val="21"/>
        </w:rPr>
      </w:pPr>
      <w:r>
        <w:rPr>
          <w:sz w:val="21"/>
        </w:rPr>
        <w:t>A．电路中的电子从电源正极出发，通过钨丝、灯泡回到负极</w:t>
      </w:r>
    </w:p>
    <w:p w14:paraId="5F53716F">
      <w:pPr>
        <w:shd w:val="clear" w:color="auto" w:fill="auto"/>
        <w:spacing w:line="360" w:lineRule="auto"/>
        <w:ind w:left="380"/>
        <w:jc w:val="left"/>
        <w:textAlignment w:val="center"/>
        <w:rPr>
          <w:sz w:val="21"/>
        </w:rPr>
      </w:pPr>
      <w:r>
        <w:rPr>
          <w:sz w:val="21"/>
        </w:rPr>
        <w:t>B．钨丝被加热过程中，温度升高，内能增加</w:t>
      </w:r>
    </w:p>
    <w:p w14:paraId="22514DD5">
      <w:pPr>
        <w:shd w:val="clear" w:color="auto" w:fill="auto"/>
        <w:spacing w:line="360" w:lineRule="auto"/>
        <w:ind w:left="380"/>
        <w:jc w:val="left"/>
        <w:textAlignment w:val="center"/>
        <w:rPr>
          <w:sz w:val="21"/>
        </w:rPr>
      </w:pPr>
      <w:r>
        <w:rPr>
          <w:sz w:val="21"/>
        </w:rPr>
        <w:t>C．加热钨丝，电路中的总电阻减小</w:t>
      </w:r>
    </w:p>
    <w:p w14:paraId="08AF5FCD">
      <w:pPr>
        <w:shd w:val="clear" w:color="auto" w:fill="auto"/>
        <w:spacing w:line="360" w:lineRule="auto"/>
        <w:ind w:left="380"/>
        <w:jc w:val="left"/>
        <w:textAlignment w:val="center"/>
        <w:rPr>
          <w:sz w:val="21"/>
        </w:rPr>
      </w:pPr>
      <w:r>
        <w:rPr>
          <w:sz w:val="21"/>
        </w:rPr>
        <w:t>D．这个实验说明电流通过导体时会产生热</w:t>
      </w:r>
    </w:p>
    <w:p w14:paraId="44C1BEFC">
      <w:pPr>
        <w:shd w:val="clear" w:color="auto" w:fill="auto"/>
        <w:spacing w:line="360" w:lineRule="auto"/>
        <w:jc w:val="left"/>
        <w:textAlignment w:val="center"/>
        <w:rPr>
          <w:sz w:val="21"/>
        </w:rPr>
      </w:pPr>
      <w:r>
        <w:rPr>
          <w:rFonts w:hint="eastAsia"/>
          <w:sz w:val="21"/>
          <w:lang w:val="en-US" w:eastAsia="zh-CN"/>
        </w:rPr>
        <w:t>13</w:t>
      </w:r>
      <w:r>
        <w:rPr>
          <w:sz w:val="21"/>
        </w:rPr>
        <w:t>．（24-25九年级上·江苏宿迁·阶段练习）如图是小明用身边的器材自制的简易调光灯。闭合开关，回形针向左移动的过程中灯泡亮度将</w:t>
      </w:r>
      <w:r>
        <w:rPr>
          <w:rFonts w:ascii="Times New Roman" w:eastAsia="Times New Roman" w:hAnsi="Times New Roman" w:cs="Times New Roman"/>
          <w:b w:val="0"/>
          <w:sz w:val="21"/>
          <w:u w:val="single"/>
        </w:rPr>
        <w:t xml:space="preserve">      </w:t>
      </w:r>
      <w:r>
        <w:rPr>
          <w:sz w:val="21"/>
        </w:rPr>
        <w:t>（选填“变亮”、“变暗”或“不变”）；但小明发现灯泡亮度变化不明显，他应该调换更</w:t>
      </w:r>
      <w:r>
        <w:rPr>
          <w:rFonts w:ascii="Times New Roman" w:eastAsia="Times New Roman" w:hAnsi="Times New Roman" w:cs="Times New Roman"/>
          <w:b w:val="0"/>
          <w:sz w:val="21"/>
          <w:u w:val="single"/>
        </w:rPr>
        <w:t xml:space="preserve">      </w:t>
      </w:r>
      <w:r>
        <w:rPr>
          <w:sz w:val="21"/>
        </w:rPr>
        <w:t>（选填“粗”或“细”）的铅笔芯来做实验。更换后他移动回形针，直至刚好看不见灯泡发光，然后加热铅笔芯，发现灯泡逐渐亮起来。这一现象说明，温度越高，铅笔芯的电阻越</w:t>
      </w:r>
      <w:r>
        <w:rPr>
          <w:rFonts w:ascii="Times New Roman" w:eastAsia="Times New Roman" w:hAnsi="Times New Roman" w:cs="Times New Roman"/>
          <w:b w:val="0"/>
          <w:sz w:val="21"/>
          <w:u w:val="single"/>
        </w:rPr>
        <w:t xml:space="preserve">      </w:t>
      </w:r>
      <w:r>
        <w:rPr>
          <w:sz w:val="21"/>
        </w:rPr>
        <w:t>。</w:t>
      </w:r>
    </w:p>
    <w:p w14:paraId="310F7F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571625"/>
            <wp:effectExtent l="0" t="0" r="9525" b="9525"/>
            <wp:docPr id="100023" name="图片 100023" descr="@@@19d668a9-528f-4048-9816-ebcc1316b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d668a9-528f-4048-9816-ebcc1316b73e"/>
                    <pic:cNvPicPr>
                      <a:picLocks noChangeAspect="1"/>
                    </pic:cNvPicPr>
                  </pic:nvPicPr>
                  <pic:blipFill>
                    <a:blip xmlns:r="http://schemas.openxmlformats.org/officeDocument/2006/relationships" r:embed="rId18"/>
                    <a:stretch>
                      <a:fillRect/>
                    </a:stretch>
                  </pic:blipFill>
                  <pic:spPr>
                    <a:xfrm>
                      <a:off x="0" y="0"/>
                      <a:ext cx="2085975" cy="1571625"/>
                    </a:xfrm>
                    <a:prstGeom prst="rect">
                      <a:avLst/>
                    </a:prstGeom>
                  </pic:spPr>
                </pic:pic>
              </a:graphicData>
            </a:graphic>
          </wp:inline>
        </w:drawing>
      </w:r>
    </w:p>
    <w:p w14:paraId="3BBBF0E3">
      <w:pPr>
        <w:shd w:val="clear" w:color="auto" w:fill="auto"/>
        <w:spacing w:line="360" w:lineRule="auto"/>
        <w:jc w:val="left"/>
        <w:textAlignment w:val="center"/>
        <w:rPr>
          <w:sz w:val="21"/>
        </w:rPr>
      </w:pPr>
      <w:r>
        <w:rPr>
          <w:rFonts w:hint="eastAsia"/>
          <w:sz w:val="21"/>
          <w:lang w:val="en-US" w:eastAsia="zh-CN"/>
        </w:rPr>
        <w:t>14</w:t>
      </w:r>
      <w:r>
        <w:rPr>
          <w:sz w:val="21"/>
        </w:rPr>
        <w:t>．如图所示的实验装置，闭合两开关后，用酒精灯加热过程中发现，甲表示数</w:t>
      </w:r>
      <w:r>
        <w:rPr>
          <w:rFonts w:ascii="Times New Roman" w:eastAsia="Times New Roman" w:hAnsi="Times New Roman" w:cs="Times New Roman"/>
          <w:b w:val="0"/>
          <w:sz w:val="21"/>
          <w:u w:val="single"/>
        </w:rPr>
        <w:t xml:space="preserve">         </w:t>
      </w:r>
      <w:r>
        <w:rPr>
          <w:sz w:val="21"/>
        </w:rPr>
        <w:t>（选填“变大”“变小”或“不变”）说明</w:t>
      </w:r>
      <w:r>
        <w:rPr>
          <w:rFonts w:ascii="Times New Roman" w:eastAsia="Times New Roman" w:hAnsi="Times New Roman" w:cs="Times New Roman"/>
          <w:b w:val="0"/>
          <w:sz w:val="21"/>
          <w:u w:val="single"/>
        </w:rPr>
        <w:t xml:space="preserve">         </w:t>
      </w:r>
      <w:r>
        <w:rPr>
          <w:sz w:val="21"/>
        </w:rPr>
        <w:t>；乙表示数</w:t>
      </w:r>
      <w:r>
        <w:rPr>
          <w:rFonts w:ascii="Times New Roman" w:eastAsia="Times New Roman" w:hAnsi="Times New Roman" w:cs="Times New Roman"/>
          <w:b w:val="0"/>
          <w:sz w:val="21"/>
          <w:u w:val="single"/>
        </w:rPr>
        <w:t xml:space="preserve">         </w:t>
      </w:r>
      <w:r>
        <w:rPr>
          <w:sz w:val="21"/>
        </w:rPr>
        <w:t>（选填“变大”“变小”或“不变”）说明</w:t>
      </w:r>
      <w:r>
        <w:rPr>
          <w:rFonts w:ascii="Times New Roman" w:eastAsia="Times New Roman" w:hAnsi="Times New Roman" w:cs="Times New Roman"/>
          <w:b w:val="0"/>
          <w:sz w:val="21"/>
          <w:u w:val="single"/>
        </w:rPr>
        <w:t xml:space="preserve">         </w:t>
      </w:r>
      <w:r>
        <w:rPr>
          <w:sz w:val="21"/>
        </w:rPr>
        <w:t>。</w:t>
      </w:r>
    </w:p>
    <w:p w14:paraId="29A4E10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4390" cy="1381760"/>
            <wp:effectExtent l="0" t="0" r="10160" b="8890"/>
            <wp:docPr id="100025" name="图片 100025" descr="@@@f328280c-35d0-422b-9236-8de036698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28280c-35d0-422b-9236-8de036698fae"/>
                    <pic:cNvPicPr>
                      <a:picLocks noChangeAspect="1"/>
                    </pic:cNvPicPr>
                  </pic:nvPicPr>
                  <pic:blipFill>
                    <a:blip xmlns:r="http://schemas.openxmlformats.org/officeDocument/2006/relationships" r:embed="rId19"/>
                    <a:stretch>
                      <a:fillRect/>
                    </a:stretch>
                  </pic:blipFill>
                  <pic:spPr>
                    <a:xfrm>
                      <a:off x="0" y="0"/>
                      <a:ext cx="2104390" cy="1381760"/>
                    </a:xfrm>
                    <a:prstGeom prst="rect">
                      <a:avLst/>
                    </a:prstGeom>
                  </pic:spPr>
                </pic:pic>
              </a:graphicData>
            </a:graphic>
          </wp:inline>
        </w:drawing>
      </w:r>
      <w:r>
        <w:rPr>
          <w:rFonts w:ascii="Times New Roman" w:eastAsia="Times New Roman" w:hAnsi="Times New Roman" w:cs="Times New Roman"/>
          <w:kern w:val="0"/>
          <w:sz w:val="24"/>
          <w:szCs w:val="24"/>
        </w:rPr>
        <w:t>  </w:t>
      </w:r>
    </w:p>
    <w:p w14:paraId="4BF80B1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07EE097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超导现象和超导材料（5题）</w:t>
      </w:r>
    </w:p>
    <w:p w14:paraId="3D05ACA1">
      <w:pPr>
        <w:shd w:val="clear" w:color="auto" w:fill="auto"/>
        <w:spacing w:line="360" w:lineRule="auto"/>
        <w:jc w:val="left"/>
        <w:textAlignment w:val="center"/>
        <w:rPr>
          <w:sz w:val="21"/>
        </w:rPr>
      </w:pPr>
      <w:r>
        <w:rPr>
          <w:rFonts w:hint="eastAsia"/>
          <w:sz w:val="21"/>
          <w:lang w:val="en-US" w:eastAsia="zh-CN"/>
        </w:rPr>
        <w:t>15</w:t>
      </w:r>
      <w:r>
        <w:rPr>
          <w:sz w:val="21"/>
        </w:rPr>
        <w:t>．（2025·山东济南·三模）2025年4月24日，“神舟二十号”飞船成功发射并完成与空间站的交互对接，它们进入预定轨道后，太阳能帆板顺利展开。下列属于制作太阳能帆板的主要材料是（　　）</w:t>
      </w:r>
    </w:p>
    <w:p w14:paraId="6B89CC2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200150"/>
            <wp:effectExtent l="0" t="0" r="0" b="0"/>
            <wp:docPr id="100013" name="图片 100013" descr="@@@e8ebe939-7096-460d-a499-36e88e355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8ebe939-7096-460d-a499-36e88e355f4b"/>
                    <pic:cNvPicPr>
                      <a:picLocks noChangeAspect="1"/>
                    </pic:cNvPicPr>
                  </pic:nvPicPr>
                  <pic:blipFill>
                    <a:blip xmlns:r="http://schemas.openxmlformats.org/officeDocument/2006/relationships" r:embed="rId20"/>
                    <a:stretch>
                      <a:fillRect/>
                    </a:stretch>
                  </pic:blipFill>
                  <pic:spPr>
                    <a:xfrm>
                      <a:off x="0" y="0"/>
                      <a:ext cx="2133600" cy="1200150"/>
                    </a:xfrm>
                    <a:prstGeom prst="rect">
                      <a:avLst/>
                    </a:prstGeom>
                  </pic:spPr>
                </pic:pic>
              </a:graphicData>
            </a:graphic>
          </wp:inline>
        </w:drawing>
      </w:r>
      <w:r>
        <w:rPr>
          <w:rFonts w:ascii="Times New Roman" w:eastAsia="Times New Roman" w:hAnsi="Times New Roman" w:cs="Times New Roman"/>
          <w:kern w:val="0"/>
          <w:sz w:val="24"/>
          <w:szCs w:val="24"/>
        </w:rPr>
        <w:t>  </w:t>
      </w:r>
    </w:p>
    <w:p w14:paraId="5F3A546D">
      <w:pPr>
        <w:shd w:val="clear" w:color="auto" w:fill="auto"/>
        <w:tabs>
          <w:tab w:val="left" w:pos="4156"/>
        </w:tabs>
        <w:spacing w:line="360" w:lineRule="auto"/>
        <w:ind w:left="380"/>
        <w:jc w:val="left"/>
        <w:textAlignment w:val="center"/>
        <w:rPr>
          <w:sz w:val="21"/>
        </w:rPr>
      </w:pPr>
      <w:r>
        <w:rPr>
          <w:sz w:val="21"/>
        </w:rPr>
        <w:t>A．超导材料</w:t>
      </w:r>
      <w:r>
        <w:rPr>
          <w:sz w:val="21"/>
        </w:rPr>
        <w:tab/>
      </w:r>
      <w:r>
        <w:rPr>
          <w:sz w:val="21"/>
        </w:rPr>
        <w:t>B．半导体材料</w:t>
      </w:r>
    </w:p>
    <w:p w14:paraId="1435CB64">
      <w:pPr>
        <w:shd w:val="clear" w:color="auto" w:fill="auto"/>
        <w:tabs>
          <w:tab w:val="left" w:pos="4156"/>
        </w:tabs>
        <w:spacing w:line="360" w:lineRule="auto"/>
        <w:ind w:left="380"/>
        <w:jc w:val="left"/>
        <w:textAlignment w:val="center"/>
        <w:rPr>
          <w:sz w:val="21"/>
        </w:rPr>
      </w:pPr>
      <w:r>
        <w:rPr>
          <w:sz w:val="21"/>
        </w:rPr>
        <w:t>C．纳米材料</w:t>
      </w:r>
      <w:r>
        <w:rPr>
          <w:sz w:val="21"/>
        </w:rPr>
        <w:tab/>
      </w:r>
      <w:r>
        <w:rPr>
          <w:sz w:val="21"/>
        </w:rPr>
        <w:t>D．绝缘体材料</w:t>
      </w:r>
    </w:p>
    <w:p w14:paraId="562E6AB3">
      <w:pPr>
        <w:shd w:val="clear" w:color="auto" w:fill="auto"/>
        <w:spacing w:line="360" w:lineRule="auto"/>
        <w:jc w:val="left"/>
        <w:textAlignment w:val="center"/>
        <w:rPr>
          <w:sz w:val="21"/>
        </w:rPr>
      </w:pPr>
      <w:r>
        <w:rPr>
          <w:rFonts w:hint="eastAsia"/>
          <w:sz w:val="21"/>
          <w:lang w:val="en-US" w:eastAsia="zh-CN"/>
        </w:rPr>
        <w:t>16</w:t>
      </w:r>
      <w:r>
        <w:rPr>
          <w:sz w:val="21"/>
        </w:rPr>
        <w:t>．（2025·陕西西安·三模）如图“银钠米线”的直径在10~200nm之间，除具有银的相关属性之外，还具有优异的导电性、导热性、透光性，耐曲挠性（可反复折叠不留折痕），被视为新的透明电极材料，关于这种材料说法中错误的是（　　）</w:t>
      </w:r>
    </w:p>
    <w:p w14:paraId="6B81F6F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38225"/>
            <wp:effectExtent l="0" t="0" r="0" b="9525"/>
            <wp:docPr id="100015" name="图片 100015" descr="@@@081d82fc-bf1d-42aa-86d9-fc7caff8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81d82fc-bf1d-42aa-86d9-fc7caff81701"/>
                    <pic:cNvPicPr>
                      <a:picLocks noChangeAspect="1"/>
                    </pic:cNvPicPr>
                  </pic:nvPicPr>
                  <pic:blipFill>
                    <a:blip xmlns:r="http://schemas.openxmlformats.org/officeDocument/2006/relationships" r:embed="rId21"/>
                    <a:stretch>
                      <a:fillRect/>
                    </a:stretch>
                  </pic:blipFill>
                  <pic:spPr>
                    <a:xfrm>
                      <a:off x="0" y="0"/>
                      <a:ext cx="1257300" cy="1038225"/>
                    </a:xfrm>
                    <a:prstGeom prst="rect">
                      <a:avLst/>
                    </a:prstGeom>
                  </pic:spPr>
                </pic:pic>
              </a:graphicData>
            </a:graphic>
          </wp:inline>
        </w:drawing>
      </w:r>
    </w:p>
    <w:p w14:paraId="3D466A38">
      <w:pPr>
        <w:shd w:val="clear" w:color="auto" w:fill="auto"/>
        <w:spacing w:line="360" w:lineRule="auto"/>
        <w:ind w:left="380"/>
        <w:jc w:val="left"/>
        <w:textAlignment w:val="center"/>
        <w:rPr>
          <w:sz w:val="21"/>
        </w:rPr>
      </w:pPr>
      <w:r>
        <w:rPr>
          <w:sz w:val="21"/>
        </w:rPr>
        <w:t>A．“银钠米线”最大直径约为2×10⁻⁸m</w:t>
      </w:r>
      <w:r>
        <w:rPr>
          <w:rFonts w:hint="eastAsia"/>
          <w:sz w:val="21"/>
          <w:lang w:val="en-US" w:eastAsia="zh-CN"/>
        </w:rPr>
        <w:tab/>
      </w:r>
      <w:r>
        <w:rPr>
          <w:rFonts w:hint="eastAsia"/>
          <w:sz w:val="21"/>
          <w:lang w:val="en-US" w:eastAsia="zh-CN"/>
        </w:rPr>
        <w:tab/>
      </w:r>
      <w:r>
        <w:rPr>
          <w:sz w:val="21"/>
        </w:rPr>
        <w:t>B．“银钠米线”可应用于手机折叠屏</w:t>
      </w:r>
    </w:p>
    <w:p w14:paraId="43EC5DA5">
      <w:pPr>
        <w:shd w:val="clear" w:color="auto" w:fill="auto"/>
        <w:spacing w:line="360" w:lineRule="auto"/>
        <w:ind w:left="380"/>
        <w:jc w:val="left"/>
        <w:textAlignment w:val="center"/>
        <w:rPr>
          <w:sz w:val="21"/>
        </w:rPr>
      </w:pPr>
      <w:r>
        <w:rPr>
          <w:sz w:val="21"/>
        </w:rPr>
        <w:t>C．利用这种材料不能用来制作保温杯</w:t>
      </w:r>
      <w:r>
        <w:rPr>
          <w:rFonts w:hint="eastAsia"/>
          <w:sz w:val="21"/>
          <w:lang w:val="en-US" w:eastAsia="zh-CN"/>
        </w:rPr>
        <w:tab/>
      </w:r>
      <w:r>
        <w:rPr>
          <w:rFonts w:hint="eastAsia"/>
          <w:sz w:val="21"/>
          <w:lang w:val="en-US" w:eastAsia="zh-CN"/>
        </w:rPr>
        <w:tab/>
      </w:r>
      <w:r>
        <w:rPr>
          <w:sz w:val="21"/>
        </w:rPr>
        <w:t>D．利用这种材料制成导线可以减小损耗</w:t>
      </w:r>
    </w:p>
    <w:p w14:paraId="7EA955CF">
      <w:pPr>
        <w:shd w:val="clear" w:color="auto" w:fill="auto"/>
        <w:spacing w:line="360" w:lineRule="auto"/>
        <w:jc w:val="left"/>
        <w:textAlignment w:val="center"/>
        <w:rPr>
          <w:sz w:val="21"/>
        </w:rPr>
      </w:pPr>
      <w:r>
        <w:rPr>
          <w:rFonts w:hint="eastAsia"/>
          <w:sz w:val="21"/>
          <w:lang w:val="en-US" w:eastAsia="zh-CN"/>
        </w:rPr>
        <w:t>17</w:t>
      </w:r>
      <w:r>
        <w:rPr>
          <w:sz w:val="21"/>
        </w:rPr>
        <w:t>．（24-25九年级上·河南漯河·阶段练习）科技改变生活，创新引领未来。华为有一款智能手表可以显示时间、体温、心率等信息，方便监测身体状态。下列关于该智能手表的说法中正确的是（</w:t>
      </w:r>
      <w:r>
        <w:rPr>
          <w:rFonts w:ascii="Times New Roman" w:eastAsia="Times New Roman" w:hAnsi="Times New Roman" w:cs="Times New Roman"/>
          <w:kern w:val="0"/>
          <w:sz w:val="24"/>
          <w:szCs w:val="24"/>
        </w:rPr>
        <w:t>    </w:t>
      </w:r>
      <w:r>
        <w:rPr>
          <w:sz w:val="21"/>
        </w:rPr>
        <w:t>）</w:t>
      </w:r>
    </w:p>
    <w:p w14:paraId="252E8AA0">
      <w:pPr>
        <w:shd w:val="clear" w:color="auto" w:fill="auto"/>
        <w:spacing w:line="360" w:lineRule="auto"/>
        <w:ind w:left="380"/>
        <w:jc w:val="left"/>
        <w:textAlignment w:val="center"/>
        <w:rPr>
          <w:sz w:val="21"/>
        </w:rPr>
      </w:pPr>
      <w:r>
        <w:rPr>
          <w:sz w:val="21"/>
        </w:rPr>
        <w:t>A．橡胶表带是绝缘体，绝缘体在任何条件下都不导电。</w:t>
      </w:r>
    </w:p>
    <w:p w14:paraId="4D0564A7">
      <w:pPr>
        <w:shd w:val="clear" w:color="auto" w:fill="auto"/>
        <w:spacing w:line="360" w:lineRule="auto"/>
        <w:ind w:left="380"/>
        <w:jc w:val="left"/>
        <w:textAlignment w:val="center"/>
        <w:rPr>
          <w:sz w:val="21"/>
        </w:rPr>
      </w:pPr>
      <w:r>
        <w:rPr>
          <w:sz w:val="21"/>
        </w:rPr>
        <w:t>B．手表开启节能模式时，抬手看手表时才显示时间，此时手表屏幕是光源。</w:t>
      </w:r>
    </w:p>
    <w:p w14:paraId="36461272">
      <w:pPr>
        <w:shd w:val="clear" w:color="auto" w:fill="auto"/>
        <w:spacing w:line="360" w:lineRule="auto"/>
        <w:ind w:left="380"/>
        <w:jc w:val="left"/>
        <w:textAlignment w:val="center"/>
        <w:rPr>
          <w:sz w:val="21"/>
        </w:rPr>
      </w:pPr>
      <w:r>
        <w:rPr>
          <w:sz w:val="21"/>
        </w:rPr>
        <w:t>C．铝的导电性能比铜强，而且更便宜，铝更适合做手表内部的导线</w:t>
      </w:r>
    </w:p>
    <w:p w14:paraId="1D679E87">
      <w:pPr>
        <w:shd w:val="clear" w:color="auto" w:fill="auto"/>
        <w:spacing w:line="360" w:lineRule="auto"/>
        <w:ind w:left="380"/>
        <w:jc w:val="left"/>
        <w:textAlignment w:val="center"/>
        <w:rPr>
          <w:sz w:val="21"/>
        </w:rPr>
      </w:pPr>
      <w:r>
        <w:rPr>
          <w:sz w:val="21"/>
        </w:rPr>
        <w:t>D．手表里的芯片采用超导粉末冶金技术，超导材料制成的原件电阻很大</w:t>
      </w:r>
    </w:p>
    <w:p w14:paraId="592E3642">
      <w:pPr>
        <w:shd w:val="clear" w:color="auto" w:fill="auto"/>
        <w:spacing w:line="360" w:lineRule="auto"/>
        <w:jc w:val="left"/>
        <w:textAlignment w:val="center"/>
        <w:rPr>
          <w:sz w:val="21"/>
        </w:rPr>
      </w:pPr>
      <w:r>
        <w:rPr>
          <w:rFonts w:hint="eastAsia"/>
          <w:sz w:val="21"/>
          <w:lang w:val="en-US" w:eastAsia="zh-CN"/>
        </w:rPr>
        <w:t>18</w:t>
      </w:r>
      <w:r>
        <w:rPr>
          <w:sz w:val="21"/>
        </w:rPr>
        <w:t>．（2025·黑龙江哈尔滨·三模）发光二极管就是由半导体材料制成的，它具有</w:t>
      </w:r>
      <w:r>
        <w:rPr>
          <w:rFonts w:ascii="Times New Roman" w:eastAsia="Times New Roman" w:hAnsi="Times New Roman" w:cs="Times New Roman"/>
          <w:b w:val="0"/>
          <w:sz w:val="21"/>
          <w:u w:val="single"/>
        </w:rPr>
        <w:t xml:space="preserve">           </w:t>
      </w:r>
      <w:r>
        <w:rPr>
          <w:sz w:val="21"/>
        </w:rPr>
        <w:t>导电的性质；20世纪初，科学家发现，铝在</w:t>
      </w:r>
      <w:r>
        <w:object>
          <v:shape id="_x0000_i1026" type="#_x0000_t75" alt="eqId7eccd5257a3cb49ddd09ca22eda4855d" style="width:43.95pt;height:12.25pt" o:ole="" coordsize="21600,21600" o:preferrelative="t" filled="f" stroked="f">
            <v:stroke joinstyle="miter"/>
            <v:imagedata r:id="rId22" o:title="eqId7eccd5257a3cb49ddd09ca22eda4855d"/>
            <o:lock v:ext="edit" aspectratio="t"/>
            <w10:anchorlock/>
          </v:shape>
          <o:OLEObject Type="Embed" ProgID="Equation.DSMT4" ShapeID="_x0000_i1026" DrawAspect="Content" ObjectID="_1468075729" r:id="rId23"/>
        </w:object>
      </w:r>
      <w:r>
        <w:rPr>
          <w:sz w:val="21"/>
        </w:rPr>
        <w:t>以下时，电阻就变成了零，这种现象称为</w:t>
      </w:r>
      <w:r>
        <w:rPr>
          <w:rFonts w:ascii="Times New Roman" w:eastAsia="Times New Roman" w:hAnsi="Times New Roman" w:cs="Times New Roman"/>
          <w:b w:val="0"/>
          <w:sz w:val="21"/>
          <w:u w:val="single"/>
        </w:rPr>
        <w:t xml:space="preserve">           </w:t>
      </w:r>
      <w:r>
        <w:rPr>
          <w:sz w:val="21"/>
        </w:rPr>
        <w:t>现象。</w:t>
      </w:r>
    </w:p>
    <w:p w14:paraId="7B626921">
      <w:pPr>
        <w:shd w:val="clear" w:color="auto" w:fill="auto"/>
        <w:spacing w:line="360" w:lineRule="auto"/>
        <w:jc w:val="left"/>
        <w:textAlignment w:val="center"/>
        <w:rPr>
          <w:sz w:val="21"/>
        </w:rPr>
      </w:pPr>
      <w:r>
        <w:rPr>
          <w:rFonts w:hint="eastAsia"/>
          <w:sz w:val="21"/>
          <w:lang w:val="en-US" w:eastAsia="zh-CN"/>
        </w:rPr>
        <w:t>19</w:t>
      </w:r>
      <w:r>
        <w:rPr>
          <w:sz w:val="21"/>
        </w:rPr>
        <w:t>．（2025·陕西西安·三模）小美去科技馆参观，当用手触摸“静电球”时，形成“怒发冲冠”的景象，如图甲所示，这是由于头发丝带</w:t>
      </w:r>
      <w:r>
        <w:rPr>
          <w:rFonts w:ascii="Times New Roman" w:eastAsia="Times New Roman" w:hAnsi="Times New Roman" w:cs="Times New Roman"/>
          <w:b w:val="0"/>
          <w:sz w:val="21"/>
          <w:u w:val="single"/>
        </w:rPr>
        <w:t xml:space="preserve">      </w:t>
      </w:r>
      <w:r>
        <w:rPr>
          <w:sz w:val="21"/>
        </w:rPr>
        <w:t>（选填“同种”或“异种”）电荷而相互</w:t>
      </w:r>
      <w:r>
        <w:rPr>
          <w:rFonts w:ascii="Times New Roman" w:eastAsia="Times New Roman" w:hAnsi="Times New Roman" w:cs="Times New Roman"/>
          <w:b w:val="0"/>
          <w:sz w:val="21"/>
          <w:u w:val="single"/>
        </w:rPr>
        <w:t xml:space="preserve">      </w:t>
      </w:r>
      <w:r>
        <w:rPr>
          <w:sz w:val="21"/>
        </w:rPr>
        <w:t>的结果；图乙是小美看到的超导磁悬浮列车模型，据了解，超导体是利用液氮将温度降到一定值时，导体的</w:t>
      </w:r>
      <w:r>
        <w:rPr>
          <w:rFonts w:ascii="Times New Roman" w:eastAsia="Times New Roman" w:hAnsi="Times New Roman" w:cs="Times New Roman"/>
          <w:b w:val="0"/>
          <w:sz w:val="21"/>
          <w:u w:val="single"/>
        </w:rPr>
        <w:t xml:space="preserve">      </w:t>
      </w:r>
      <w:r>
        <w:rPr>
          <w:sz w:val="21"/>
        </w:rPr>
        <w:t>变为零；若超导体在常温也具有这种性质，最适合运用于</w:t>
      </w:r>
      <w:r>
        <w:rPr>
          <w:rFonts w:ascii="Times New Roman" w:eastAsia="Times New Roman" w:hAnsi="Times New Roman" w:cs="Times New Roman"/>
          <w:b w:val="0"/>
          <w:sz w:val="21"/>
          <w:u w:val="single"/>
        </w:rPr>
        <w:t xml:space="preserve">      </w:t>
      </w:r>
      <w:r>
        <w:rPr>
          <w:sz w:val="21"/>
        </w:rPr>
        <w:t>（选填“远距离输电”或“制作家用保险丝”）。</w:t>
      </w:r>
    </w:p>
    <w:p w14:paraId="205962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381125"/>
            <wp:effectExtent l="0" t="0" r="0" b="9525"/>
            <wp:docPr id="100017" name="图片 100017" descr="@@@1c099774-c972-4ea0-a7b3-6411f41ab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c099774-c972-4ea0-a7b3-6411f41ab44a"/>
                    <pic:cNvPicPr>
                      <a:picLocks noChangeAspect="1"/>
                    </pic:cNvPicPr>
                  </pic:nvPicPr>
                  <pic:blipFill>
                    <a:blip xmlns:r="http://schemas.openxmlformats.org/officeDocument/2006/relationships" r:embed="rId24"/>
                    <a:stretch>
                      <a:fillRect/>
                    </a:stretch>
                  </pic:blipFill>
                  <pic:spPr>
                    <a:xfrm>
                      <a:off x="0" y="0"/>
                      <a:ext cx="3695700" cy="1381125"/>
                    </a:xfrm>
                    <a:prstGeom prst="rect">
                      <a:avLst/>
                    </a:prstGeom>
                  </pic:spPr>
                </pic:pic>
              </a:graphicData>
            </a:graphic>
          </wp:inline>
        </w:drawing>
      </w:r>
    </w:p>
    <w:p w14:paraId="0F56389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7FF6D46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五. 竞赛必做题</w:t>
      </w:r>
    </w:p>
    <w:p w14:paraId="4F3B4DCA">
      <w:pPr>
        <w:shd w:val="clear" w:color="auto" w:fill="auto"/>
        <w:spacing w:line="360" w:lineRule="auto"/>
        <w:jc w:val="left"/>
        <w:textAlignment w:val="center"/>
        <w:rPr>
          <w:sz w:val="21"/>
        </w:rPr>
      </w:pPr>
      <w:r>
        <w:rPr>
          <w:sz w:val="21"/>
        </w:rPr>
        <w:t>20．一电阻连接在电路中，如果把该电阻两端的电压减为原来的一半则这一电阻的阻值和通过电阻的电流（　　）</w:t>
      </w:r>
    </w:p>
    <w:p w14:paraId="00BA4CB2">
      <w:pPr>
        <w:shd w:val="clear" w:color="auto" w:fill="auto"/>
        <w:tabs>
          <w:tab w:val="left" w:pos="4156"/>
        </w:tabs>
        <w:spacing w:line="360" w:lineRule="auto"/>
        <w:ind w:left="380"/>
        <w:jc w:val="left"/>
        <w:textAlignment w:val="center"/>
        <w:rPr>
          <w:sz w:val="21"/>
        </w:rPr>
      </w:pPr>
      <w:r>
        <w:rPr>
          <w:sz w:val="21"/>
        </w:rPr>
        <w:t>A．都变为原来的一半</w:t>
      </w:r>
      <w:r>
        <w:rPr>
          <w:sz w:val="21"/>
        </w:rPr>
        <w:tab/>
      </w:r>
      <w:r>
        <w:rPr>
          <w:sz w:val="21"/>
        </w:rPr>
        <w:t>B．都变为原来的两倍</w:t>
      </w:r>
    </w:p>
    <w:p w14:paraId="61D4CE97">
      <w:pPr>
        <w:shd w:val="clear" w:color="auto" w:fill="auto"/>
        <w:tabs>
          <w:tab w:val="left" w:pos="4156"/>
        </w:tabs>
        <w:spacing w:line="360" w:lineRule="auto"/>
        <w:ind w:left="380"/>
        <w:jc w:val="left"/>
        <w:textAlignment w:val="center"/>
        <w:rPr>
          <w:sz w:val="21"/>
        </w:rPr>
      </w:pPr>
      <w:r>
        <w:rPr>
          <w:sz w:val="21"/>
        </w:rPr>
        <w:t>C．阻值不变，电流变为原来的一半</w:t>
      </w:r>
      <w:r>
        <w:rPr>
          <w:sz w:val="21"/>
        </w:rPr>
        <w:tab/>
      </w:r>
      <w:r>
        <w:rPr>
          <w:sz w:val="21"/>
        </w:rPr>
        <w:t>D．阻值变为原来的一半，电流变为原来的两倍</w:t>
      </w:r>
    </w:p>
    <w:p w14:paraId="24E9E2AD">
      <w:pPr>
        <w:shd w:val="clear" w:color="auto" w:fill="auto"/>
        <w:spacing w:line="360" w:lineRule="auto"/>
        <w:jc w:val="left"/>
        <w:textAlignment w:val="center"/>
        <w:rPr>
          <w:sz w:val="21"/>
        </w:rPr>
      </w:pPr>
      <w:r>
        <w:rPr>
          <w:sz w:val="21"/>
        </w:rPr>
        <w:t>21．有两个圆环A和B，均由相同粗细的铜导线围成。其中圆环A所围的面积是圆环B的两倍，则原先的两根铜导线的电阻之比为（　　）</w:t>
      </w:r>
    </w:p>
    <w:p w14:paraId="246E3004">
      <w:pPr>
        <w:shd w:val="clear" w:color="auto" w:fill="auto"/>
        <w:tabs>
          <w:tab w:val="left" w:pos="4156"/>
        </w:tabs>
        <w:spacing w:line="360" w:lineRule="auto"/>
        <w:ind w:left="380"/>
        <w:jc w:val="left"/>
        <w:textAlignment w:val="center"/>
        <w:rPr>
          <w:sz w:val="21"/>
        </w:rPr>
      </w:pPr>
      <w:r>
        <w:rPr>
          <w:sz w:val="21"/>
        </w:rPr>
        <w:t>A．2∶1</w:t>
      </w:r>
      <w:r>
        <w:rPr>
          <w:sz w:val="21"/>
        </w:rPr>
        <w:tab/>
      </w:r>
      <w:r>
        <w:rPr>
          <w:sz w:val="21"/>
        </w:rPr>
        <w:t>B．</w:t>
      </w:r>
      <w:r>
        <w:object>
          <v:shape id="_x0000_i1027" type="#_x0000_t75" alt="eqIdcf298f00799cbf34b4db26f5f63af92f" style="width:16.7pt;height:15.7pt" o:ole="" coordsize="21600,21600" o:preferrelative="t" filled="f" stroked="f">
            <v:stroke joinstyle="miter"/>
            <v:imagedata r:id="rId25" o:title="eqIdcf298f00799cbf34b4db26f5f63af92f"/>
            <o:lock v:ext="edit" aspectratio="t"/>
            <w10:anchorlock/>
          </v:shape>
          <o:OLEObject Type="Embed" ProgID="Equation.DSMT4" ShapeID="_x0000_i1027" DrawAspect="Content" ObjectID="_1468075732" r:id="rId26"/>
        </w:object>
      </w:r>
      <w:r>
        <w:rPr>
          <w:sz w:val="21"/>
        </w:rPr>
        <w:t>∶1</w:t>
      </w:r>
    </w:p>
    <w:p w14:paraId="502ADC1E">
      <w:pPr>
        <w:shd w:val="clear" w:color="auto" w:fill="auto"/>
        <w:tabs>
          <w:tab w:val="left" w:pos="4156"/>
        </w:tabs>
        <w:spacing w:line="360" w:lineRule="auto"/>
        <w:ind w:left="380"/>
        <w:jc w:val="left"/>
        <w:textAlignment w:val="center"/>
        <w:rPr>
          <w:sz w:val="21"/>
        </w:rPr>
      </w:pPr>
      <w:r>
        <w:rPr>
          <w:sz w:val="21"/>
        </w:rPr>
        <w:t>C．4∶1</w:t>
      </w:r>
      <w:r>
        <w:rPr>
          <w:sz w:val="21"/>
        </w:rPr>
        <w:tab/>
      </w:r>
      <w:r>
        <w:rPr>
          <w:sz w:val="21"/>
        </w:rPr>
        <w:t>D．1∶2</w:t>
      </w:r>
    </w:p>
    <w:p w14:paraId="084D4C23">
      <w:pPr>
        <w:shd w:val="clear" w:color="auto" w:fill="auto"/>
        <w:spacing w:line="360" w:lineRule="auto"/>
        <w:jc w:val="left"/>
        <w:textAlignment w:val="center"/>
        <w:rPr>
          <w:sz w:val="21"/>
        </w:rPr>
      </w:pPr>
      <w:r>
        <w:rPr>
          <w:sz w:val="21"/>
        </w:rPr>
        <w:t>22．关于绝缘体，正确的说法是（　　）</w:t>
      </w:r>
    </w:p>
    <w:p w14:paraId="77F83053">
      <w:pPr>
        <w:shd w:val="clear" w:color="auto" w:fill="auto"/>
        <w:spacing w:line="360" w:lineRule="auto"/>
        <w:ind w:left="380"/>
        <w:jc w:val="left"/>
        <w:textAlignment w:val="center"/>
        <w:rPr>
          <w:sz w:val="21"/>
        </w:rPr>
      </w:pPr>
      <w:r>
        <w:rPr>
          <w:sz w:val="21"/>
        </w:rPr>
        <w:t>A．绝缘体可以带正电，也可以带负电</w:t>
      </w:r>
    </w:p>
    <w:p w14:paraId="4DC1083F">
      <w:pPr>
        <w:shd w:val="clear" w:color="auto" w:fill="auto"/>
        <w:spacing w:line="360" w:lineRule="auto"/>
        <w:ind w:left="380"/>
        <w:jc w:val="left"/>
        <w:textAlignment w:val="center"/>
        <w:rPr>
          <w:sz w:val="21"/>
        </w:rPr>
      </w:pPr>
      <w:r>
        <w:rPr>
          <w:sz w:val="21"/>
        </w:rPr>
        <w:t>B．绝缘体没有电子</w:t>
      </w:r>
    </w:p>
    <w:p w14:paraId="0DFC1BAB">
      <w:pPr>
        <w:shd w:val="clear" w:color="auto" w:fill="auto"/>
        <w:spacing w:line="360" w:lineRule="auto"/>
        <w:ind w:left="380"/>
        <w:jc w:val="left"/>
        <w:textAlignment w:val="center"/>
        <w:rPr>
          <w:sz w:val="21"/>
        </w:rPr>
      </w:pPr>
      <w:r>
        <w:rPr>
          <w:sz w:val="21"/>
        </w:rPr>
        <w:t>C．绝缘体不可能转化为导体</w:t>
      </w:r>
    </w:p>
    <w:p w14:paraId="5979F833">
      <w:pPr>
        <w:shd w:val="clear" w:color="auto" w:fill="auto"/>
        <w:spacing w:line="360" w:lineRule="auto"/>
        <w:ind w:left="380"/>
        <w:jc w:val="left"/>
        <w:textAlignment w:val="center"/>
        <w:rPr>
          <w:sz w:val="21"/>
        </w:rPr>
      </w:pPr>
      <w:r>
        <w:rPr>
          <w:sz w:val="21"/>
        </w:rPr>
        <w:t>D．绝缘体的分子处于静止状态</w:t>
      </w:r>
    </w:p>
    <w:p w14:paraId="234EA6C0">
      <w:pPr>
        <w:shd w:val="clear" w:color="auto" w:fill="auto"/>
        <w:spacing w:line="360" w:lineRule="auto"/>
        <w:jc w:val="left"/>
        <w:textAlignment w:val="center"/>
        <w:rPr>
          <w:sz w:val="21"/>
        </w:rPr>
      </w:pPr>
      <w:r>
        <w:rPr>
          <w:sz w:val="21"/>
        </w:rPr>
        <w:t>23．如图所示，M为一块边长比为3∶1的均匀矩形薄电阻合金片。若先将它按图（a）方联接在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之间，测得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间的电阻为</w:t>
      </w:r>
      <w:r>
        <w:rPr>
          <w:rFonts w:ascii="Times New Roman" w:eastAsia="Times New Roman" w:hAnsi="Times New Roman" w:cs="Times New Roman"/>
          <w:i/>
          <w:sz w:val="21"/>
        </w:rPr>
        <w:t>R</w:t>
      </w:r>
      <w:r>
        <w:rPr>
          <w:sz w:val="21"/>
        </w:rPr>
        <w:t>，然后将它按图（b）方式接在</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之间，则</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间的电阻值为</w:t>
      </w:r>
      <w:r>
        <w:rPr>
          <w:rFonts w:ascii="Times New Roman" w:eastAsia="Times New Roman" w:hAnsi="Times New Roman" w:cs="Times New Roman"/>
          <w:b w:val="0"/>
          <w:sz w:val="21"/>
          <w:u w:val="single"/>
        </w:rPr>
        <w:t xml:space="preserve">      </w:t>
      </w:r>
      <w:r>
        <w:rPr>
          <w:sz w:val="21"/>
        </w:rPr>
        <w:t>。</w:t>
      </w:r>
    </w:p>
    <w:p w14:paraId="0B796E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962025"/>
            <wp:effectExtent l="0" t="0" r="9525" b="9525"/>
            <wp:docPr id="100027" name="图片 100027" descr="@@@b897a01a-c831-43e4-a95d-0789c4ad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897a01a-c831-43e4-a95d-0789c4ad6110"/>
                    <pic:cNvPicPr>
                      <a:picLocks noChangeAspect="1"/>
                    </pic:cNvPicPr>
                  </pic:nvPicPr>
                  <pic:blipFill>
                    <a:blip xmlns:r="http://schemas.openxmlformats.org/officeDocument/2006/relationships" r:embed="rId27"/>
                    <a:stretch>
                      <a:fillRect/>
                    </a:stretch>
                  </pic:blipFill>
                  <pic:spPr>
                    <a:xfrm>
                      <a:off x="0" y="0"/>
                      <a:ext cx="1057275" cy="962025"/>
                    </a:xfrm>
                    <a:prstGeom prst="rect">
                      <a:avLst/>
                    </a:prstGeom>
                  </pic:spPr>
                </pic:pic>
              </a:graphicData>
            </a:graphic>
          </wp:inline>
        </w:drawing>
      </w:r>
    </w:p>
    <w:p w14:paraId="7F8202E5">
      <w:pPr>
        <w:shd w:val="clear" w:color="auto" w:fill="auto"/>
        <w:spacing w:line="360" w:lineRule="auto"/>
        <w:jc w:val="left"/>
        <w:textAlignment w:val="center"/>
        <w:rPr>
          <w:sz w:val="21"/>
        </w:rPr>
      </w:pPr>
      <w:r>
        <w:rPr>
          <w:sz w:val="21"/>
        </w:rPr>
        <w:t>24．（23-24九年级上·安徽芜湖·期中）某段导线的电阻是</w:t>
      </w:r>
      <w:r>
        <w:rPr>
          <w:rFonts w:ascii="Times New Roman" w:eastAsia="Times New Roman" w:hAnsi="Times New Roman" w:cs="Times New Roman"/>
          <w:i/>
          <w:sz w:val="21"/>
        </w:rPr>
        <w:t>R</w:t>
      </w:r>
      <w:r>
        <w:rPr>
          <w:sz w:val="21"/>
        </w:rPr>
        <w:t>，把它均匀拉伸到原长的6倍，再剪掉</w:t>
      </w:r>
      <w:r>
        <w:object>
          <v:shape id="_x0000_i1028" type="#_x0000_t75" alt="eqId63d9c3457bb110ade51370f2eed4a0b3" style="width:10.55pt;height:27.05pt" o:ole="" coordsize="21600,21600" o:preferrelative="t" filled="f" stroked="f">
            <v:stroke joinstyle="miter"/>
            <v:imagedata r:id="rId28" o:title="eqId5e6486784415f3537c9a13556c05d893"/>
            <o:lock v:ext="edit" aspectratio="t"/>
            <w10:anchorlock/>
          </v:shape>
          <o:OLEObject Type="Embed" ProgID="Equation.DSMT4" ShapeID="_x0000_i1028" DrawAspect="Content" ObjectID="_1468075743" r:id="rId29"/>
        </w:object>
      </w:r>
      <w:r>
        <w:rPr>
          <w:sz w:val="21"/>
        </w:rPr>
        <w:t>的长度，则剩下导线的电阻为</w:t>
      </w:r>
      <w:r>
        <w:rPr>
          <w:rFonts w:ascii="Times New Roman" w:eastAsia="Times New Roman" w:hAnsi="Times New Roman" w:cs="Times New Roman"/>
          <w:b w:val="0"/>
          <w:sz w:val="21"/>
          <w:u w:val="single"/>
        </w:rPr>
        <w:t xml:space="preserve">         </w:t>
      </w:r>
      <w:r>
        <w:rPr>
          <w:sz w:val="21"/>
        </w:rPr>
        <w:t>。</w:t>
      </w:r>
    </w:p>
    <w:p w14:paraId="7745211E">
      <w:pPr>
        <w:shd w:val="clear" w:color="auto" w:fill="auto"/>
        <w:spacing w:line="360" w:lineRule="auto"/>
        <w:jc w:val="left"/>
        <w:textAlignment w:val="center"/>
        <w:rPr>
          <w:sz w:val="21"/>
        </w:rPr>
      </w:pPr>
      <w:r>
        <w:rPr>
          <w:sz w:val="21"/>
        </w:rPr>
        <w:t>25．（2024九年级下·陕西渭南·竞赛）小明用如图甲所示实验装置探究食盐水的导电性与哪些因素有关。</w:t>
      </w:r>
    </w:p>
    <w:p w14:paraId="0D432F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62350" cy="1647825"/>
            <wp:effectExtent l="0" t="0" r="0" b="9525"/>
            <wp:docPr id="100029" name="图片 100029" descr="@@@8a991536-d5b7-4bc1-830a-97a0d1d6b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a991536-d5b7-4bc1-830a-97a0d1d6b569"/>
                    <pic:cNvPicPr>
                      <a:picLocks noChangeAspect="1"/>
                    </pic:cNvPicPr>
                  </pic:nvPicPr>
                  <pic:blipFill>
                    <a:blip xmlns:r="http://schemas.openxmlformats.org/officeDocument/2006/relationships" r:embed="rId30"/>
                    <a:stretch>
                      <a:fillRect/>
                    </a:stretch>
                  </pic:blipFill>
                  <pic:spPr>
                    <a:xfrm>
                      <a:off x="0" y="0"/>
                      <a:ext cx="3562350" cy="1647825"/>
                    </a:xfrm>
                    <a:prstGeom prst="rect">
                      <a:avLst/>
                    </a:prstGeom>
                  </pic:spPr>
                </pic:pic>
              </a:graphicData>
            </a:graphic>
          </wp:inline>
        </w:drawing>
      </w:r>
      <w:r>
        <w:rPr>
          <w:rFonts w:ascii="Times New Roman" w:eastAsia="Times New Roman" w:hAnsi="Times New Roman" w:cs="Times New Roman"/>
          <w:kern w:val="0"/>
          <w:sz w:val="24"/>
          <w:szCs w:val="24"/>
        </w:rPr>
        <w:t>  </w:t>
      </w:r>
    </w:p>
    <w:p w14:paraId="25521C4F">
      <w:pPr>
        <w:shd w:val="clear" w:color="auto" w:fill="auto"/>
        <w:spacing w:line="360" w:lineRule="auto"/>
        <w:jc w:val="left"/>
        <w:textAlignment w:val="center"/>
        <w:rPr>
          <w:sz w:val="21"/>
        </w:rPr>
      </w:pPr>
      <w:r>
        <w:rPr>
          <w:sz w:val="21"/>
        </w:rPr>
        <w:t>(1)连接电路时，开关应处于</w:t>
      </w:r>
      <w:r>
        <w:rPr>
          <w:rFonts w:ascii="Times New Roman" w:eastAsia="Times New Roman" w:hAnsi="Times New Roman" w:cs="Times New Roman"/>
          <w:b w:val="0"/>
          <w:sz w:val="21"/>
          <w:u w:val="single"/>
        </w:rPr>
        <w:t xml:space="preserve">         </w:t>
      </w:r>
      <w:r>
        <w:rPr>
          <w:sz w:val="21"/>
        </w:rPr>
        <w:t>状态。实验中，小明通过</w:t>
      </w:r>
      <w:r>
        <w:rPr>
          <w:rFonts w:ascii="Times New Roman" w:eastAsia="Times New Roman" w:hAnsi="Times New Roman" w:cs="Times New Roman"/>
          <w:b w:val="0"/>
          <w:sz w:val="21"/>
          <w:u w:val="single"/>
        </w:rPr>
        <w:t xml:space="preserve">         </w:t>
      </w:r>
      <w:r>
        <w:rPr>
          <w:sz w:val="21"/>
        </w:rPr>
        <w:t>来更准确的判断食盐水的导电能力；</w:t>
      </w:r>
    </w:p>
    <w:p w14:paraId="3246FDD4">
      <w:pPr>
        <w:shd w:val="clear" w:color="auto" w:fill="auto"/>
        <w:spacing w:line="360" w:lineRule="auto"/>
        <w:jc w:val="left"/>
        <w:textAlignment w:val="center"/>
        <w:rPr>
          <w:sz w:val="21"/>
        </w:rPr>
      </w:pPr>
      <w:r>
        <w:rPr>
          <w:sz w:val="21"/>
        </w:rPr>
        <w:t>(2)小明得出的实验数据如下表所示：</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1995"/>
        <w:gridCol w:w="1665"/>
        <w:gridCol w:w="1665"/>
        <w:gridCol w:w="1665"/>
      </w:tblGrid>
      <w:tr w14:paraId="3220EDAE">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B556B">
            <w:pPr>
              <w:shd w:val="clear" w:color="auto" w:fill="auto"/>
              <w:spacing w:line="360" w:lineRule="auto"/>
              <w:jc w:val="center"/>
              <w:textAlignment w:val="center"/>
              <w:rPr>
                <w:sz w:val="21"/>
              </w:rPr>
            </w:pPr>
            <w:r>
              <w:rPr>
                <w:sz w:val="21"/>
              </w:rPr>
              <w:t>实验序号</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22AE15">
            <w:pPr>
              <w:shd w:val="clear" w:color="auto" w:fill="auto"/>
              <w:spacing w:line="360" w:lineRule="auto"/>
              <w:jc w:val="center"/>
              <w:textAlignment w:val="center"/>
              <w:rPr>
                <w:sz w:val="21"/>
              </w:rPr>
            </w:pPr>
            <w:r>
              <w:rPr>
                <w:sz w:val="21"/>
              </w:rPr>
              <w:t>金属板间的距离/cm</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09CEE8">
            <w:pPr>
              <w:shd w:val="clear" w:color="auto" w:fill="auto"/>
              <w:spacing w:line="360" w:lineRule="auto"/>
              <w:jc w:val="center"/>
              <w:textAlignment w:val="center"/>
              <w:rPr>
                <w:sz w:val="21"/>
              </w:rPr>
            </w:pPr>
            <w:r>
              <w:rPr>
                <w:sz w:val="21"/>
              </w:rPr>
              <w:t>食盐水浓度</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580DE8">
            <w:pPr>
              <w:shd w:val="clear" w:color="auto" w:fill="auto"/>
              <w:spacing w:line="360" w:lineRule="auto"/>
              <w:jc w:val="center"/>
              <w:textAlignment w:val="center"/>
              <w:rPr>
                <w:sz w:val="21"/>
              </w:rPr>
            </w:pPr>
            <w:r>
              <w:rPr>
                <w:sz w:val="21"/>
              </w:rPr>
              <w:t>食盐水温度/℃</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4D3339">
            <w:pPr>
              <w:shd w:val="clear" w:color="auto" w:fill="auto"/>
              <w:spacing w:line="360" w:lineRule="auto"/>
              <w:jc w:val="center"/>
              <w:textAlignment w:val="center"/>
              <w:rPr>
                <w:sz w:val="21"/>
              </w:rPr>
            </w:pPr>
            <w:r>
              <w:rPr>
                <w:sz w:val="21"/>
              </w:rPr>
              <w:t>电流表示数/A</w:t>
            </w:r>
          </w:p>
        </w:tc>
      </w:tr>
      <w:tr w14:paraId="200CE98D">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D8B99">
            <w:pPr>
              <w:shd w:val="clear" w:color="auto" w:fill="auto"/>
              <w:spacing w:line="360" w:lineRule="auto"/>
              <w:jc w:val="center"/>
              <w:textAlignment w:val="center"/>
              <w:rPr>
                <w:sz w:val="21"/>
              </w:rPr>
            </w:pPr>
            <w:r>
              <w:rPr>
                <w:sz w:val="21"/>
              </w:rPr>
              <w:t>1</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CA6970">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B7E20">
            <w:pPr>
              <w:shd w:val="clear" w:color="auto" w:fill="auto"/>
              <w:spacing w:line="360" w:lineRule="auto"/>
              <w:jc w:val="center"/>
              <w:textAlignment w:val="center"/>
              <w:rPr>
                <w:sz w:val="21"/>
              </w:rPr>
            </w:pP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B1039D">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CAAAD">
            <w:pPr>
              <w:shd w:val="clear" w:color="auto" w:fill="auto"/>
              <w:spacing w:line="360" w:lineRule="auto"/>
              <w:jc w:val="center"/>
              <w:textAlignment w:val="center"/>
              <w:rPr>
                <w:sz w:val="21"/>
              </w:rPr>
            </w:pPr>
            <w:r>
              <w:rPr>
                <w:sz w:val="21"/>
              </w:rPr>
              <w:t>0.02</w:t>
            </w:r>
          </w:p>
        </w:tc>
      </w:tr>
      <w:tr w14:paraId="01D4BEC7">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E1166">
            <w:pPr>
              <w:shd w:val="clear" w:color="auto" w:fill="auto"/>
              <w:spacing w:line="360" w:lineRule="auto"/>
              <w:jc w:val="center"/>
              <w:textAlignment w:val="center"/>
              <w:rPr>
                <w:sz w:val="21"/>
              </w:rPr>
            </w:pPr>
            <w:r>
              <w:rPr>
                <w:sz w:val="21"/>
              </w:rPr>
              <w:t>2</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72545">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8114E6">
            <w:pPr>
              <w:shd w:val="clear" w:color="auto" w:fill="auto"/>
              <w:spacing w:line="360" w:lineRule="auto"/>
              <w:jc w:val="center"/>
              <w:textAlignment w:val="center"/>
              <w:rPr>
                <w:sz w:val="21"/>
              </w:rPr>
            </w:pPr>
            <w:r>
              <w:rPr>
                <w:sz w:val="21"/>
              </w:rPr>
              <w:t>75%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C91498">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FA1E05">
            <w:pPr>
              <w:shd w:val="clear" w:color="auto" w:fill="auto"/>
              <w:spacing w:line="360" w:lineRule="auto"/>
              <w:jc w:val="center"/>
              <w:textAlignment w:val="center"/>
              <w:rPr>
                <w:sz w:val="21"/>
              </w:rPr>
            </w:pPr>
            <w:r>
              <w:rPr>
                <w:sz w:val="21"/>
              </w:rPr>
              <w:t>0.22</w:t>
            </w:r>
          </w:p>
        </w:tc>
      </w:tr>
      <w:tr w14:paraId="35D2B0EC">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B21E6">
            <w:pPr>
              <w:shd w:val="clear" w:color="auto" w:fill="auto"/>
              <w:spacing w:line="360" w:lineRule="auto"/>
              <w:jc w:val="center"/>
              <w:textAlignment w:val="center"/>
              <w:rPr>
                <w:sz w:val="21"/>
              </w:rPr>
            </w:pPr>
            <w:r>
              <w:rPr>
                <w:sz w:val="21"/>
              </w:rPr>
              <w:t>3</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3591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4BF1F">
            <w:pPr>
              <w:shd w:val="clear" w:color="auto" w:fill="auto"/>
              <w:spacing w:line="360" w:lineRule="auto"/>
              <w:jc w:val="center"/>
              <w:textAlignment w:val="center"/>
              <w:rPr>
                <w:sz w:val="21"/>
              </w:rPr>
            </w:pPr>
            <w:r>
              <w:rPr>
                <w:sz w:val="21"/>
              </w:rPr>
              <w:t>80%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DF0F3">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C3E00">
            <w:pPr>
              <w:shd w:val="clear" w:color="auto" w:fill="auto"/>
              <w:spacing w:line="360" w:lineRule="auto"/>
              <w:jc w:val="center"/>
              <w:textAlignment w:val="center"/>
              <w:rPr>
                <w:sz w:val="21"/>
              </w:rPr>
            </w:pPr>
            <w:r>
              <w:rPr>
                <w:sz w:val="21"/>
              </w:rPr>
              <w:t>0.30</w:t>
            </w:r>
          </w:p>
        </w:tc>
      </w:tr>
      <w:tr w14:paraId="6D984644">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1247E">
            <w:pPr>
              <w:shd w:val="clear" w:color="auto" w:fill="auto"/>
              <w:spacing w:line="360" w:lineRule="auto"/>
              <w:jc w:val="center"/>
              <w:textAlignment w:val="center"/>
              <w:rPr>
                <w:sz w:val="21"/>
              </w:rPr>
            </w:pPr>
            <w:r>
              <w:rPr>
                <w:sz w:val="21"/>
              </w:rPr>
              <w:t>4</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8EC85">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85FF3">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C3A8A9">
            <w:pPr>
              <w:shd w:val="clear" w:color="auto" w:fill="auto"/>
              <w:spacing w:line="360" w:lineRule="auto"/>
              <w:jc w:val="center"/>
              <w:textAlignment w:val="center"/>
              <w:rPr>
                <w:sz w:val="21"/>
              </w:rPr>
            </w:pPr>
            <w:r>
              <w:rPr>
                <w:sz w:val="21"/>
              </w:rPr>
              <w:t>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818DE">
            <w:pPr>
              <w:shd w:val="clear" w:color="auto" w:fill="auto"/>
              <w:spacing w:line="360" w:lineRule="auto"/>
              <w:jc w:val="center"/>
              <w:textAlignment w:val="center"/>
              <w:rPr>
                <w:sz w:val="21"/>
              </w:rPr>
            </w:pPr>
          </w:p>
        </w:tc>
      </w:tr>
      <w:tr w14:paraId="359B4D35">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7C4BB3">
            <w:pPr>
              <w:shd w:val="clear" w:color="auto" w:fill="auto"/>
              <w:spacing w:line="360" w:lineRule="auto"/>
              <w:jc w:val="center"/>
              <w:textAlignment w:val="center"/>
              <w:rPr>
                <w:sz w:val="21"/>
              </w:rPr>
            </w:pPr>
            <w:r>
              <w:rPr>
                <w:sz w:val="21"/>
              </w:rPr>
              <w:t>5</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01E13E">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BBDE4">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FFC4C">
            <w:pPr>
              <w:shd w:val="clear" w:color="auto" w:fill="auto"/>
              <w:spacing w:line="360" w:lineRule="auto"/>
              <w:jc w:val="center"/>
              <w:textAlignment w:val="center"/>
              <w:rPr>
                <w:sz w:val="21"/>
              </w:rPr>
            </w:pPr>
            <w:r>
              <w:rPr>
                <w:sz w:val="21"/>
              </w:rPr>
              <w:t>25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596C3">
            <w:pPr>
              <w:shd w:val="clear" w:color="auto" w:fill="auto"/>
              <w:spacing w:line="360" w:lineRule="auto"/>
              <w:jc w:val="center"/>
              <w:textAlignment w:val="center"/>
              <w:rPr>
                <w:sz w:val="21"/>
              </w:rPr>
            </w:pPr>
            <w:r>
              <w:rPr>
                <w:sz w:val="21"/>
              </w:rPr>
              <w:t>0.56</w:t>
            </w:r>
          </w:p>
        </w:tc>
      </w:tr>
      <w:tr w14:paraId="1BB8A174">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5E6099">
            <w:pPr>
              <w:shd w:val="clear" w:color="auto" w:fill="auto"/>
              <w:spacing w:line="360" w:lineRule="auto"/>
              <w:jc w:val="center"/>
              <w:textAlignment w:val="center"/>
              <w:rPr>
                <w:sz w:val="21"/>
              </w:rPr>
            </w:pPr>
            <w:r>
              <w:rPr>
                <w:sz w:val="21"/>
              </w:rPr>
              <w:t>6</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42DA09">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559D8">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06577">
            <w:pPr>
              <w:shd w:val="clear" w:color="auto" w:fill="auto"/>
              <w:spacing w:line="360" w:lineRule="auto"/>
              <w:jc w:val="center"/>
              <w:textAlignment w:val="center"/>
              <w:rPr>
                <w:sz w:val="21"/>
              </w:rPr>
            </w:pPr>
            <w:r>
              <w:rPr>
                <w:sz w:val="21"/>
              </w:rPr>
              <w:t>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3B70D">
            <w:pPr>
              <w:shd w:val="clear" w:color="auto" w:fill="auto"/>
              <w:spacing w:line="360" w:lineRule="auto"/>
              <w:jc w:val="center"/>
              <w:textAlignment w:val="center"/>
              <w:rPr>
                <w:sz w:val="21"/>
              </w:rPr>
            </w:pPr>
            <w:r>
              <w:rPr>
                <w:sz w:val="21"/>
              </w:rPr>
              <w:t>0.58</w:t>
            </w:r>
          </w:p>
        </w:tc>
      </w:tr>
      <w:tr w14:paraId="55E06E88">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7F593">
            <w:pPr>
              <w:shd w:val="clear" w:color="auto" w:fill="auto"/>
              <w:spacing w:line="360" w:lineRule="auto"/>
              <w:jc w:val="center"/>
              <w:textAlignment w:val="center"/>
              <w:rPr>
                <w:sz w:val="21"/>
              </w:rPr>
            </w:pPr>
            <w:r>
              <w:rPr>
                <w:sz w:val="21"/>
              </w:rPr>
              <w:t>7</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ECB5F4">
            <w:pPr>
              <w:shd w:val="clear" w:color="auto" w:fill="auto"/>
              <w:spacing w:line="360" w:lineRule="auto"/>
              <w:jc w:val="center"/>
              <w:textAlignment w:val="center"/>
              <w:rPr>
                <w:sz w:val="21"/>
              </w:rPr>
            </w:pPr>
            <w:r>
              <w:rPr>
                <w:sz w:val="21"/>
              </w:rPr>
              <w:t>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572007">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7E5BEE">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D9E299">
            <w:pPr>
              <w:shd w:val="clear" w:color="auto" w:fill="auto"/>
              <w:spacing w:line="360" w:lineRule="auto"/>
              <w:jc w:val="center"/>
              <w:textAlignment w:val="center"/>
              <w:rPr>
                <w:sz w:val="21"/>
              </w:rPr>
            </w:pPr>
            <w:r>
              <w:rPr>
                <w:sz w:val="21"/>
              </w:rPr>
              <w:t>0.60</w:t>
            </w:r>
          </w:p>
        </w:tc>
      </w:tr>
      <w:tr w14:paraId="7DA50211">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8EC2B">
            <w:pPr>
              <w:shd w:val="clear" w:color="auto" w:fill="auto"/>
              <w:spacing w:line="360" w:lineRule="auto"/>
              <w:jc w:val="center"/>
              <w:textAlignment w:val="center"/>
              <w:rPr>
                <w:sz w:val="21"/>
              </w:rPr>
            </w:pPr>
            <w:r>
              <w:rPr>
                <w:sz w:val="21"/>
              </w:rPr>
              <w:t>8</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9EDDD2">
            <w:pPr>
              <w:shd w:val="clear" w:color="auto" w:fill="auto"/>
              <w:spacing w:line="360" w:lineRule="auto"/>
              <w:jc w:val="center"/>
              <w:textAlignment w:val="center"/>
              <w:rPr>
                <w:sz w:val="21"/>
              </w:rPr>
            </w:pPr>
            <w:r>
              <w:rPr>
                <w:sz w:val="21"/>
              </w:rPr>
              <w:t>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9A9C2">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535857">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C1DF54">
            <w:pPr>
              <w:shd w:val="clear" w:color="auto" w:fill="auto"/>
              <w:spacing w:line="360" w:lineRule="auto"/>
              <w:jc w:val="center"/>
              <w:textAlignment w:val="center"/>
              <w:rPr>
                <w:sz w:val="21"/>
              </w:rPr>
            </w:pPr>
            <w:r>
              <w:rPr>
                <w:sz w:val="21"/>
              </w:rPr>
              <w:t>0.32</w:t>
            </w:r>
          </w:p>
        </w:tc>
      </w:tr>
      <w:tr w14:paraId="24DF8CF9">
        <w:tblPrEx>
          <w:tblW w:w="8310" w:type="dxa"/>
          <w:tblInd w:w="0" w:type="dxa"/>
        </w:tblPrEx>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33FA1">
            <w:pPr>
              <w:shd w:val="clear" w:color="auto" w:fill="auto"/>
              <w:spacing w:line="360" w:lineRule="auto"/>
              <w:jc w:val="center"/>
              <w:textAlignment w:val="center"/>
              <w:rPr>
                <w:sz w:val="21"/>
              </w:rPr>
            </w:pPr>
            <w:r>
              <w:rPr>
                <w:sz w:val="21"/>
              </w:rPr>
              <w:t>9</w:t>
            </w:r>
          </w:p>
        </w:tc>
        <w:tc>
          <w:tcPr>
            <w:tcW w:w="19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80DDA">
            <w:pPr>
              <w:shd w:val="clear" w:color="auto" w:fill="auto"/>
              <w:spacing w:line="360" w:lineRule="auto"/>
              <w:jc w:val="center"/>
              <w:textAlignment w:val="center"/>
              <w:rPr>
                <w:sz w:val="21"/>
              </w:rPr>
            </w:pPr>
            <w:r>
              <w:rPr>
                <w:sz w:val="21"/>
              </w:rPr>
              <w:t>7</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63074">
            <w:pPr>
              <w:shd w:val="clear" w:color="auto" w:fill="auto"/>
              <w:spacing w:line="360" w:lineRule="auto"/>
              <w:jc w:val="center"/>
              <w:textAlignment w:val="center"/>
              <w:rPr>
                <w:sz w:val="21"/>
              </w:rPr>
            </w:pPr>
            <w:r>
              <w:rPr>
                <w:sz w:val="21"/>
              </w:rPr>
              <w:t>85%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ED407">
            <w:pPr>
              <w:shd w:val="clear" w:color="auto" w:fill="auto"/>
              <w:spacing w:line="360" w:lineRule="auto"/>
              <w:jc w:val="center"/>
              <w:textAlignment w:val="center"/>
              <w:rPr>
                <w:sz w:val="21"/>
              </w:rPr>
            </w:pPr>
            <w:r>
              <w:rPr>
                <w:sz w:val="21"/>
              </w:rPr>
              <w:t>45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C334B">
            <w:pPr>
              <w:shd w:val="clear" w:color="auto" w:fill="auto"/>
              <w:spacing w:line="360" w:lineRule="auto"/>
              <w:jc w:val="center"/>
              <w:textAlignment w:val="center"/>
              <w:rPr>
                <w:sz w:val="21"/>
              </w:rPr>
            </w:pPr>
            <w:r>
              <w:rPr>
                <w:sz w:val="21"/>
              </w:rPr>
              <w:t>0.20</w:t>
            </w:r>
          </w:p>
        </w:tc>
      </w:tr>
    </w:tbl>
    <w:p w14:paraId="188AD838">
      <w:pPr>
        <w:shd w:val="clear" w:color="auto" w:fill="auto"/>
        <w:spacing w:line="360" w:lineRule="auto"/>
        <w:jc w:val="left"/>
        <w:textAlignment w:val="center"/>
        <w:rPr>
          <w:sz w:val="21"/>
        </w:rPr>
      </w:pPr>
      <w:r>
        <w:rPr>
          <w:sz w:val="21"/>
        </w:rPr>
        <w:t>①第4次实验时电流表的示数如图乙所示，为</w:t>
      </w:r>
      <w:r>
        <w:rPr>
          <w:rFonts w:ascii="Times New Roman" w:eastAsia="Times New Roman" w:hAnsi="Times New Roman" w:cs="Times New Roman"/>
          <w:b w:val="0"/>
          <w:sz w:val="21"/>
          <w:u w:val="single"/>
        </w:rPr>
        <w:t xml:space="preserve">       </w:t>
      </w:r>
      <w:r>
        <w:rPr>
          <w:sz w:val="21"/>
        </w:rPr>
        <w:t>A；</w:t>
      </w:r>
    </w:p>
    <w:p w14:paraId="4CDA9D12">
      <w:pPr>
        <w:shd w:val="clear" w:color="auto" w:fill="auto"/>
        <w:spacing w:line="360" w:lineRule="auto"/>
        <w:jc w:val="left"/>
        <w:textAlignment w:val="center"/>
        <w:rPr>
          <w:sz w:val="21"/>
        </w:rPr>
      </w:pPr>
      <w:r>
        <w:rPr>
          <w:sz w:val="21"/>
        </w:rPr>
        <w:t>②分析第1、2、3组数据，可以得出结论：食盐水浓度越</w:t>
      </w:r>
      <w:r>
        <w:rPr>
          <w:rFonts w:ascii="Times New Roman" w:eastAsia="Times New Roman" w:hAnsi="Times New Roman" w:cs="Times New Roman"/>
          <w:b w:val="0"/>
          <w:sz w:val="21"/>
          <w:u w:val="single"/>
        </w:rPr>
        <w:t xml:space="preserve">        </w:t>
      </w:r>
      <w:r>
        <w:rPr>
          <w:sz w:val="21"/>
        </w:rPr>
        <w:t>（选填“大”或“小”），其导电性越强；</w:t>
      </w:r>
    </w:p>
    <w:p w14:paraId="7C747C6F">
      <w:pPr>
        <w:shd w:val="clear" w:color="auto" w:fill="auto"/>
        <w:spacing w:line="360" w:lineRule="auto"/>
        <w:jc w:val="left"/>
        <w:textAlignment w:val="center"/>
        <w:rPr>
          <w:sz w:val="21"/>
        </w:rPr>
      </w:pPr>
      <w:r>
        <w:rPr>
          <w:sz w:val="21"/>
        </w:rPr>
        <w:t>③分析第4、5、6组数据，可以验证食盐水导电性和</w:t>
      </w:r>
      <w:r>
        <w:rPr>
          <w:rFonts w:ascii="Times New Roman" w:eastAsia="Times New Roman" w:hAnsi="Times New Roman" w:cs="Times New Roman"/>
          <w:b w:val="0"/>
          <w:sz w:val="21"/>
          <w:u w:val="single"/>
        </w:rPr>
        <w:t xml:space="preserve">         </w:t>
      </w:r>
      <w:r>
        <w:rPr>
          <w:sz w:val="21"/>
        </w:rPr>
        <w:t>有关；</w:t>
      </w:r>
    </w:p>
    <w:p w14:paraId="4CF14EF1">
      <w:pPr>
        <w:shd w:val="clear" w:color="auto" w:fill="auto"/>
        <w:spacing w:line="360" w:lineRule="auto"/>
        <w:jc w:val="left"/>
        <w:textAlignment w:val="center"/>
        <w:rPr>
          <w:sz w:val="21"/>
        </w:rPr>
      </w:pPr>
      <w:r>
        <w:rPr>
          <w:sz w:val="21"/>
        </w:rPr>
        <w:t>④分析第</w:t>
      </w:r>
      <w:r>
        <w:rPr>
          <w:rFonts w:ascii="Times New Roman" w:eastAsia="Times New Roman" w:hAnsi="Times New Roman" w:cs="Times New Roman"/>
          <w:b w:val="0"/>
          <w:sz w:val="21"/>
          <w:u w:val="single"/>
        </w:rPr>
        <w:t xml:space="preserve">          </w:t>
      </w:r>
      <w:r>
        <w:rPr>
          <w:sz w:val="21"/>
        </w:rPr>
        <w:t>组数据，可以验证食盐水导电性与金属板间的距离的关系。</w:t>
      </w:r>
    </w:p>
    <w:p w14:paraId="21EE1B43">
      <w:pPr>
        <w:shd w:val="clear" w:color="auto" w:fill="auto"/>
        <w:spacing w:line="360" w:lineRule="auto"/>
        <w:jc w:val="left"/>
        <w:textAlignment w:val="center"/>
        <w:rPr>
          <w:sz w:val="21"/>
        </w:rPr>
      </w:pPr>
      <w:r>
        <w:rPr>
          <w:sz w:val="21"/>
        </w:rPr>
        <w:t>(3)绝缘油是石油的一种分馏产物，呈黄色透明液体、其主要的作用是在变压器中散热和冷却，保持对绕组的绝缘状态，防止电晕和电弧放电的产生等，根据该实验结论，请写出一种增强绝缘油的绝缘性的方法：</w:t>
      </w:r>
      <w:r>
        <w:rPr>
          <w:rFonts w:ascii="Times New Roman" w:eastAsia="Times New Roman" w:hAnsi="Times New Roman" w:cs="Times New Roman"/>
          <w:b w:val="0"/>
          <w:sz w:val="21"/>
          <w:u w:val="single"/>
        </w:rPr>
        <w:t xml:space="preserve">         </w:t>
      </w:r>
      <w:r>
        <w:rPr>
          <w:sz w:val="21"/>
        </w:rPr>
        <w:t>。</w:t>
      </w:r>
    </w:p>
    <w:sectPr>
      <w:pgSz w:w="11906" w:h="16838"/>
      <w:pgMar w:top="1418" w:right="851" w:bottom="1418" w:left="851" w:header="851" w:footer="992" w:gutter="0"/>
      <w:pgBorders>
        <w:top w:val="none" w:sz="0" w:space="0" w:color="auto"/>
        <w:left w:val="none" w:sz="0" w:space="0" w:color="auto"/>
        <w:bottom w:val="none" w:sz="0" w:space="0" w:color="auto"/>
        <w:right w:val="none" w:sz="0" w:space="0" w:color="auto"/>
      </w:pgBorders>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EE7253E"/>
    <w:rsid w:val="1071165E"/>
    <w:rsid w:val="19A8022F"/>
    <w:rsid w:val="2D9749C6"/>
    <w:rsid w:val="33C13531"/>
    <w:rsid w:val="3CB915B1"/>
    <w:rsid w:val="3EB24DB5"/>
    <w:rsid w:val="49F45618"/>
    <w:rsid w:val="4E345F70"/>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wmf" /><Relationship Id="rId14" Type="http://schemas.openxmlformats.org/officeDocument/2006/relationships/oleObject" Target="embeddings/oleObject1.bin"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wmf" /><Relationship Id="rId23" Type="http://schemas.openxmlformats.org/officeDocument/2006/relationships/oleObject" Target="embeddings/oleObject2.bin"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3.bin" /><Relationship Id="rId27" Type="http://schemas.openxmlformats.org/officeDocument/2006/relationships/image" Target="media/image21.png" /><Relationship Id="rId28" Type="http://schemas.openxmlformats.org/officeDocument/2006/relationships/image" Target="media/image22.wmf"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14</Pages>
  <Words>176</Words>
  <Characters>176</Characters>
  <Application>Microsoft Office Word</Application>
  <DocSecurity>0</DocSecurity>
  <Lines>161</Lines>
  <Paragraphs>208</Paragraphs>
  <ScaleCrop>false</ScaleCrop>
  <Company>P R C</Company>
  <LinksUpToDate>false</LinksUpToDate>
  <CharactersWithSpaces>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2025-09-18T03:10:51Z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