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rFonts w:ascii="等线" w:eastAsia="等线" w:hAnsi="等线" w:cs="等线"/>
          <w:b/>
          <w:sz w:val="32"/>
        </w:rPr>
        <w:t>电磁振荡与电磁波</w:t>
      </w:r>
      <w:r>
        <w:rPr>
          <w:b/>
          <w:sz w:val="32"/>
        </w:rPr>
        <w:t>—</w:t>
      </w:r>
      <w:r>
        <w:rPr>
          <w:rFonts w:ascii="等线" w:eastAsia="等线" w:hAnsi="等线" w:cs="等线"/>
          <w:b/>
          <w:sz w:val="32"/>
        </w:rPr>
        <w:t>课本情境与练习</w:t>
      </w:r>
    </w:p>
    <w:p w:rsidR="00EF035E" w:rsidRPr="00043B54">
      <w:pPr>
        <w:shd w:val="clear" w:color="auto" w:fill="auto"/>
        <w:spacing w:line="360" w:lineRule="auto"/>
        <w:jc w:val="center"/>
        <w:textAlignment w:val="center"/>
      </w:pPr>
      <w:r>
        <w:rPr>
          <w:sz w:val="21"/>
        </w:rPr>
        <w:t>【课本情境】（选择性必修二</w:t>
      </w:r>
      <w:r>
        <w:rPr>
          <w:sz w:val="21"/>
        </w:rPr>
        <w:t>P72</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4124325" cy="2352675"/>
            <wp:docPr id="100003" name="" descr="@@@1709134da7a54653924e2e0f8c35c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124325" cy="2352675"/>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e97b71f8f462104b9157edc233b227e" style="width:17.59pt;height:12.38pt" o:oleicon="f" o:ole="">
            <v:imagedata r:id="rId7" o:title="eqId0e97b71f8f462104b9157edc233b227e"/>
          </v:shape>
          <o:OLEObject Type="Embed" ProgID="Equation.DSMT4" ShapeID="_x0000_i1025" DrawAspect="Content" ObjectID="_1" r:id="rId8"/>
        </w:object>
      </w:r>
      <w:r>
        <w:t>振荡电路中的电流图像如图所示，规定回路中顺时针电流方向为正．下图中正确反映出1～2ms内电场强度</w:t>
      </w:r>
      <w:r>
        <w:object>
          <v:shape id="_x0000_i1026" type="#_x0000_t75" alt="eqId2a30f3a8b673cc28bd90c50cf1a35281" style="width:10.55pt;height:11.43pt" o:oleicon="f" o:ole="">
            <v:imagedata r:id="rId9" o:title="eqId2a30f3a8b673cc28bd90c50cf1a35281"/>
          </v:shape>
          <o:OLEObject Type="Embed" ProgID="Equation.DSMT4" ShapeID="_x0000_i1026" DrawAspect="Content" ObjectID="_2" r:id="rId10"/>
        </w:object>
      </w:r>
      <w:r>
        <w:t>和磁感应强度</w:t>
      </w:r>
      <w:r>
        <w:object>
          <v:shape id="_x0000_i1027" type="#_x0000_t75" alt="eqId7f9e8449aad35c5d840a3395ea86df6d" style="width:9.68pt;height:10.42pt" o:oleicon="f" o:ole="">
            <v:imagedata r:id="rId11" o:title="eqId7f9e8449aad35c5d840a3395ea86df6d"/>
          </v:shape>
          <o:OLEObject Type="Embed" ProgID="Equation.DSMT4" ShapeID="_x0000_i1027" DrawAspect="Content" ObjectID="_3" r:id="rId12"/>
        </w:object>
      </w:r>
      <w:r>
        <w:t>方向的是（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28725" cy="866775"/>
            <wp:docPr id="100005" name="" descr="@@@6b76142b-212c-4d27-82d6-5912192fc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1228725" cy="866775"/>
                    </a:xfrm>
                    <a:prstGeom prst="rect">
                      <a:avLst/>
                    </a:prstGeom>
                  </pic:spPr>
                </pic:pic>
              </a:graphicData>
            </a:graphic>
          </wp:inline>
        </w:drawing>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628775" cy="1057275"/>
            <wp:docPr id="100007" name="" descr="@@@90c5a26d-41d7-4bf2-9f9a-c9cf9d8a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1628775" cy="105727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638300" cy="1057275"/>
            <wp:docPr id="100009" name="" descr="@@@561e4787-6c20-4000-8710-fb059ec18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1638300" cy="105727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695450" cy="1095375"/>
            <wp:docPr id="100011" name="" descr="@@@7cc68abc-9a04-4e5f-95d7-fa685132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1695450" cy="109537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638300" cy="1057275"/>
            <wp:docPr id="100013" name="" descr="@@@5cd00c13-ff37-47a9-aa68-a38cc7e4e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1638300" cy="1057275"/>
                    </a:xfrm>
                    <a:prstGeom prst="rect">
                      <a:avLst/>
                    </a:prstGeom>
                  </pic:spPr>
                </pic:pic>
              </a:graphicData>
            </a:graphic>
          </wp:inline>
        </w:drawing>
      </w:r>
    </w:p>
    <w:p>
      <w:pPr>
        <w:shd w:val="clear" w:color="auto" w:fill="auto"/>
        <w:spacing w:line="360" w:lineRule="auto"/>
        <w:jc w:val="left"/>
        <w:textAlignment w:val="center"/>
      </w:pPr>
      <w:r>
        <w:t>2．如图所示，图甲是</w:t>
      </w:r>
      <w:r>
        <w:rPr>
          <w:rFonts w:ascii="Times New Roman" w:eastAsia="Times New Roman" w:hAnsi="Times New Roman" w:cs="Times New Roman"/>
          <w:i/>
        </w:rPr>
        <w:t>LC</w:t>
      </w:r>
      <w:r>
        <w:t>振荡回路中电流随时间的变化关系，若以图乙回路中顺时针方向的电流为正，</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均为电场能或磁场能最大的时刻，下列说法正确的是（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1011615"/>
            <wp:docPr id="100015" name="" descr="@@@49b1a501-3ccd-43e3-aa19-2562c4ba6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5276800" cy="1011615"/>
                    </a:xfrm>
                    <a:prstGeom prst="rect">
                      <a:avLst/>
                    </a:prstGeom>
                  </pic:spPr>
                </pic:pic>
              </a:graphicData>
            </a:graphic>
          </wp:inline>
        </w:drawing>
      </w:r>
    </w:p>
    <w:p>
      <w:pPr>
        <w:shd w:val="clear" w:color="auto" w:fill="auto"/>
        <w:spacing w:line="360" w:lineRule="auto"/>
        <w:jc w:val="left"/>
        <w:textAlignment w:val="center"/>
      </w:pPr>
      <w:r>
        <w:t>A．图乙中的</w:t>
      </w:r>
      <w:r>
        <w:rPr>
          <w:rFonts w:ascii="Times New Roman" w:eastAsia="Times New Roman" w:hAnsi="Times New Roman" w:cs="Times New Roman"/>
          <w:i/>
        </w:rPr>
        <w:t>a</w:t>
      </w:r>
      <w:r>
        <w:t>是电场能最大的时刻，对应图甲中的</w:t>
      </w:r>
      <w:r>
        <w:object>
          <v:shape id="_x0000_i1028" type="#_x0000_t75" alt="eqIda5c4b990ed35cad2063db279e7d03dbe" style="width:11.43pt;height:27.55pt" o:oleicon="f" o:ole="">
            <v:imagedata r:id="rId19" o:title="eqIda5c4b990ed35cad2063db279e7d03dbe"/>
          </v:shape>
          <o:OLEObject Type="Embed" ProgID="Equation.DSMT4" ShapeID="_x0000_i1028" DrawAspect="Content" ObjectID="_4" r:id="rId20"/>
        </w:object>
      </w:r>
      <w:r>
        <w:t>时刻</w:t>
      </w:r>
    </w:p>
    <w:p>
      <w:pPr>
        <w:shd w:val="clear" w:color="auto" w:fill="auto"/>
        <w:spacing w:line="360" w:lineRule="auto"/>
        <w:jc w:val="left"/>
        <w:textAlignment w:val="center"/>
      </w:pPr>
      <w:r>
        <w:t>B．图乙中的</w:t>
      </w:r>
      <w:r>
        <w:rPr>
          <w:rFonts w:ascii="Times New Roman" w:eastAsia="Times New Roman" w:hAnsi="Times New Roman" w:cs="Times New Roman"/>
          <w:i/>
        </w:rPr>
        <w:t>b</w:t>
      </w:r>
      <w:r>
        <w:t>是电场能最大的时刻，此后的</w:t>
      </w:r>
      <w:r>
        <w:object>
          <v:shape id="_x0000_i1029" type="#_x0000_t75" alt="eqIdecb7de5df21b8271f5a57ae223971175" style="width:11.43pt;height:27.55pt" o:oleicon="f" o:ole="">
            <v:imagedata r:id="rId21" o:title="eqIdecb7de5df21b8271f5a57ae223971175"/>
          </v:shape>
          <o:OLEObject Type="Embed" ProgID="Equation.DSMT4" ShapeID="_x0000_i1029" DrawAspect="Content" ObjectID="_5" r:id="rId22"/>
        </w:object>
      </w:r>
      <w:r>
        <w:t>内电流方向为正</w:t>
      </w:r>
    </w:p>
    <w:p>
      <w:pPr>
        <w:shd w:val="clear" w:color="auto" w:fill="auto"/>
        <w:spacing w:line="360" w:lineRule="auto"/>
        <w:jc w:val="left"/>
        <w:textAlignment w:val="center"/>
      </w:pPr>
      <w:r>
        <w:t>C．图乙中的</w:t>
      </w:r>
      <w:r>
        <w:rPr>
          <w:rFonts w:ascii="Times New Roman" w:eastAsia="Times New Roman" w:hAnsi="Times New Roman" w:cs="Times New Roman"/>
          <w:i/>
        </w:rPr>
        <w:t>c</w:t>
      </w:r>
      <w:r>
        <w:t>是磁场能最大的时刻，对应图甲中的</w:t>
      </w:r>
      <w:r>
        <w:object>
          <v:shape id="_x0000_i1030" type="#_x0000_t75" alt="eqId8d1ef26265364782cc052f9b964fe9c9" style="width:16.72pt;height:27.42pt" o:oleicon="f" o:ole="">
            <v:imagedata r:id="rId23" o:title="eqId8d1ef26265364782cc052f9b964fe9c9"/>
          </v:shape>
          <o:OLEObject Type="Embed" ProgID="Equation.DSMT4" ShapeID="_x0000_i1030" DrawAspect="Content" ObjectID="_6" r:id="rId24"/>
        </w:object>
      </w:r>
      <w:r>
        <w:t>时刻</w:t>
      </w:r>
    </w:p>
    <w:p>
      <w:pPr>
        <w:shd w:val="clear" w:color="auto" w:fill="auto"/>
        <w:spacing w:line="360" w:lineRule="auto"/>
        <w:jc w:val="left"/>
        <w:textAlignment w:val="center"/>
      </w:pPr>
      <w:r>
        <w:t>D．图乙中的</w:t>
      </w:r>
      <w:r>
        <w:rPr>
          <w:rFonts w:ascii="Times New Roman" w:eastAsia="Times New Roman" w:hAnsi="Times New Roman" w:cs="Times New Roman"/>
          <w:i/>
        </w:rPr>
        <w:t>d</w:t>
      </w:r>
      <w:r>
        <w:t>是磁场能最大的时刻，此后电容</w:t>
      </w:r>
      <w:r>
        <w:rPr>
          <w:rFonts w:ascii="Times New Roman" w:eastAsia="Times New Roman" w:hAnsi="Times New Roman" w:cs="Times New Roman"/>
          <w:i/>
        </w:rPr>
        <w:t>C</w:t>
      </w:r>
      <w:r>
        <w:t>的下极板将充上负电荷</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P74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457700" cy="962025"/>
            <wp:docPr id="100017" name="" descr="@@@31d9768d25a5457f80d1f20017fa5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5"/>
                    <a:stretch>
                      <a:fillRect/>
                    </a:stretch>
                  </pic:blipFill>
                  <pic:spPr>
                    <a:xfrm>
                      <a:off x="0" y="0"/>
                      <a:ext cx="4457700" cy="9620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3．某个智能玩具的声响开关与LC电路中的电流有关，如图所示为该玩具内的LC振荡电路部分．已知线网自感系数</w:t>
      </w:r>
      <w:r>
        <w:rPr>
          <w:rFonts w:ascii="Times New Roman" w:eastAsia="Times New Roman" w:hAnsi="Times New Roman" w:cs="Times New Roman"/>
          <w:i/>
        </w:rPr>
        <w:t>L</w:t>
      </w:r>
      <w:r>
        <w:t>=2.5×10</w:t>
      </w:r>
      <w:r>
        <w:rPr>
          <w:vertAlign w:val="superscript"/>
        </w:rPr>
        <w:t>-3</w:t>
      </w:r>
      <w:r>
        <w:t>H，电容器电容</w:t>
      </w:r>
      <w:r>
        <w:rPr>
          <w:rFonts w:ascii="Times New Roman" w:eastAsia="Times New Roman" w:hAnsi="Times New Roman" w:cs="Times New Roman"/>
          <w:i/>
        </w:rPr>
        <w:t>C</w:t>
      </w:r>
      <w:r>
        <w:t>=4μF，在电容器开始放电时（取</w:t>
      </w:r>
      <w:r>
        <w:rPr>
          <w:rFonts w:ascii="Times New Roman" w:eastAsia="Times New Roman" w:hAnsi="Times New Roman" w:cs="Times New Roman"/>
          <w:i/>
        </w:rPr>
        <w:t>t</w:t>
      </w:r>
      <w:r>
        <w:t>=0），上极板带正电，下极板带负电，则下列说法错误的是（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04975" cy="1200150"/>
            <wp:docPr id="100019" name="" descr="@@@1fa09b5f-2675-410e-8739-9c3d5b3d4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6"/>
                    <a:stretch>
                      <a:fillRect/>
                    </a:stretch>
                  </pic:blipFill>
                  <pic:spPr>
                    <a:xfrm>
                      <a:off x="0" y="0"/>
                      <a:ext cx="1704975" cy="1200150"/>
                    </a:xfrm>
                    <a:prstGeom prst="rect">
                      <a:avLst/>
                    </a:prstGeom>
                  </pic:spPr>
                </pic:pic>
              </a:graphicData>
            </a:graphic>
          </wp:inline>
        </w:drawing>
      </w:r>
    </w:p>
    <w:p>
      <w:pPr>
        <w:shd w:val="clear" w:color="auto" w:fill="auto"/>
        <w:spacing w:line="360" w:lineRule="auto"/>
        <w:jc w:val="left"/>
        <w:textAlignment w:val="center"/>
      </w:pPr>
      <w:r>
        <w:t>A．LC振荡电路的周期</w:t>
      </w:r>
      <w:r>
        <w:object>
          <v:shape id="_x0000_i1031" type="#_x0000_t75" alt="eqId596b75b0cf8f3f77aea47b0da876c044" style="width:57.2pt;height:14.3pt" o:oleicon="f" o:ole="">
            <v:imagedata r:id="rId27" o:title="eqId596b75b0cf8f3f77aea47b0da876c044"/>
          </v:shape>
          <o:OLEObject Type="Embed" ProgID="Equation.DSMT4" ShapeID="_x0000_i1031" DrawAspect="Content" ObjectID="_7" r:id="rId28"/>
        </w:object>
      </w:r>
    </w:p>
    <w:p>
      <w:pPr>
        <w:shd w:val="clear" w:color="auto" w:fill="auto"/>
        <w:spacing w:line="360" w:lineRule="auto"/>
        <w:jc w:val="left"/>
        <w:textAlignment w:val="center"/>
      </w:pPr>
      <w:r>
        <w:t>B．当</w:t>
      </w:r>
      <w:r>
        <w:object>
          <v:shape id="_x0000_i1032" type="#_x0000_t75" alt="eqId2f44a8a1e3684b41aed0cf7cab6f77b5" style="width:53.66pt;height:14.4pt" o:oleicon="f" o:ole="">
            <v:imagedata r:id="rId29" o:title="eqId2f44a8a1e3684b41aed0cf7cab6f77b5"/>
          </v:shape>
          <o:OLEObject Type="Embed" ProgID="Equation.DSMT4" ShapeID="_x0000_i1032" DrawAspect="Content" ObjectID="_8" r:id="rId30"/>
        </w:object>
      </w:r>
      <w:r>
        <w:t>时，电容器上极板带正电</w:t>
      </w:r>
    </w:p>
    <w:p>
      <w:pPr>
        <w:shd w:val="clear" w:color="auto" w:fill="auto"/>
        <w:spacing w:line="360" w:lineRule="auto"/>
        <w:jc w:val="left"/>
        <w:textAlignment w:val="center"/>
      </w:pPr>
      <w:r>
        <w:t>C．当</w:t>
      </w:r>
      <w:r>
        <w:object>
          <v:shape id="_x0000_i1033" type="#_x0000_t75" alt="eqId66d772019eb6a6c9e4ce0d8df1e64c16" style="width:55.42pt;height:27.71pt" o:oleicon="f" o:ole="">
            <v:imagedata r:id="rId31" o:title="eqId66d772019eb6a6c9e4ce0d8df1e64c16"/>
          </v:shape>
          <o:OLEObject Type="Embed" ProgID="Equation.DSMT4" ShapeID="_x0000_i1033" DrawAspect="Content" ObjectID="_9" r:id="rId32"/>
        </w:object>
      </w:r>
      <w:r>
        <w:t>时，电路中电流方向为顺时针</w:t>
      </w:r>
    </w:p>
    <w:p>
      <w:pPr>
        <w:shd w:val="clear" w:color="auto" w:fill="auto"/>
        <w:spacing w:line="360" w:lineRule="auto"/>
        <w:jc w:val="left"/>
        <w:textAlignment w:val="center"/>
      </w:pPr>
      <w:r>
        <w:t>D．当</w:t>
      </w:r>
      <w:r>
        <w:object>
          <v:shape id="_x0000_i1034" type="#_x0000_t75" alt="eqId66d772019eb6a6c9e4ce0d8df1e64c16" style="width:55.42pt;height:27.71pt" o:oleicon="f" o:ole="">
            <v:imagedata r:id="rId31" o:title="eqId66d772019eb6a6c9e4ce0d8df1e64c16"/>
          </v:shape>
          <o:OLEObject Type="Embed" ProgID="Equation.DSMT4" ShapeID="_x0000_i1034" DrawAspect="Content" ObjectID="_10" r:id="rId33"/>
        </w:object>
      </w:r>
      <w:r>
        <w:t>时，电场能正转化为磁场能</w:t>
      </w:r>
    </w:p>
    <w:p>
      <w:pPr>
        <w:shd w:val="clear" w:color="auto" w:fill="auto"/>
        <w:spacing w:line="360" w:lineRule="auto"/>
        <w:jc w:val="left"/>
        <w:textAlignment w:val="center"/>
      </w:pPr>
      <w:r>
        <w:t>4．如图所示，</w:t>
      </w:r>
      <w:r>
        <w:rPr>
          <w:rFonts w:ascii="Times New Roman" w:eastAsia="Times New Roman" w:hAnsi="Times New Roman" w:cs="Times New Roman"/>
          <w:i/>
        </w:rPr>
        <w:t>LC</w:t>
      </w:r>
      <w:r>
        <w:t>电路中，电容</w:t>
      </w:r>
      <w:r>
        <w:rPr>
          <w:rFonts w:ascii="Times New Roman" w:eastAsia="Times New Roman" w:hAnsi="Times New Roman" w:cs="Times New Roman"/>
          <w:i/>
        </w:rPr>
        <w:t>C</w:t>
      </w:r>
      <w:r>
        <w:t>为0.4μF，电感</w:t>
      </w:r>
      <w:r>
        <w:rPr>
          <w:rFonts w:ascii="Times New Roman" w:eastAsia="Times New Roman" w:hAnsi="Times New Roman" w:cs="Times New Roman"/>
          <w:i/>
        </w:rPr>
        <w:t>L</w:t>
      </w:r>
      <w:r>
        <w:t>为1mH。已充电的平行板电容器两极板水平放置。开关S断开时，极板间有一带电灰尘恰好处于静止状态。当开关S闭合时，灰尘开始在电容器内运动（设灰尘未与极板相碰），此时开始计时，在一个振荡周期内，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05000" cy="1171575"/>
            <wp:docPr id="100021" name="" descr="@@@42089a2b-aa53-42a9-9ac9-2e40de5af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4"/>
                    <a:stretch>
                      <a:fillRect/>
                    </a:stretch>
                  </pic:blipFill>
                  <pic:spPr>
                    <a:xfrm>
                      <a:off x="0" y="0"/>
                      <a:ext cx="1905000" cy="1171575"/>
                    </a:xfrm>
                    <a:prstGeom prst="rect">
                      <a:avLst/>
                    </a:prstGeom>
                  </pic:spPr>
                </pic:pic>
              </a:graphicData>
            </a:graphic>
          </wp:inline>
        </w:drawing>
      </w:r>
    </w:p>
    <w:p>
      <w:pPr>
        <w:shd w:val="clear" w:color="auto" w:fill="auto"/>
        <w:spacing w:line="360" w:lineRule="auto"/>
        <w:jc w:val="left"/>
        <w:textAlignment w:val="center"/>
      </w:pPr>
      <w:r>
        <w:t>A．</w:t>
      </w:r>
      <w:r>
        <w:object>
          <v:shape id="_x0000_i1035" type="#_x0000_t75" alt="eqIdb08fd7fac3b01b106f6dc0a44bc15471" style="width:34.29pt;height:13.72pt" o:oleicon="f" o:ole="">
            <v:imagedata r:id="rId35" o:title="eqIdb08fd7fac3b01b106f6dc0a44bc15471"/>
          </v:shape>
          <o:OLEObject Type="Embed" ProgID="Equation.DSMT4" ShapeID="_x0000_i1035" DrawAspect="Content" ObjectID="_11" r:id="rId36"/>
        </w:object>
      </w:r>
      <w:r>
        <w:t>s时，回路中电流变化最慢</w:t>
      </w:r>
    </w:p>
    <w:p>
      <w:pPr>
        <w:shd w:val="clear" w:color="auto" w:fill="auto"/>
        <w:spacing w:line="360" w:lineRule="auto"/>
        <w:jc w:val="left"/>
        <w:textAlignment w:val="center"/>
      </w:pPr>
      <w:r>
        <w:t>B．</w:t>
      </w:r>
      <w:r>
        <w:object>
          <v:shape id="_x0000_i1036" type="#_x0000_t75" alt="eqIdbf911e6f2d2674f14f22f0a9cfca1526" style="width:39.58pt;height:14.78pt" o:oleicon="f" o:ole="">
            <v:imagedata r:id="rId37" o:title="eqIdbf911e6f2d2674f14f22f0a9cfca1526"/>
          </v:shape>
          <o:OLEObject Type="Embed" ProgID="Equation.DSMT4" ShapeID="_x0000_i1036" DrawAspect="Content" ObjectID="_12" r:id="rId38"/>
        </w:object>
      </w:r>
      <w:r>
        <w:t>s时，灰尘的速度最大</w:t>
      </w:r>
    </w:p>
    <w:p>
      <w:pPr>
        <w:shd w:val="clear" w:color="auto" w:fill="auto"/>
        <w:spacing w:line="360" w:lineRule="auto"/>
        <w:jc w:val="left"/>
        <w:textAlignment w:val="center"/>
      </w:pPr>
      <w:r>
        <w:t>C．</w:t>
      </w:r>
      <w:r>
        <w:object>
          <v:shape id="_x0000_i1037" type="#_x0000_t75" alt="eqIdbf911e6f2d2674f14f22f0a9cfca1526" style="width:39.58pt;height:14.78pt" o:oleicon="f" o:ole="">
            <v:imagedata r:id="rId37" o:title="eqIdbf911e6f2d2674f14f22f0a9cfca1526"/>
          </v:shape>
          <o:OLEObject Type="Embed" ProgID="Equation.DSMT4" ShapeID="_x0000_i1037" DrawAspect="Content" ObjectID="_13" r:id="rId39"/>
        </w:object>
      </w:r>
      <w:r>
        <w:t>s时，线圈中磁场能最小</w:t>
      </w:r>
    </w:p>
    <w:p>
      <w:pPr>
        <w:shd w:val="clear" w:color="auto" w:fill="auto"/>
        <w:spacing w:line="360" w:lineRule="auto"/>
        <w:jc w:val="left"/>
        <w:textAlignment w:val="center"/>
      </w:pPr>
      <w:r>
        <w:t>D．</w:t>
      </w:r>
      <w:r>
        <w:object>
          <v:shape id="_x0000_i1038" type="#_x0000_t75" alt="eqIdbf911e6f2d2674f14f22f0a9cfca1526" style="width:39.58pt;height:14.78pt" o:oleicon="f" o:ole="">
            <v:imagedata r:id="rId37" o:title="eqIdbf911e6f2d2674f14f22f0a9cfca1526"/>
          </v:shape>
          <o:OLEObject Type="Embed" ProgID="Equation.DSMT4" ShapeID="_x0000_i1038" DrawAspect="Content" ObjectID="_14" r:id="rId40"/>
        </w:object>
      </w:r>
      <w:r>
        <w:t>s时，灰尘的加速度最大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P75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000125" cy="1590675"/>
            <wp:docPr id="100023" name="" descr="@@@1be7417de7da41138dace09f93044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1"/>
                    <a:stretch>
                      <a:fillRect/>
                    </a:stretch>
                  </pic:blipFill>
                  <pic:spPr>
                    <a:xfrm>
                      <a:off x="0" y="0"/>
                      <a:ext cx="1000125" cy="15906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5．两块平行金属板构成的电容</w:t>
      </w:r>
      <w:r>
        <w:rPr>
          <w:rFonts w:ascii="Times New Roman" w:eastAsia="Times New Roman" w:hAnsi="Times New Roman" w:cs="Times New Roman"/>
          <w:i/>
        </w:rPr>
        <w:t>C</w:t>
      </w:r>
      <w:r>
        <w:t>置于储罐内不导电液体中，通过开关</w:t>
      </w:r>
      <w:r>
        <w:rPr>
          <w:rFonts w:ascii="Times New Roman" w:eastAsia="Times New Roman" w:hAnsi="Times New Roman" w:cs="Times New Roman"/>
          <w:i/>
        </w:rPr>
        <w:t>S</w:t>
      </w:r>
      <w:r>
        <w:t>与电感</w:t>
      </w:r>
      <w:r>
        <w:rPr>
          <w:rFonts w:ascii="Times New Roman" w:eastAsia="Times New Roman" w:hAnsi="Times New Roman" w:cs="Times New Roman"/>
          <w:i/>
        </w:rPr>
        <w:t>L</w:t>
      </w:r>
      <w:r>
        <w:t>或电源相连构成如题图所示的</w:t>
      </w:r>
      <w:r>
        <w:object>
          <v:shape id="_x0000_i1039" type="#_x0000_t75" alt="eqId0e97b71f8f462104b9157edc233b227e" style="width:17.59pt;height:12.38pt" o:oleicon="f" o:ole="">
            <v:imagedata r:id="rId7" o:title="eqId0e97b71f8f462104b9157edc233b227e"/>
          </v:shape>
          <o:OLEObject Type="Embed" ProgID="Equation.DSMT4" ShapeID="_x0000_i1039" DrawAspect="Content" ObjectID="_15" r:id="rId42"/>
        </w:object>
      </w:r>
      <w:r>
        <w:t>振荡电路，若液体缓慢渗漏，则（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23975" cy="1962150"/>
            <wp:docPr id="100025" name="" descr="@@@f4047a5b-d3dc-4773-845e-8053d43df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3"/>
                    <a:stretch>
                      <a:fillRect/>
                    </a:stretch>
                  </pic:blipFill>
                  <pic:spPr>
                    <a:xfrm>
                      <a:off x="0" y="0"/>
                      <a:ext cx="1323975" cy="1962150"/>
                    </a:xfrm>
                    <a:prstGeom prst="rect">
                      <a:avLst/>
                    </a:prstGeom>
                  </pic:spPr>
                </pic:pic>
              </a:graphicData>
            </a:graphic>
          </wp:inline>
        </w:drawing>
      </w:r>
    </w:p>
    <w:p>
      <w:pPr>
        <w:shd w:val="clear" w:color="auto" w:fill="auto"/>
        <w:tabs>
          <w:tab w:val="left" w:pos="4156"/>
        </w:tabs>
        <w:spacing w:line="360" w:lineRule="auto"/>
        <w:jc w:val="left"/>
        <w:textAlignment w:val="center"/>
      </w:pPr>
      <w:r>
        <w:t>A．电容</w:t>
      </w:r>
      <w:r>
        <w:rPr>
          <w:rFonts w:ascii="Times New Roman" w:eastAsia="Times New Roman" w:hAnsi="Times New Roman" w:cs="Times New Roman"/>
          <w:i/>
        </w:rPr>
        <w:t>C</w:t>
      </w:r>
      <w:r>
        <w:t>不变</w:t>
      </w:r>
      <w:r>
        <w:tab/>
      </w:r>
      <w:r>
        <w:t>B．</w:t>
      </w:r>
      <w:r>
        <w:object>
          <v:shape id="_x0000_i1040" type="#_x0000_t75" alt="eqId0e97b71f8f462104b9157edc233b227e" style="width:17.59pt;height:12.38pt" o:oleicon="f" o:ole="">
            <v:imagedata r:id="rId7" o:title="eqId0e97b71f8f462104b9157edc233b227e"/>
          </v:shape>
          <o:OLEObject Type="Embed" ProgID="Equation.DSMT4" ShapeID="_x0000_i1040" DrawAspect="Content" ObjectID="_16" r:id="rId44"/>
        </w:object>
      </w:r>
      <w:r>
        <w:t>振荡电路频率变大</w:t>
      </w:r>
    </w:p>
    <w:p>
      <w:pPr>
        <w:shd w:val="clear" w:color="auto" w:fill="auto"/>
        <w:tabs>
          <w:tab w:val="left" w:pos="4156"/>
        </w:tabs>
        <w:spacing w:line="360" w:lineRule="auto"/>
        <w:jc w:val="left"/>
        <w:textAlignment w:val="center"/>
      </w:pPr>
      <w:r>
        <w:t>C．</w:t>
      </w:r>
      <w:r>
        <w:object>
          <v:shape id="_x0000_i1041" type="#_x0000_t75" alt="eqId0e97b71f8f462104b9157edc233b227e" style="width:17.59pt;height:12.38pt" o:oleicon="f" o:ole="">
            <v:imagedata r:id="rId7" o:title="eqId0e97b71f8f462104b9157edc233b227e"/>
          </v:shape>
          <o:OLEObject Type="Embed" ProgID="Equation.DSMT4" ShapeID="_x0000_i1041" DrawAspect="Content" ObjectID="_17" r:id="rId45"/>
        </w:object>
      </w:r>
      <w:r>
        <w:t>振荡电路频率变小</w:t>
      </w:r>
      <w:r>
        <w:tab/>
      </w:r>
      <w:r>
        <w:t>D．</w:t>
      </w:r>
      <w:r>
        <w:object>
          <v:shape id="_x0000_i1042" type="#_x0000_t75" alt="eqId0e97b71f8f462104b9157edc233b227e" style="width:17.59pt;height:12.38pt" o:oleicon="f" o:ole="">
            <v:imagedata r:id="rId7" o:title="eqId0e97b71f8f462104b9157edc233b227e"/>
          </v:shape>
          <o:OLEObject Type="Embed" ProgID="Equation.DSMT4" ShapeID="_x0000_i1042" DrawAspect="Content" ObjectID="_18" r:id="rId46"/>
        </w:object>
      </w:r>
      <w:r>
        <w:t>振荡电路频率不变</w:t>
      </w:r>
    </w:p>
    <w:p>
      <w:pPr>
        <w:shd w:val="clear" w:color="auto" w:fill="auto"/>
        <w:spacing w:line="360" w:lineRule="auto"/>
        <w:jc w:val="left"/>
        <w:textAlignment w:val="center"/>
      </w:pPr>
      <w:r>
        <w:t>6．如图所示，储罐中有不导电液体，将与储罐外壳绝缘的两块平行金属板构成电容为</w:t>
      </w:r>
      <w:r>
        <w:rPr>
          <w:rFonts w:ascii="Times New Roman" w:eastAsia="Times New Roman" w:hAnsi="Times New Roman" w:cs="Times New Roman"/>
          <w:i/>
        </w:rPr>
        <w:t>C</w:t>
      </w:r>
      <w:r>
        <w:t>的电容器置于储罐中，电容器可通过开关S与自感系数为</w:t>
      </w:r>
      <w:r>
        <w:rPr>
          <w:rFonts w:ascii="Times New Roman" w:eastAsia="Times New Roman" w:hAnsi="Times New Roman" w:cs="Times New Roman"/>
          <w:i/>
        </w:rPr>
        <w:t>L</w:t>
      </w:r>
      <w:r>
        <w:t>的线圈或电源相连。当开关从</w:t>
      </w:r>
      <w:r>
        <w:rPr>
          <w:rFonts w:ascii="Times New Roman" w:eastAsia="Times New Roman" w:hAnsi="Times New Roman" w:cs="Times New Roman"/>
          <w:i/>
        </w:rPr>
        <w:t>a</w:t>
      </w:r>
      <w:r>
        <w:t>拨到</w:t>
      </w:r>
      <w:r>
        <w:rPr>
          <w:rFonts w:ascii="Times New Roman" w:eastAsia="Times New Roman" w:hAnsi="Times New Roman" w:cs="Times New Roman"/>
          <w:i/>
        </w:rPr>
        <w:t>b</w:t>
      </w:r>
      <w:r>
        <w:t>开始计时，</w:t>
      </w:r>
      <w:r>
        <w:rPr>
          <w:rFonts w:ascii="Times New Roman" w:eastAsia="Times New Roman" w:hAnsi="Times New Roman" w:cs="Times New Roman"/>
          <w:i/>
        </w:rPr>
        <w:t>L</w:t>
      </w:r>
      <w:r>
        <w:t>与</w:t>
      </w:r>
      <w:r>
        <w:rPr>
          <w:rFonts w:ascii="Times New Roman" w:eastAsia="Times New Roman" w:hAnsi="Times New Roman" w:cs="Times New Roman"/>
          <w:i/>
        </w:rPr>
        <w:t>C</w:t>
      </w:r>
      <w:r>
        <w:t>构成的回路中产生振荡电流，则</w:t>
      </w:r>
      <w:r>
        <w:object>
          <v:shape id="_x0000_i1043" type="#_x0000_t75" alt="eqId6c752c906748213d742fce8b2da4f404" style="width:35.18pt;height:27.13pt" o:oleicon="f" o:ole="">
            <v:imagedata r:id="rId47" o:title="eqId6c752c906748213d742fce8b2da4f404"/>
          </v:shape>
          <o:OLEObject Type="Embed" ProgID="Equation.DSMT4" ShapeID="_x0000_i1043" DrawAspect="Content" ObjectID="_19" r:id="rId48"/>
        </w:object>
      </w:r>
      <w:r>
        <w:t>&lt;</w:t>
      </w:r>
      <w:r>
        <w:rPr>
          <w:rFonts w:ascii="Times New Roman" w:eastAsia="Times New Roman" w:hAnsi="Times New Roman" w:cs="Times New Roman"/>
          <w:i/>
        </w:rPr>
        <w:t>t</w:t>
      </w:r>
      <w:r>
        <w:t>&lt;</w:t>
      </w:r>
      <w:r>
        <w:rPr>
          <w:rFonts w:ascii="Times New Roman" w:eastAsia="Times New Roman" w:hAnsi="Times New Roman" w:cs="Times New Roman"/>
          <w:i/>
        </w:rPr>
        <w:t>π</w:t>
      </w:r>
      <w:r>
        <w:object>
          <v:shape id="_x0000_i1044" type="#_x0000_t75" alt="eqIdd1d8d2add7bbe5dfd7bb0dca7453f0ad" style="width:25.52pt;height:16.06pt" o:oleicon="f" o:ole="">
            <v:imagedata r:id="rId49" o:title="eqIdd1d8d2add7bbe5dfd7bb0dca7453f0ad"/>
          </v:shape>
          <o:OLEObject Type="Embed" ProgID="Equation.DSMT4" ShapeID="_x0000_i1044" DrawAspect="Content" ObjectID="_20" r:id="rId50"/>
        </w:object>
      </w:r>
      <w:r>
        <w:t>时间内（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33500" cy="1676400"/>
            <wp:docPr id="100027" name="" descr="@@@b73b8f81-df8a-42d1-bf31-2a84fa7eb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1"/>
                    <a:stretch>
                      <a:fillRect/>
                    </a:stretch>
                  </pic:blipFill>
                  <pic:spPr>
                    <a:xfrm>
                      <a:off x="0" y="0"/>
                      <a:ext cx="1333500" cy="1676400"/>
                    </a:xfrm>
                    <a:prstGeom prst="rect">
                      <a:avLst/>
                    </a:prstGeom>
                  </pic:spPr>
                </pic:pic>
              </a:graphicData>
            </a:graphic>
          </wp:inline>
        </w:drawing>
      </w:r>
    </w:p>
    <w:p>
      <w:pPr>
        <w:shd w:val="clear" w:color="auto" w:fill="auto"/>
        <w:spacing w:line="360" w:lineRule="auto"/>
        <w:jc w:val="left"/>
        <w:textAlignment w:val="center"/>
      </w:pPr>
      <w:r>
        <w:t>A．线圈中的电流增大</w:t>
      </w:r>
    </w:p>
    <w:p>
      <w:pPr>
        <w:shd w:val="clear" w:color="auto" w:fill="auto"/>
        <w:spacing w:line="360" w:lineRule="auto"/>
        <w:jc w:val="left"/>
        <w:textAlignment w:val="center"/>
      </w:pPr>
      <w:r>
        <w:t>B．线圈中的自感电动势减小</w:t>
      </w:r>
    </w:p>
    <w:p>
      <w:pPr>
        <w:shd w:val="clear" w:color="auto" w:fill="auto"/>
        <w:spacing w:line="360" w:lineRule="auto"/>
        <w:jc w:val="left"/>
        <w:textAlignment w:val="center"/>
      </w:pPr>
      <w:r>
        <w:t>C．电容器左极板带正电</w:t>
      </w:r>
    </w:p>
    <w:p>
      <w:pPr>
        <w:shd w:val="clear" w:color="auto" w:fill="auto"/>
        <w:spacing w:line="360" w:lineRule="auto"/>
        <w:jc w:val="left"/>
        <w:textAlignment w:val="center"/>
      </w:pPr>
      <w:r>
        <w:t>D．电容器极板间的电场强度增大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P76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190875" cy="1238250"/>
            <wp:docPr id="100029" name="" descr="@@@77997d6187cb4396bf24d69cf16ca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2"/>
                    <a:stretch>
                      <a:fillRect/>
                    </a:stretch>
                  </pic:blipFill>
                  <pic:spPr>
                    <a:xfrm>
                      <a:off x="0" y="0"/>
                      <a:ext cx="3190875" cy="12382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7．某电路中电场随时间变化的图像有如图所示几种情况，能激发电磁波的电场是（　　）</w:t>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066800" cy="895350"/>
            <wp:docPr id="100031" name="" descr="@@@e9526bf3-b53b-48f6-8a51-9613ac365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3"/>
                    <a:stretch>
                      <a:fillRect/>
                    </a:stretch>
                  </pic:blipFill>
                  <pic:spPr>
                    <a:xfrm>
                      <a:off x="0" y="0"/>
                      <a:ext cx="1066800" cy="89535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057275" cy="885825"/>
            <wp:docPr id="100033" name="" descr="@@@c13f6634-cfb0-41c1-8711-14fdbaefd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54"/>
                    <a:stretch>
                      <a:fillRect/>
                    </a:stretch>
                  </pic:blipFill>
                  <pic:spPr>
                    <a:xfrm>
                      <a:off x="0" y="0"/>
                      <a:ext cx="1057275" cy="88582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152525" cy="962025"/>
            <wp:docPr id="100035" name="" descr="@@@adea1bf2-bbf5-4d66-9a34-249396dd6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55"/>
                    <a:stretch>
                      <a:fillRect/>
                    </a:stretch>
                  </pic:blipFill>
                  <pic:spPr>
                    <a:xfrm>
                      <a:off x="0" y="0"/>
                      <a:ext cx="1152525" cy="96202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095375" cy="962025"/>
            <wp:docPr id="100037" name="" descr="@@@d424b271-bd35-4ce1-9337-118f7b0e7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6"/>
                    <a:stretch>
                      <a:fillRect/>
                    </a:stretch>
                  </pic:blipFill>
                  <pic:spPr>
                    <a:xfrm>
                      <a:off x="0" y="0"/>
                      <a:ext cx="1095375" cy="962025"/>
                    </a:xfrm>
                    <a:prstGeom prst="rect">
                      <a:avLst/>
                    </a:prstGeom>
                  </pic:spPr>
                </pic:pic>
              </a:graphicData>
            </a:graphic>
          </wp:inline>
        </w:drawing>
      </w:r>
    </w:p>
    <w:p>
      <w:pPr>
        <w:shd w:val="clear" w:color="auto" w:fill="auto"/>
        <w:spacing w:line="360" w:lineRule="auto"/>
        <w:jc w:val="left"/>
        <w:textAlignment w:val="center"/>
      </w:pPr>
      <w:r>
        <w:t>8．如图所示，若某时刻</w:t>
      </w:r>
      <w:r>
        <w:rPr>
          <w:rFonts w:ascii="Times New Roman" w:eastAsia="Times New Roman" w:hAnsi="Times New Roman" w:cs="Times New Roman"/>
          <w:i/>
        </w:rPr>
        <w:t>LC</w:t>
      </w:r>
      <w:r>
        <w:t>振荡电路中，连接电容器的导线具有向上的电流，则下列说法正确的是（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05025" cy="1285875"/>
            <wp:docPr id="100039" name="" descr="@@@da2a9c9d-d81b-46ed-8f72-77eb05cda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7"/>
                    <a:stretch>
                      <a:fillRect/>
                    </a:stretch>
                  </pic:blipFill>
                  <pic:spPr>
                    <a:xfrm>
                      <a:off x="0" y="0"/>
                      <a:ext cx="2105025" cy="1285875"/>
                    </a:xfrm>
                    <a:prstGeom prst="rect">
                      <a:avLst/>
                    </a:prstGeom>
                  </pic:spPr>
                </pic:pic>
              </a:graphicData>
            </a:graphic>
          </wp:inline>
        </w:drawing>
      </w:r>
    </w:p>
    <w:p>
      <w:pPr>
        <w:shd w:val="clear" w:color="auto" w:fill="auto"/>
        <w:spacing w:line="360" w:lineRule="auto"/>
        <w:jc w:val="left"/>
        <w:textAlignment w:val="center"/>
      </w:pPr>
      <w:r>
        <w:t>A．电容器在放电</w:t>
      </w:r>
    </w:p>
    <w:p>
      <w:pPr>
        <w:shd w:val="clear" w:color="auto" w:fill="auto"/>
        <w:spacing w:line="360" w:lineRule="auto"/>
        <w:jc w:val="left"/>
        <w:textAlignment w:val="center"/>
      </w:pPr>
      <w:r>
        <w:t>B．电流正在逐渐减小</w:t>
      </w:r>
    </w:p>
    <w:p>
      <w:pPr>
        <w:shd w:val="clear" w:color="auto" w:fill="auto"/>
        <w:spacing w:line="360" w:lineRule="auto"/>
        <w:jc w:val="left"/>
        <w:textAlignment w:val="center"/>
      </w:pPr>
      <w:r>
        <w:t>C．两平行板间的电场强度在减小</w:t>
      </w:r>
    </w:p>
    <w:p>
      <w:pPr>
        <w:shd w:val="clear" w:color="auto" w:fill="auto"/>
        <w:spacing w:line="360" w:lineRule="auto"/>
        <w:jc w:val="left"/>
        <w:textAlignment w:val="center"/>
      </w:pPr>
      <w:r>
        <w:t>D．电容器中产生顺时针（俯视）的感应磁场</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P80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905125" cy="1447800"/>
            <wp:docPr id="100041" name="" descr="@@@d5b3396a27d240c2b98a3d3a4a1d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8"/>
                    <a:stretch>
                      <a:fillRect/>
                    </a:stretch>
                  </pic:blipFill>
                  <pic:spPr>
                    <a:xfrm>
                      <a:off x="0" y="0"/>
                      <a:ext cx="2905125" cy="1447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目前，我国已进入全面5G时代。开启万物互联时代：车联网、物联网、智慧城市、无人机网络、自动驾驶技术等一一变为现实。5G，即第五代移动通信技术，采用3300~5000MHz频段，相比于现有的4G（即第四代移动通信技术，1880~2635MHz频段）技术而言，具有极大的带宽、极大的容量和极低的时延。5G信号与4G信号相比下列说法正确的是（　　）</w:t>
      </w:r>
    </w:p>
    <w:p>
      <w:pPr>
        <w:shd w:val="clear" w:color="auto" w:fill="auto"/>
        <w:spacing w:line="360" w:lineRule="auto"/>
        <w:jc w:val="left"/>
        <w:textAlignment w:val="center"/>
      </w:pPr>
      <w:r>
        <w:t>A．5G信号比4G信号在真空中的传播速度更快</w:t>
      </w:r>
    </w:p>
    <w:p>
      <w:pPr>
        <w:shd w:val="clear" w:color="auto" w:fill="auto"/>
        <w:spacing w:line="360" w:lineRule="auto"/>
        <w:jc w:val="left"/>
        <w:textAlignment w:val="center"/>
      </w:pPr>
      <w:r>
        <w:t>B．5G信号比4G信号更不容易被障碍物阻挡</w:t>
      </w:r>
    </w:p>
    <w:p>
      <w:pPr>
        <w:shd w:val="clear" w:color="auto" w:fill="auto"/>
        <w:spacing w:line="360" w:lineRule="auto"/>
        <w:jc w:val="left"/>
        <w:textAlignment w:val="center"/>
      </w:pPr>
      <w:r>
        <w:t>C．5G信号比4G信号需要更多的通信基站</w:t>
      </w:r>
    </w:p>
    <w:p>
      <w:pPr>
        <w:shd w:val="clear" w:color="auto" w:fill="auto"/>
        <w:spacing w:line="360" w:lineRule="auto"/>
        <w:jc w:val="left"/>
        <w:textAlignment w:val="center"/>
      </w:pPr>
      <w:r>
        <w:t>D．5G信号比4G信号更适合长距离传输</w:t>
      </w:r>
    </w:p>
    <w:p>
      <w:pPr>
        <w:shd w:val="clear" w:color="auto" w:fill="auto"/>
        <w:spacing w:line="360" w:lineRule="auto"/>
        <w:jc w:val="left"/>
        <w:textAlignment w:val="center"/>
      </w:pPr>
      <w:r>
        <w:t>10．在电磁波发射技术中，使电磁波随各种信号而改变的技术叫调制，调制分调幅和调频两种。如图甲所示有A、B两幅图，在收音机电路中天线接收下来的电信号既有高频成分又有低频成分，经放大后送到下一级，需要把高频成分和低频成分分开，只让低频成分输入下一级，如果采用如图乙所示的电路，图中虚线框</w:t>
      </w:r>
      <w:r>
        <w:rPr>
          <w:rFonts w:ascii="Times New Roman" w:eastAsia="Times New Roman" w:hAnsi="Times New Roman" w:cs="Times New Roman"/>
          <w:i/>
        </w:rPr>
        <w:t>a</w:t>
      </w:r>
      <w:r>
        <w:t>和</w:t>
      </w:r>
      <w:r>
        <w:rPr>
          <w:rFonts w:ascii="Times New Roman" w:eastAsia="Times New Roman" w:hAnsi="Times New Roman" w:cs="Times New Roman"/>
          <w:i/>
        </w:rPr>
        <w:t>b</w:t>
      </w:r>
      <w:r>
        <w:t>内只用一个电容器或电感器。以下关于电磁波的发射和接收的说法中，正确的是（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828236"/>
            <wp:docPr id="100043" name="" descr="@@@4b258302-e2d0-4cb7-b79d-a1e4bd009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59"/>
                    <a:stretch>
                      <a:fillRect/>
                    </a:stretch>
                  </pic:blipFill>
                  <pic:spPr>
                    <a:xfrm>
                      <a:off x="0" y="0"/>
                      <a:ext cx="5276800" cy="828236"/>
                    </a:xfrm>
                    <a:prstGeom prst="rect">
                      <a:avLst/>
                    </a:prstGeom>
                  </pic:spPr>
                </pic:pic>
              </a:graphicData>
            </a:graphic>
          </wp:inline>
        </w:drawing>
      </w:r>
    </w:p>
    <w:p>
      <w:pPr>
        <w:shd w:val="clear" w:color="auto" w:fill="auto"/>
        <w:spacing w:line="360" w:lineRule="auto"/>
        <w:jc w:val="left"/>
        <w:textAlignment w:val="center"/>
      </w:pPr>
      <w:r>
        <w:t>A．在电磁波的发射技术中，图甲中</w:t>
      </w:r>
      <w:r>
        <w:rPr>
          <w:rFonts w:ascii="Times New Roman" w:eastAsia="Times New Roman" w:hAnsi="Times New Roman" w:cs="Times New Roman"/>
          <w:i/>
        </w:rPr>
        <w:t>A</w:t>
      </w:r>
      <w:r>
        <w:t>是调幅波</w:t>
      </w:r>
    </w:p>
    <w:p>
      <w:pPr>
        <w:shd w:val="clear" w:color="auto" w:fill="auto"/>
        <w:spacing w:line="360" w:lineRule="auto"/>
        <w:jc w:val="left"/>
        <w:textAlignment w:val="center"/>
      </w:pPr>
      <w:r>
        <w:t>B．在电磁波的发射技术中，图甲中</w:t>
      </w:r>
      <w:r>
        <w:rPr>
          <w:rFonts w:ascii="Times New Roman" w:eastAsia="Times New Roman" w:hAnsi="Times New Roman" w:cs="Times New Roman"/>
          <w:i/>
        </w:rPr>
        <w:t>B</w:t>
      </w:r>
      <w:r>
        <w:t>是调幅波</w:t>
      </w:r>
    </w:p>
    <w:p>
      <w:pPr>
        <w:shd w:val="clear" w:color="auto" w:fill="auto"/>
        <w:spacing w:line="360" w:lineRule="auto"/>
        <w:jc w:val="left"/>
        <w:textAlignment w:val="center"/>
      </w:pPr>
      <w:r>
        <w:t>C．图乙中</w:t>
      </w:r>
      <w:r>
        <w:rPr>
          <w:rFonts w:ascii="Times New Roman" w:eastAsia="Times New Roman" w:hAnsi="Times New Roman" w:cs="Times New Roman"/>
          <w:i/>
        </w:rPr>
        <w:t>a</w:t>
      </w:r>
      <w:r>
        <w:t>是电容器，用来通高频，阻低频，</w:t>
      </w:r>
      <w:r>
        <w:rPr>
          <w:rFonts w:ascii="Times New Roman" w:eastAsia="Times New Roman" w:hAnsi="Times New Roman" w:cs="Times New Roman"/>
          <w:i/>
        </w:rPr>
        <w:t>b</w:t>
      </w:r>
      <w:r>
        <w:t>是电感器，用来阻高频，通低频</w:t>
      </w:r>
    </w:p>
    <w:p>
      <w:pPr>
        <w:shd w:val="clear" w:color="auto" w:fill="auto"/>
        <w:spacing w:line="360" w:lineRule="auto"/>
        <w:jc w:val="left"/>
        <w:textAlignment w:val="center"/>
      </w:pPr>
      <w:r>
        <w:t>D．图乙中</w:t>
      </w:r>
      <w:r>
        <w:rPr>
          <w:rFonts w:ascii="Times New Roman" w:eastAsia="Times New Roman" w:hAnsi="Times New Roman" w:cs="Times New Roman"/>
          <w:i/>
        </w:rPr>
        <w:t>a</w:t>
      </w:r>
      <w:r>
        <w:t>是电感器，用来阻交流，通直流，</w:t>
      </w:r>
      <w:r>
        <w:rPr>
          <w:rFonts w:ascii="Times New Roman" w:eastAsia="Times New Roman" w:hAnsi="Times New Roman" w:cs="Times New Roman"/>
          <w:i/>
        </w:rPr>
        <w:t>b</w:t>
      </w:r>
      <w:r>
        <w:t>是电容器，用来通高频，阻低频</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P89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143250" cy="1085850"/>
            <wp:docPr id="100045" name="" descr="@@@fce8f768caf44e56b9e6f16bd3654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60"/>
                    <a:stretch>
                      <a:fillRect/>
                    </a:stretch>
                  </pic:blipFill>
                  <pic:spPr>
                    <a:xfrm>
                      <a:off x="0" y="0"/>
                      <a:ext cx="3143250" cy="10858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11．雷达是一种利用电磁波来测定物体位置和速度的设备。某防空雷达发现一架飞机正沿水平方向朝雷达正上方匀速飞来，已知该雷达发射相邻两次电磁波之间的时间间隔为</w:t>
      </w:r>
      <w:r>
        <w:object>
          <v:shape id="_x0000_i1045" type="#_x0000_t75" alt="eqId67a3662302e6ca361887a439ed69bab0" style="width:37.82pt;height:14.02pt" o:oleicon="f" o:ole="">
            <v:imagedata r:id="rId61" o:title="eqId67a3662302e6ca361887a439ed69bab0"/>
          </v:shape>
          <o:OLEObject Type="Embed" ProgID="Equation.DSMT4" ShapeID="_x0000_i1045" DrawAspect="Content" ObjectID="_21" r:id="rId62"/>
        </w:object>
      </w:r>
      <w:r>
        <w:t>，某时刻在雷达监视屏上显示的波形如图甲所示，经过</w:t>
      </w:r>
      <w:r>
        <w:rPr>
          <w:rFonts w:ascii="Times New Roman" w:eastAsia="Times New Roman" w:hAnsi="Times New Roman" w:cs="Times New Roman"/>
          <w:i/>
        </w:rPr>
        <w:t>t</w:t>
      </w:r>
      <w:r>
        <w:t>＝173s后雷达向正上方发射和接收到的波形如图乙所示，已知雷达监视屏上相邻刻度线间表示的时间间隔为</w:t>
      </w:r>
      <w:r>
        <w:object>
          <v:shape id="_x0000_i1046" type="#_x0000_t75" alt="eqId774e1dbdafb8d52dc00b83a1ad4f8075" style="width:36.06pt;height:14.04pt" o:oleicon="f" o:ole="">
            <v:imagedata r:id="rId63" o:title="eqId774e1dbdafb8d52dc00b83a1ad4f8075"/>
          </v:shape>
          <o:OLEObject Type="Embed" ProgID="Equation.DSMT4" ShapeID="_x0000_i1046" DrawAspect="Content" ObjectID="_22" r:id="rId64"/>
        </w:object>
      </w:r>
      <w:r>
        <w:t>，则该飞机的飞行速度大小是多少？（电磁波的速度等于光速，远远大于飞机的速度）</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24075" cy="1085850"/>
            <wp:docPr id="100047" name="" descr="@@@20dc695b-7f4d-425a-8ab1-f4b1b91fa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5"/>
                    <a:stretch>
                      <a:fillRect/>
                    </a:stretch>
                  </pic:blipFill>
                  <pic:spPr>
                    <a:xfrm>
                      <a:off x="0" y="0"/>
                      <a:ext cx="2124075" cy="1085850"/>
                    </a:xfrm>
                    <a:prstGeom prst="rect">
                      <a:avLst/>
                    </a:prstGeom>
                  </pic:spPr>
                </pic:pic>
              </a:graphicData>
            </a:graphic>
          </wp:inline>
        </w:drawing>
      </w:r>
    </w:p>
    <w:p>
      <w:pPr>
        <w:shd w:val="clear" w:color="auto" w:fill="auto"/>
        <w:spacing w:line="360" w:lineRule="auto"/>
        <w:jc w:val="left"/>
        <w:textAlignment w:val="center"/>
      </w:pPr>
      <w:r>
        <w:t>12．雷达是利用电磁波探测目标的电子设备。雷达发射电磁波对目标进行照射并接收其回波，由此获得目标至电磁波发射点的距离、距离变化率（径向速度）、方位、高度等信息。试回答下列问题∶</w:t>
      </w:r>
    </w:p>
    <w:p>
      <w:pPr>
        <w:shd w:val="clear" w:color="auto" w:fill="auto"/>
        <w:spacing w:line="360" w:lineRule="auto"/>
        <w:jc w:val="left"/>
        <w:textAlignment w:val="center"/>
      </w:pPr>
      <w:r>
        <w:t>（1）雷达是如何接收电磁波的？</w:t>
      </w:r>
    </w:p>
    <w:p>
      <w:pPr>
        <w:shd w:val="clear" w:color="auto" w:fill="auto"/>
        <w:spacing w:line="360" w:lineRule="auto"/>
        <w:jc w:val="left"/>
        <w:textAlignment w:val="center"/>
      </w:pPr>
      <w:r>
        <w:t>（2）利用雷达可以测出飞机的运动方向和速度。某固定雷达正在跟踪一架匀速飞行的飞机，其每隔固定时间</w:t>
      </w:r>
      <w:r>
        <w:rPr>
          <w:rFonts w:ascii="Times New Roman" w:eastAsia="Times New Roman" w:hAnsi="Times New Roman" w:cs="Times New Roman"/>
          <w:i/>
        </w:rPr>
        <w:t>T</w:t>
      </w:r>
      <w:r>
        <w:rPr>
          <w:rFonts w:ascii="Times New Roman" w:eastAsia="Times New Roman" w:hAnsi="Times New Roman" w:cs="Times New Roman"/>
          <w:i/>
          <w:vertAlign w:val="subscript"/>
        </w:rPr>
        <w:t>0</w:t>
      </w:r>
      <w:r>
        <w:t>发射一短脉冲的电磁波（如图中幅度大的波形），收到的由飞机反射回的电磁波经雷达处理后显示如图中幅度较小的波形，反射滞后的时间已在图中标出。其中</w:t>
      </w:r>
      <w:r>
        <w:rPr>
          <w:rFonts w:ascii="Times New Roman" w:eastAsia="Times New Roman" w:hAnsi="Times New Roman" w:cs="Times New Roman"/>
          <w:i/>
        </w:rPr>
        <w:t>T</w:t>
      </w:r>
      <w:r>
        <w:rPr>
          <w:rFonts w:ascii="Times New Roman" w:eastAsia="Times New Roman" w:hAnsi="Times New Roman" w:cs="Times New Roman"/>
          <w:i/>
          <w:vertAlign w:val="subscript"/>
        </w:rPr>
        <w:t>0</w:t>
      </w:r>
      <w:r>
        <w:t>、</w:t>
      </w:r>
      <w:r>
        <w:rPr>
          <w:rFonts w:ascii="Times New Roman" w:eastAsia="Times New Roman" w:hAnsi="Times New Roman" w:cs="Times New Roman"/>
          <w:i/>
        </w:rPr>
        <w:t>T</w:t>
      </w:r>
      <w:r>
        <w:t>和Δ</w:t>
      </w:r>
      <w:r>
        <w:rPr>
          <w:rFonts w:ascii="Times New Roman" w:eastAsia="Times New Roman" w:hAnsi="Times New Roman" w:cs="Times New Roman"/>
          <w:i/>
        </w:rPr>
        <w:t>T</w:t>
      </w:r>
      <w:r>
        <w:t>为已知量，光在真空中的传播速度为</w:t>
      </w:r>
      <w:r>
        <w:rPr>
          <w:rFonts w:ascii="Times New Roman" w:eastAsia="Times New Roman" w:hAnsi="Times New Roman" w:cs="Times New Roman"/>
          <w:i/>
        </w:rPr>
        <w:t>c</w:t>
      </w:r>
      <w:r>
        <w:t>。则飞机的运动方向和飞机的速度大小分别为多少？</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677599"/>
            <wp:docPr id="100049" name="" descr="@@@49d8f50b-e335-4d39-94fe-75f40ad7b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66"/>
                    <a:stretch>
                      <a:fillRect/>
                    </a:stretch>
                  </pic:blipFill>
                  <pic:spPr>
                    <a:xfrm>
                      <a:off x="0" y="0"/>
                      <a:ext cx="5276800" cy="677599"/>
                    </a:xfrm>
                    <a:prstGeom prst="rect">
                      <a:avLst/>
                    </a:prstGeom>
                  </pic:spPr>
                </pic:pic>
              </a:graphicData>
            </a:graphic>
          </wp:inline>
        </w:drawing>
      </w:r>
    </w:p>
    <w:p>
      <w:pPr>
        <w:shd w:val="clear" w:color="auto" w:fill="auto"/>
        <w:spacing w:line="360" w:lineRule="auto"/>
        <w:jc w:val="left"/>
        <w:textAlignment w:val="center"/>
        <w:sectPr>
          <w:footerReference w:type="even" r:id="rId67"/>
          <w:footerReference w:type="default" r:id="rId68"/>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1．C</w:t>
      </w:r>
    </w:p>
    <w:p>
      <w:pPr>
        <w:shd w:val="clear" w:color="auto" w:fill="auto"/>
        <w:spacing w:line="360" w:lineRule="auto"/>
        <w:jc w:val="left"/>
        <w:textAlignment w:val="center"/>
      </w:pPr>
      <w:r>
        <w:t>【详解】1～2ms内，电流逐渐减小，电容器充电，因顺时针电流方向为正，则电容器上极板带正电，电场强度方向向下；由于电流逐渐减小，根据安培定则，线圈内产生顺时针方向电流，故磁感应强度</w:t>
      </w:r>
      <w:r>
        <w:object>
          <v:shape id="_x0000_i1047" type="#_x0000_t75" alt="eqId7f9e8449aad35c5d840a3395ea86df6d" style="width:9.68pt;height:10.42pt" o:oleicon="f" o:ole="">
            <v:imagedata r:id="rId11" o:title="eqId7f9e8449aad35c5d840a3395ea86df6d"/>
          </v:shape>
          <o:OLEObject Type="Embed" ProgID="Equation.DSMT4" ShapeID="_x0000_i1047" DrawAspect="Content" ObjectID="_23" r:id="rId69"/>
        </w:object>
      </w:r>
      <w:r>
        <w:t>方向向上，故选C。</w:t>
      </w:r>
    </w:p>
    <w:p>
      <w:pPr>
        <w:shd w:val="clear" w:color="auto" w:fill="auto"/>
        <w:spacing w:line="360" w:lineRule="auto"/>
        <w:jc w:val="left"/>
        <w:textAlignment w:val="center"/>
      </w:pPr>
      <w:r>
        <w:t>2．BD</w:t>
      </w:r>
    </w:p>
    <w:p>
      <w:pPr>
        <w:shd w:val="clear" w:color="auto" w:fill="auto"/>
        <w:spacing w:line="360" w:lineRule="auto"/>
        <w:jc w:val="left"/>
        <w:textAlignment w:val="center"/>
      </w:pPr>
      <w:r>
        <w:t>【详解】A．题图乙中的</w:t>
      </w:r>
      <w:r>
        <w:rPr>
          <w:rFonts w:ascii="Times New Roman" w:eastAsia="Times New Roman" w:hAnsi="Times New Roman" w:cs="Times New Roman"/>
          <w:i/>
        </w:rPr>
        <w:t>a</w:t>
      </w:r>
      <w:r>
        <w:t>是电场能最大的时刻，由上极板带正电，此后的</w:t>
      </w:r>
      <w:r>
        <w:object>
          <v:shape id="_x0000_i1048" type="#_x0000_t75" alt="eqIdecb7de5df21b8271f5a57ae223971175" style="width:11.43pt;height:27.55pt" o:oleicon="f" o:ole="">
            <v:imagedata r:id="rId21" o:title="eqIdecb7de5df21b8271f5a57ae223971175"/>
          </v:shape>
          <o:OLEObject Type="Embed" ProgID="Equation.DSMT4" ShapeID="_x0000_i1048" DrawAspect="Content" ObjectID="_24" r:id="rId70"/>
        </w:object>
      </w:r>
      <w:r>
        <w:t>内电容器放电，电流沿逆时针方向，对应题图甲中的0时刻或</w:t>
      </w:r>
      <w:r>
        <w:rPr>
          <w:rFonts w:ascii="Times New Roman" w:eastAsia="Times New Roman" w:hAnsi="Times New Roman" w:cs="Times New Roman"/>
          <w:i/>
        </w:rPr>
        <w:t>T</w:t>
      </w:r>
      <w:r>
        <w:t>时刻，故A错误；</w:t>
      </w:r>
    </w:p>
    <w:p>
      <w:pPr>
        <w:shd w:val="clear" w:color="auto" w:fill="auto"/>
        <w:spacing w:line="360" w:lineRule="auto"/>
        <w:jc w:val="left"/>
        <w:textAlignment w:val="center"/>
      </w:pPr>
      <w:r>
        <w:t>B．题图乙中的</w:t>
      </w:r>
      <w:r>
        <w:rPr>
          <w:rFonts w:ascii="Times New Roman" w:eastAsia="Times New Roman" w:hAnsi="Times New Roman" w:cs="Times New Roman"/>
          <w:i/>
        </w:rPr>
        <w:t>b</w:t>
      </w:r>
      <w:r>
        <w:t>是电场能最大的时刻，由下极板带正电，此后的</w:t>
      </w:r>
      <w:r>
        <w:object>
          <v:shape id="_x0000_i1049" type="#_x0000_t75" alt="eqIdecb7de5df21b8271f5a57ae223971175" style="width:11.43pt;height:27.55pt" o:oleicon="f" o:ole="">
            <v:imagedata r:id="rId21" o:title="eqIdecb7de5df21b8271f5a57ae223971175"/>
          </v:shape>
          <o:OLEObject Type="Embed" ProgID="Equation.DSMT4" ShapeID="_x0000_i1049" DrawAspect="Content" ObjectID="_25" r:id="rId71"/>
        </w:object>
      </w:r>
      <w:r>
        <w:t>内电容器放电，电流沿顺时针方向，故B正确；</w:t>
      </w:r>
    </w:p>
    <w:p>
      <w:pPr>
        <w:shd w:val="clear" w:color="auto" w:fill="auto"/>
        <w:spacing w:line="360" w:lineRule="auto"/>
        <w:jc w:val="left"/>
        <w:textAlignment w:val="center"/>
      </w:pPr>
      <w:r>
        <w:t>C．题图乙中的</w:t>
      </w:r>
      <w:r>
        <w:rPr>
          <w:rFonts w:ascii="Times New Roman" w:eastAsia="Times New Roman" w:hAnsi="Times New Roman" w:cs="Times New Roman"/>
          <w:i/>
        </w:rPr>
        <w:t>c</w:t>
      </w:r>
      <w:r>
        <w:t>是磁场能最大的时刻，此后磁场能转化为电场能，根据右手螺旋定则，电流方向为逆时针方向，对应题图甲中的</w:t>
      </w:r>
      <w:r>
        <w:object>
          <v:shape id="_x0000_i1050" type="#_x0000_t75" alt="eqIdd3d8fcadefb115938989a37fe0b7b545" style="width:11.43pt;height:27.57pt" o:oleicon="f" o:ole="">
            <v:imagedata r:id="rId72" o:title="eqIdd3d8fcadefb115938989a37fe0b7b545"/>
          </v:shape>
          <o:OLEObject Type="Embed" ProgID="Equation.DSMT4" ShapeID="_x0000_i1050" DrawAspect="Content" ObjectID="_26" r:id="rId73"/>
        </w:object>
      </w:r>
      <w:r>
        <w:t>时刻，故C错误；</w:t>
      </w:r>
    </w:p>
    <w:p>
      <w:pPr>
        <w:shd w:val="clear" w:color="auto" w:fill="auto"/>
        <w:spacing w:line="360" w:lineRule="auto"/>
        <w:jc w:val="left"/>
        <w:textAlignment w:val="center"/>
      </w:pPr>
      <w:r>
        <w:t>D．题图乙中的</w:t>
      </w:r>
      <w:r>
        <w:rPr>
          <w:rFonts w:ascii="Times New Roman" w:eastAsia="Times New Roman" w:hAnsi="Times New Roman" w:cs="Times New Roman"/>
          <w:i/>
        </w:rPr>
        <w:t>d</w:t>
      </w:r>
      <w:r>
        <w:t>是磁场能最大的时刻，此后磁场能转化为电场能，电流方向为顺时针方向，此后电容</w:t>
      </w:r>
      <w:r>
        <w:rPr>
          <w:rFonts w:ascii="Times New Roman" w:eastAsia="Times New Roman" w:hAnsi="Times New Roman" w:cs="Times New Roman"/>
          <w:i/>
        </w:rPr>
        <w:t>C</w:t>
      </w:r>
      <w:r>
        <w:t>的下极板将充上负电荷，故D正确。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3．AB</w:t>
      </w:r>
    </w:p>
    <w:p>
      <w:pPr>
        <w:shd w:val="clear" w:color="auto" w:fill="auto"/>
        <w:spacing w:line="360" w:lineRule="auto"/>
        <w:jc w:val="left"/>
        <w:textAlignment w:val="center"/>
      </w:pPr>
      <w:r>
        <w:t>【详解】A．由公式可得振荡电路的周期为</w:t>
      </w:r>
    </w:p>
    <w:p>
      <w:pPr>
        <w:shd w:val="clear" w:color="auto" w:fill="auto"/>
        <w:spacing w:line="360" w:lineRule="auto"/>
        <w:jc w:val="center"/>
        <w:textAlignment w:val="center"/>
      </w:pPr>
      <w:r>
        <w:object>
          <v:shape id="_x0000_i1051" type="#_x0000_t75" alt="eqIdb77e9fa24b4af00008d9344597d99b07" style="width:227.04pt;height:17.6pt" o:oleicon="f" o:ole="">
            <v:imagedata r:id="rId74" o:title="eqIdb77e9fa24b4af00008d9344597d99b07"/>
          </v:shape>
          <o:OLEObject Type="Embed" ProgID="Equation.DSMT4" ShapeID="_x0000_i1051" DrawAspect="Content" ObjectID="_27" r:id="rId75"/>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B．由于</w:t>
      </w:r>
      <w:r>
        <w:object>
          <v:shape id="_x0000_i1052" type="#_x0000_t75" alt="eqIdd07192cd806f75c030fc5f84622576a7" style="width:69.49pt;height:27.27pt" o:oleicon="f" o:ole="">
            <v:imagedata r:id="rId76" o:title="eqIdd07192cd806f75c030fc5f84622576a7"/>
          </v:shape>
          <o:OLEObject Type="Embed" ProgID="Equation.DSMT4" ShapeID="_x0000_i1052" DrawAspect="Content" ObjectID="_28" r:id="rId77"/>
        </w:object>
      </w:r>
      <w:r>
        <w:t>，所以当</w:t>
      </w:r>
      <w:r>
        <w:object>
          <v:shape id="_x0000_i1053" type="#_x0000_t75" alt="eqId2f44a8a1e3684b41aed0cf7cab6f77b5" style="width:53.66pt;height:14.4pt" o:oleicon="f" o:ole="">
            <v:imagedata r:id="rId29" o:title="eqId2f44a8a1e3684b41aed0cf7cab6f77b5"/>
          </v:shape>
          <o:OLEObject Type="Embed" ProgID="Equation.DSMT4" ShapeID="_x0000_i1053" DrawAspect="Content" ObjectID="_29" r:id="rId78"/>
        </w:object>
      </w:r>
      <w:r>
        <w:t>时，电容器反向充满电，故电容器上极板带负电荷，故B错误；</w:t>
      </w:r>
    </w:p>
    <w:p>
      <w:pPr>
        <w:shd w:val="clear" w:color="auto" w:fill="auto"/>
        <w:spacing w:line="360" w:lineRule="auto"/>
        <w:jc w:val="left"/>
        <w:textAlignment w:val="center"/>
      </w:pPr>
      <w:r>
        <w:t>CD．由于</w:t>
      </w:r>
      <w:r>
        <w:object>
          <v:shape id="_x0000_i1054" type="#_x0000_t75" alt="eqId29b004f189638735fca8881ad98c040b" style="width:70.4pt;height:27.28pt" o:oleicon="f" o:ole="">
            <v:imagedata r:id="rId79" o:title="eqId29b004f189638735fca8881ad98c040b"/>
          </v:shape>
          <o:OLEObject Type="Embed" ProgID="Equation.DSMT4" ShapeID="_x0000_i1054" DrawAspect="Content" ObjectID="_30" r:id="rId80"/>
        </w:object>
      </w:r>
      <w:r>
        <w:t>，所以电容器正在放电，放电电流是由电容器的正极板流向负极板，故电路中的电流方向为顺时针方向，电场能正转化为磁场能，故CD正确。</w:t>
      </w:r>
    </w:p>
    <w:p>
      <w:pPr>
        <w:shd w:val="clear" w:color="auto" w:fill="auto"/>
        <w:spacing w:line="360" w:lineRule="auto"/>
        <w:jc w:val="left"/>
        <w:textAlignment w:val="center"/>
      </w:pPr>
      <w:r>
        <w:t>本题选错误的，故选AB。</w:t>
      </w:r>
    </w:p>
    <w:p>
      <w:pPr>
        <w:shd w:val="clear" w:color="auto" w:fill="auto"/>
        <w:spacing w:line="360" w:lineRule="auto"/>
        <w:jc w:val="left"/>
        <w:textAlignment w:val="center"/>
      </w:pPr>
      <w:r>
        <w:t>4．ACD</w:t>
      </w:r>
    </w:p>
    <w:p>
      <w:pPr>
        <w:shd w:val="clear" w:color="auto" w:fill="auto"/>
        <w:spacing w:line="360" w:lineRule="auto"/>
        <w:jc w:val="left"/>
        <w:textAlignment w:val="center"/>
      </w:pPr>
      <w:r>
        <w:t>【详解】A．根据电磁振荡的周期公式可得</w:t>
      </w:r>
    </w:p>
    <w:p>
      <w:pPr>
        <w:shd w:val="clear" w:color="auto" w:fill="auto"/>
        <w:spacing w:line="360" w:lineRule="auto"/>
        <w:jc w:val="center"/>
        <w:textAlignment w:val="center"/>
      </w:pPr>
      <w:r>
        <w:object>
          <v:shape id="_x0000_i1055" type="#_x0000_t75" alt="eqId373d8172f7f6dae99ba136d769fb388c" style="width:107.36pt;height:15.81pt" o:oleicon="f" o:ole="">
            <v:imagedata r:id="rId81" o:title="eqId373d8172f7f6dae99ba136d769fb388c"/>
          </v:shape>
          <o:OLEObject Type="Embed" ProgID="Equation.DSMT4" ShapeID="_x0000_i1055" DrawAspect="Content" ObjectID="_31" r:id="rId82"/>
        </w:object>
      </w:r>
    </w:p>
    <w:p>
      <w:pPr>
        <w:shd w:val="clear" w:color="auto" w:fill="auto"/>
        <w:spacing w:line="360" w:lineRule="auto"/>
        <w:jc w:val="left"/>
        <w:textAlignment w:val="center"/>
      </w:pPr>
      <w:r>
        <w:t>所以当</w:t>
      </w:r>
      <w:r>
        <w:object>
          <v:shape id="_x0000_i1056" type="#_x0000_t75" alt="eqId587b6652cd87e095514b41069c0d09b1" style="width:53.66pt;height:13.91pt" o:oleicon="f" o:ole="">
            <v:imagedata r:id="rId83" o:title="eqId587b6652cd87e095514b41069c0d09b1"/>
          </v:shape>
          <o:OLEObject Type="Embed" ProgID="Equation.DSMT4" ShapeID="_x0000_i1056" DrawAspect="Content" ObjectID="_32" r:id="rId84"/>
        </w:object>
      </w:r>
      <w:r>
        <w:t>时，即</w:t>
      </w:r>
      <w:r>
        <w:object>
          <v:shape id="_x0000_i1057" type="#_x0000_t75" alt="eqIddc96197a4d93b556baf7f2c5821213ca" style="width:32.55pt;height:28.56pt" o:oleicon="f" o:ole="">
            <v:imagedata r:id="rId85" o:title="eqIddc96197a4d93b556baf7f2c5821213ca"/>
          </v:shape>
          <o:OLEObject Type="Embed" ProgID="Equation.DSMT4" ShapeID="_x0000_i1057" DrawAspect="Content" ObjectID="_33" r:id="rId86"/>
        </w:object>
      </w:r>
      <w:r>
        <w:t>，可知电容器放电完毕，回路中电流最大，电流变化最慢，A正确；</w:t>
      </w:r>
    </w:p>
    <w:p>
      <w:pPr>
        <w:shd w:val="clear" w:color="auto" w:fill="auto"/>
        <w:spacing w:line="360" w:lineRule="auto"/>
        <w:jc w:val="left"/>
        <w:textAlignment w:val="center"/>
      </w:pPr>
      <w:r>
        <w:t>B．</w:t>
      </w:r>
      <w:r>
        <w:object>
          <v:shape id="_x0000_i1058" type="#_x0000_t75" alt="eqId7aeb9a94e392f6759b18abed89aacc5e" style="width:21.97pt;height:12.86pt" o:oleicon="f" o:ole="">
            <v:imagedata r:id="rId87" o:title="eqId7aeb9a94e392f6759b18abed89aacc5e"/>
          </v:shape>
          <o:OLEObject Type="Embed" ProgID="Equation.DSMT4" ShapeID="_x0000_i1058" DrawAspect="Content" ObjectID="_34" r:id="rId88"/>
        </w:object>
      </w:r>
      <w:r>
        <w:t>时对带电灰尘受力分析有</w:t>
      </w:r>
    </w:p>
    <w:p>
      <w:pPr>
        <w:shd w:val="clear" w:color="auto" w:fill="auto"/>
        <w:spacing w:line="360" w:lineRule="auto"/>
        <w:jc w:val="center"/>
        <w:textAlignment w:val="center"/>
      </w:pPr>
      <w:r>
        <w:object>
          <v:shape id="_x0000_i1059" type="#_x0000_t75" alt="eqIdffea3e3273551696bbfd744c1ed8434e" style="width:102.96pt;height:27.06pt" o:oleicon="f" o:ole="">
            <v:imagedata r:id="rId89" o:title="eqIdffea3e3273551696bbfd744c1ed8434e"/>
          </v:shape>
          <o:OLEObject Type="Embed" ProgID="Equation.DSMT4" ShapeID="_x0000_i1059" DrawAspect="Content" ObjectID="_35" r:id="rId90"/>
        </w:object>
      </w:r>
    </w:p>
    <w:p>
      <w:pPr>
        <w:shd w:val="clear" w:color="auto" w:fill="auto"/>
        <w:spacing w:line="360" w:lineRule="auto"/>
        <w:jc w:val="left"/>
        <w:textAlignment w:val="center"/>
      </w:pPr>
      <w:r>
        <w:object>
          <v:shape id="_x0000_i1060" type="#_x0000_t75" alt="eqIdfc098716f1529a15794bc8856deeab59" style="width:55.42pt;height:13.85pt" o:oleicon="f" o:ole="">
            <v:imagedata r:id="rId91" o:title="eqIdfc098716f1529a15794bc8856deeab59"/>
          </v:shape>
          <o:OLEObject Type="Embed" ProgID="Equation.DSMT4" ShapeID="_x0000_i1060" DrawAspect="Content" ObjectID="_36" r:id="rId92"/>
        </w:object>
      </w:r>
      <w:r>
        <w:t>间，即</w:t>
      </w:r>
      <w:r>
        <w:object>
          <v:shape id="_x0000_i1061" type="#_x0000_t75" alt="eqId1ddbafcc664ddd71f0fa1d6a9bba9964" style="width:34.31pt;height:27.36pt" o:oleicon="f" o:ole="">
            <v:imagedata r:id="rId93" o:title="eqId1ddbafcc664ddd71f0fa1d6a9bba9964"/>
          </v:shape>
          <o:OLEObject Type="Embed" ProgID="Equation.DSMT4" ShapeID="_x0000_i1061" DrawAspect="Content" ObjectID="_37" r:id="rId94"/>
        </w:object>
      </w:r>
      <w:r>
        <w:t>随着电容器放电，灰尘合力向下，开始加速运动；</w:t>
      </w:r>
      <w:r>
        <w:object>
          <v:shape id="_x0000_i1062" type="#_x0000_t75" alt="eqId7e8666b10a554bc4f1b177097736b098" style="width:92.4pt;height:13.86pt" o:oleicon="f" o:ole="">
            <v:imagedata r:id="rId95" o:title="eqId7e8666b10a554bc4f1b177097736b098"/>
          </v:shape>
          <o:OLEObject Type="Embed" ProgID="Equation.DSMT4" ShapeID="_x0000_i1062" DrawAspect="Content" ObjectID="_38" r:id="rId96"/>
        </w:object>
      </w:r>
      <w:r>
        <w:t>间，即</w:t>
      </w:r>
      <w:r>
        <w:object>
          <v:shape id="_x0000_i1063" type="#_x0000_t75" alt="eqId9be9023fa1b2c11424c473d3fd4aaa81" style="width:46.62pt;height:28.15pt" o:oleicon="f" o:ole="">
            <v:imagedata r:id="rId97" o:title="eqId9be9023fa1b2c11424c473d3fd4aaa81"/>
          </v:shape>
          <o:OLEObject Type="Embed" ProgID="Equation.DSMT4" ShapeID="_x0000_i1063" DrawAspect="Content" ObjectID="_39" r:id="rId98"/>
        </w:object>
      </w:r>
      <w:r>
        <w:t>时电容反向充电，此时电场力与重力方向相同，速度继续增大；同理分析可得在</w:t>
      </w:r>
      <w:r>
        <w:object>
          <v:shape id="_x0000_i1064" type="#_x0000_t75" alt="eqIde3ad00dcec33532e088501a20a882f08" style="width:97.64pt;height:13.85pt" o:oleicon="f" o:ole="">
            <v:imagedata r:id="rId99" o:title="eqIde3ad00dcec33532e088501a20a882f08"/>
          </v:shape>
          <o:OLEObject Type="Embed" ProgID="Equation.DSMT4" ShapeID="_x0000_i1064" DrawAspect="Content" ObjectID="_40" r:id="rId100"/>
        </w:object>
      </w:r>
      <w:r>
        <w:t>时，电容器先反向放电后又正向充电，可得灰尘所受到的合力一直向下，最后等于零，所以灰尘在该段时间处于一直加速运动，即</w:t>
      </w:r>
      <w:r>
        <w:object>
          <v:shape id="_x0000_i1065" type="#_x0000_t75" alt="eqIdbf911e6f2d2674f14f22f0a9cfca1526" style="width:39.58pt;height:14.78pt" o:oleicon="f" o:ole="">
            <v:imagedata r:id="rId37" o:title="eqIdbf911e6f2d2674f14f22f0a9cfca1526"/>
          </v:shape>
          <o:OLEObject Type="Embed" ProgID="Equation.DSMT4" ShapeID="_x0000_i1065" DrawAspect="Content" ObjectID="_41" r:id="rId101"/>
        </w:object>
      </w:r>
      <w:r>
        <w:t>s时，灰尘的速度不是最大，B错误；</w:t>
      </w:r>
    </w:p>
    <w:p>
      <w:pPr>
        <w:shd w:val="clear" w:color="auto" w:fill="auto"/>
        <w:spacing w:line="360" w:lineRule="auto"/>
        <w:jc w:val="left"/>
        <w:textAlignment w:val="center"/>
      </w:pPr>
      <w:r>
        <w:t>C．</w:t>
      </w:r>
      <w:r>
        <w:object>
          <v:shape id="_x0000_i1066" type="#_x0000_t75" alt="eqIdbf911e6f2d2674f14f22f0a9cfca1526" style="width:39.58pt;height:14.78pt" o:oleicon="f" o:ole="">
            <v:imagedata r:id="rId37" o:title="eqIdbf911e6f2d2674f14f22f0a9cfca1526"/>
          </v:shape>
          <o:OLEObject Type="Embed" ProgID="Equation.DSMT4" ShapeID="_x0000_i1066" DrawAspect="Content" ObjectID="_42" r:id="rId102"/>
        </w:object>
      </w:r>
      <w:r>
        <w:t>s时，即</w:t>
      </w:r>
      <w:r>
        <w:object>
          <v:shape id="_x0000_i1067" type="#_x0000_t75" alt="eqId08f9a02258be389b9621067e10eaea54" style="width:31.67pt;height:27.79pt" o:oleicon="f" o:ole="">
            <v:imagedata r:id="rId103" o:title="eqId08f9a02258be389b9621067e10eaea54"/>
          </v:shape>
          <o:OLEObject Type="Embed" ProgID="Equation.DSMT4" ShapeID="_x0000_i1067" DrawAspect="Content" ObjectID="_43" r:id="rId104"/>
        </w:object>
      </w:r>
      <w:r>
        <w:t>时，振荡电路中电流为零，线圈中磁场能最小，C正确；</w:t>
      </w:r>
    </w:p>
    <w:p>
      <w:pPr>
        <w:shd w:val="clear" w:color="auto" w:fill="auto"/>
        <w:spacing w:line="360" w:lineRule="auto"/>
        <w:jc w:val="left"/>
        <w:textAlignment w:val="center"/>
      </w:pPr>
      <w:r>
        <w:t>D．</w:t>
      </w:r>
      <w:r>
        <w:object>
          <v:shape id="_x0000_i1068" type="#_x0000_t75" alt="eqIdbf911e6f2d2674f14f22f0a9cfca1526" style="width:39.58pt;height:14.78pt" o:oleicon="f" o:ole="">
            <v:imagedata r:id="rId37" o:title="eqIdbf911e6f2d2674f14f22f0a9cfca1526"/>
          </v:shape>
          <o:OLEObject Type="Embed" ProgID="Equation.DSMT4" ShapeID="_x0000_i1068" DrawAspect="Content" ObjectID="_44" r:id="rId105"/>
        </w:object>
      </w:r>
      <w:r>
        <w:t>s时，即</w:t>
      </w:r>
      <w:r>
        <w:object>
          <v:shape id="_x0000_i1069" type="#_x0000_t75" alt="eqId08f9a02258be389b9621067e10eaea54" style="width:31.67pt;height:27.79pt" o:oleicon="f" o:ole="">
            <v:imagedata r:id="rId103" o:title="eqId08f9a02258be389b9621067e10eaea54"/>
          </v:shape>
          <o:OLEObject Type="Embed" ProgID="Equation.DSMT4" ShapeID="_x0000_i1069" DrawAspect="Content" ObjectID="_45" r:id="rId106"/>
        </w:object>
      </w:r>
      <w:r>
        <w:t>，振荡电路中电流为零，电容器场强和</w:t>
      </w:r>
      <w:r>
        <w:object>
          <v:shape id="_x0000_i1070" type="#_x0000_t75" alt="eqId7aeb9a94e392f6759b18abed89aacc5e" style="width:21.97pt;height:12.86pt" o:oleicon="f" o:ole="">
            <v:imagedata r:id="rId87" o:title="eqId7aeb9a94e392f6759b18abed89aacc5e"/>
          </v:shape>
          <o:OLEObject Type="Embed" ProgID="Equation.DSMT4" ShapeID="_x0000_i1070" DrawAspect="Content" ObjectID="_46" r:id="rId107"/>
        </w:object>
      </w:r>
      <w:r>
        <w:t>时相反，此时灰尘的合外力为</w:t>
      </w:r>
    </w:p>
    <w:p>
      <w:pPr>
        <w:shd w:val="clear" w:color="auto" w:fill="auto"/>
        <w:spacing w:line="360" w:lineRule="auto"/>
        <w:jc w:val="center"/>
        <w:textAlignment w:val="center"/>
      </w:pPr>
      <w:r>
        <w:object>
          <v:shape id="_x0000_i1071" type="#_x0000_t75" alt="eqId666501b19a62633b415ed1d4c47c59cf" style="width:93.24pt;height:27.11pt" o:oleicon="f" o:ole="">
            <v:imagedata r:id="rId108" o:title="eqId666501b19a62633b415ed1d4c47c59cf"/>
          </v:shape>
          <o:OLEObject Type="Embed" ProgID="Equation.DSMT4" ShapeID="_x0000_i1071" DrawAspect="Content" ObjectID="_47" r:id="rId109"/>
        </w:object>
      </w:r>
    </w:p>
    <w:p>
      <w:pPr>
        <w:shd w:val="clear" w:color="auto" w:fill="auto"/>
        <w:spacing w:line="360" w:lineRule="auto"/>
        <w:jc w:val="left"/>
        <w:textAlignment w:val="center"/>
      </w:pPr>
      <w:r>
        <w:t>即此时加速度大小为</w:t>
      </w:r>
      <w:r>
        <w:object>
          <v:shape id="_x0000_i1072" type="#_x0000_t75" alt="eqId6888a8cd093f8d5a30e940f99791aeaa" style="width:14.95pt;height:13.49pt" o:oleicon="f" o:ole="">
            <v:imagedata r:id="rId110" o:title="eqId6888a8cd093f8d5a30e940f99791aeaa"/>
          </v:shape>
          <o:OLEObject Type="Embed" ProgID="Equation.DSMT4" ShapeID="_x0000_i1072" DrawAspect="Content" ObjectID="_48" r:id="rId111"/>
        </w:object>
      </w:r>
      <w:r>
        <w:t>，后电容器又开始放电，可得加速度减小，所以可得在</w:t>
      </w:r>
      <w:r>
        <w:object>
          <v:shape id="_x0000_i1073" type="#_x0000_t75" alt="eqIdbf911e6f2d2674f14f22f0a9cfca1526" style="width:39.58pt;height:14.78pt" o:oleicon="f" o:ole="">
            <v:imagedata r:id="rId37" o:title="eqIdbf911e6f2d2674f14f22f0a9cfca1526"/>
          </v:shape>
          <o:OLEObject Type="Embed" ProgID="Equation.DSMT4" ShapeID="_x0000_i1073" DrawAspect="Content" ObjectID="_49" r:id="rId112"/>
        </w:object>
      </w:r>
      <w:r>
        <w:t>s时，灰尘的加速度最大为</w:t>
      </w:r>
      <w:r>
        <w:object>
          <v:shape id="_x0000_i1074" type="#_x0000_t75" alt="eqId6888a8cd093f8d5a30e940f99791aeaa" style="width:14.95pt;height:13.49pt" o:oleicon="f" o:ole="">
            <v:imagedata r:id="rId110" o:title="eqId6888a8cd093f8d5a30e940f99791aeaa"/>
          </v:shape>
          <o:OLEObject Type="Embed" ProgID="Equation.DSMT4" ShapeID="_x0000_i1074" DrawAspect="Content" ObjectID="_50" r:id="rId113"/>
        </w:object>
      </w:r>
      <w:r>
        <w:t>，D正确。</w:t>
      </w:r>
    </w:p>
    <w:p>
      <w:pPr>
        <w:shd w:val="clear" w:color="auto" w:fill="auto"/>
        <w:spacing w:line="360" w:lineRule="auto"/>
        <w:jc w:val="left"/>
        <w:textAlignment w:val="center"/>
      </w:pPr>
      <w:r>
        <w:t>故选ACD。</w:t>
      </w:r>
    </w:p>
    <w:p>
      <w:pPr>
        <w:shd w:val="clear" w:color="auto" w:fill="auto"/>
        <w:spacing w:line="360" w:lineRule="auto"/>
        <w:jc w:val="left"/>
        <w:textAlignment w:val="center"/>
      </w:pPr>
      <w:r>
        <w:t>5．B</w:t>
      </w:r>
    </w:p>
    <w:p>
      <w:pPr>
        <w:shd w:val="clear" w:color="auto" w:fill="auto"/>
        <w:spacing w:line="360" w:lineRule="auto"/>
        <w:jc w:val="left"/>
        <w:textAlignment w:val="center"/>
      </w:pPr>
      <w:r>
        <w:t>【详解】A．根据题意可知，两金属板间的液体相当于电介质，液体渗漏，金属极板间电介质减少，电容器电容变小，故A错误；</w:t>
      </w:r>
    </w:p>
    <w:p>
      <w:pPr>
        <w:shd w:val="clear" w:color="auto" w:fill="auto"/>
        <w:spacing w:line="360" w:lineRule="auto"/>
        <w:jc w:val="left"/>
        <w:textAlignment w:val="center"/>
      </w:pPr>
      <w:r>
        <w:t>BCD．由</w:t>
      </w:r>
    </w:p>
    <w:p>
      <w:pPr>
        <w:shd w:val="clear" w:color="auto" w:fill="auto"/>
        <w:spacing w:line="360" w:lineRule="auto"/>
        <w:jc w:val="center"/>
        <w:textAlignment w:val="center"/>
      </w:pPr>
      <w:r>
        <w:object>
          <v:shape id="_x0000_i1075" type="#_x0000_t75" alt="eqId239c36ff9280038c387870519df92875" style="width:54.56pt;height:15.78pt" o:oleicon="f" o:ole="">
            <v:imagedata r:id="rId114" o:title="eqId239c36ff9280038c387870519df92875"/>
          </v:shape>
          <o:OLEObject Type="Embed" ProgID="Equation.DSMT4" ShapeID="_x0000_i1075" DrawAspect="Content" ObjectID="_51" r:id="rId115"/>
        </w:object>
      </w:r>
    </w:p>
    <w:p>
      <w:pPr>
        <w:shd w:val="clear" w:color="auto" w:fill="auto"/>
        <w:spacing w:line="360" w:lineRule="auto"/>
        <w:jc w:val="left"/>
        <w:textAlignment w:val="center"/>
      </w:pPr>
      <w:r>
        <w:t>可得，当电容</w:t>
      </w:r>
      <w:r>
        <w:rPr>
          <w:i/>
        </w:rPr>
        <w:t>C</w:t>
      </w:r>
      <w:r>
        <w:t>减小，</w:t>
      </w:r>
      <w:r>
        <w:rPr>
          <w:i/>
        </w:rPr>
        <w:t>LC</w:t>
      </w:r>
      <w:r>
        <w:t xml:space="preserve"> 振荡电路周期减小，由</w:t>
      </w:r>
    </w:p>
    <w:p>
      <w:pPr>
        <w:shd w:val="clear" w:color="auto" w:fill="auto"/>
        <w:spacing w:line="360" w:lineRule="auto"/>
        <w:jc w:val="center"/>
        <w:textAlignment w:val="center"/>
      </w:pPr>
      <w:r>
        <w:object>
          <v:shape id="_x0000_i1076" type="#_x0000_t75" alt="eqId88eb5ee4128de15a56b2cd94dab32615" style="width:29.91pt;height:27.25pt" o:oleicon="f" o:ole="">
            <v:imagedata r:id="rId116" o:title="eqId88eb5ee4128de15a56b2cd94dab32615"/>
          </v:shape>
          <o:OLEObject Type="Embed" ProgID="Equation.DSMT4" ShapeID="_x0000_i1076" DrawAspect="Content" ObjectID="_52" r:id="rId117"/>
        </w:object>
      </w:r>
    </w:p>
    <w:p>
      <w:pPr>
        <w:shd w:val="clear" w:color="auto" w:fill="auto"/>
        <w:spacing w:line="360" w:lineRule="auto"/>
        <w:jc w:val="left"/>
        <w:textAlignment w:val="center"/>
      </w:pPr>
      <w:r>
        <w:t>可得，</w:t>
      </w:r>
      <w:r>
        <w:rPr>
          <w:i/>
        </w:rPr>
        <w:t>LC</w:t>
      </w:r>
      <w:r>
        <w:t xml:space="preserve"> 振荡电路的频率增大，故B正确，CD错误。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6．D</w:t>
      </w:r>
    </w:p>
    <w:p>
      <w:pPr>
        <w:shd w:val="clear" w:color="auto" w:fill="auto"/>
        <w:spacing w:line="360" w:lineRule="auto"/>
        <w:jc w:val="left"/>
        <w:textAlignment w:val="center"/>
      </w:pPr>
      <w:r>
        <w:t>【详解】A．</w:t>
      </w:r>
      <w:r>
        <w:rPr>
          <w:rFonts w:ascii="Times New Roman" w:eastAsia="Times New Roman" w:hAnsi="Times New Roman" w:cs="Times New Roman"/>
          <w:i/>
        </w:rPr>
        <w:t>L</w:t>
      </w:r>
      <w:r>
        <w:t>与</w:t>
      </w:r>
      <w:r>
        <w:rPr>
          <w:rFonts w:ascii="Times New Roman" w:eastAsia="Times New Roman" w:hAnsi="Times New Roman" w:cs="Times New Roman"/>
          <w:i/>
        </w:rPr>
        <w:t>C</w:t>
      </w:r>
      <w:r>
        <w:t>构成的回路，振荡的周期</w:t>
      </w:r>
    </w:p>
    <w:p>
      <w:pPr>
        <w:shd w:val="clear" w:color="auto" w:fill="auto"/>
        <w:spacing w:line="360" w:lineRule="auto"/>
        <w:jc w:val="center"/>
        <w:textAlignment w:val="center"/>
      </w:pPr>
      <w:r>
        <w:object>
          <v:shape id="_x0000_i1077" type="#_x0000_t75" alt="eqIdba03e3383bdbcec535069c58971755d1" style="width:57.2pt;height:16.44pt" o:oleicon="f" o:ole="">
            <v:imagedata r:id="rId118" o:title="eqIdba03e3383bdbcec535069c58971755d1"/>
          </v:shape>
          <o:OLEObject Type="Embed" ProgID="Equation.DSMT4" ShapeID="_x0000_i1077" DrawAspect="Content" ObjectID="_53" r:id="rId119"/>
        </w:object>
      </w:r>
    </w:p>
    <w:p>
      <w:pPr>
        <w:shd w:val="clear" w:color="auto" w:fill="auto"/>
        <w:spacing w:line="360" w:lineRule="auto"/>
        <w:jc w:val="left"/>
        <w:textAlignment w:val="center"/>
      </w:pPr>
      <w:r>
        <w:t>电容器电量随时间变化如图所示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19375" cy="847725"/>
            <wp:docPr id="891755741" name="" descr="@@@f3a5754c-8be6-4311-b19c-b1acb05cc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55741" name=""/>
                    <pic:cNvPicPr>
                      <a:picLocks noChangeAspect="1"/>
                    </pic:cNvPicPr>
                  </pic:nvPicPr>
                  <pic:blipFill>
                    <a:blip xmlns:r="http://schemas.openxmlformats.org/officeDocument/2006/relationships" r:embed="rId120"/>
                    <a:stretch>
                      <a:fillRect/>
                    </a:stretch>
                  </pic:blipFill>
                  <pic:spPr>
                    <a:xfrm>
                      <a:off x="0" y="0"/>
                      <a:ext cx="2619375" cy="847725"/>
                    </a:xfrm>
                    <a:prstGeom prst="rect">
                      <a:avLst/>
                    </a:prstGeom>
                  </pic:spPr>
                </pic:pic>
              </a:graphicData>
            </a:graphic>
          </wp:inline>
        </w:drawing>
      </w:r>
    </w:p>
    <w:p>
      <w:pPr>
        <w:shd w:val="clear" w:color="auto" w:fill="auto"/>
        <w:spacing w:line="360" w:lineRule="auto"/>
        <w:jc w:val="left"/>
        <w:textAlignment w:val="center"/>
      </w:pPr>
      <w:r>
        <w:t>在</w:t>
      </w:r>
      <w:r>
        <w:object>
          <v:shape id="_x0000_i1078" type="#_x0000_t75" alt="eqId3ea7adf7e9f54c04a7226e26588f3ed9" style="width:87.96pt;height:27.12pt" o:oleicon="f" o:ole="">
            <v:imagedata r:id="rId121" o:title="eqId3ea7adf7e9f54c04a7226e26588f3ed9"/>
          </v:shape>
          <o:OLEObject Type="Embed" ProgID="Equation.DSMT4" ShapeID="_x0000_i1078" DrawAspect="Content" ObjectID="_54" r:id="rId122"/>
        </w:object>
      </w:r>
      <w:r>
        <w:t>时间内，即是</w:t>
      </w:r>
      <w:r>
        <w:object>
          <v:shape id="_x0000_i1079" type="#_x0000_t75" alt="eqIdb89eb31d5ece55e5bbd4f0e6f32e4e93" style="width:38.69pt;height:24.19pt;mso-position-horizontal-relative:page;mso-position-vertical-relative:page;mso-wrap-style:square" o:oleicon="f" o:ole="">
            <v:imagedata r:id="rId123" o:title="eqIdb89eb31d5ece55e5bbd4f0e6f32e4e93"/>
          </v:shape>
          <o:OLEObject Type="Embed" ProgID="Equation.DSMT4" ShapeID="_x0000_i1079" DrawAspect="Content" ObjectID="_55" r:id="rId124"/>
        </w:object>
      </w:r>
      <w:r>
        <w:t xml:space="preserve"> 时间内，电容器极板上的电荷量增加，电容器在充电，则电流在减小，故A错误；</w:t>
      </w:r>
    </w:p>
    <w:p>
      <w:pPr>
        <w:shd w:val="clear" w:color="auto" w:fill="auto"/>
        <w:spacing w:line="360" w:lineRule="auto"/>
        <w:jc w:val="left"/>
        <w:textAlignment w:val="center"/>
      </w:pPr>
      <w:r>
        <w:t>B．线圈中的电流关系如图所示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24025" cy="1085850"/>
            <wp:docPr id="212179082" name="" descr="@@@4104d2ef-6ec0-4d85-8f87-d56719cd1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082" name=""/>
                    <pic:cNvPicPr>
                      <a:picLocks noChangeAspect="1"/>
                    </pic:cNvPicPr>
                  </pic:nvPicPr>
                  <pic:blipFill>
                    <a:blip xmlns:r="http://schemas.openxmlformats.org/officeDocument/2006/relationships" r:embed="rId125"/>
                    <a:stretch>
                      <a:fillRect/>
                    </a:stretch>
                  </pic:blipFill>
                  <pic:spPr>
                    <a:xfrm>
                      <a:off x="0" y="0"/>
                      <a:ext cx="1724025" cy="1085850"/>
                    </a:xfrm>
                    <a:prstGeom prst="rect">
                      <a:avLst/>
                    </a:prstGeom>
                  </pic:spPr>
                </pic:pic>
              </a:graphicData>
            </a:graphic>
          </wp:inline>
        </w:drawing>
      </w:r>
    </w:p>
    <w:p>
      <w:pPr>
        <w:shd w:val="clear" w:color="auto" w:fill="auto"/>
        <w:spacing w:line="360" w:lineRule="auto"/>
        <w:jc w:val="left"/>
        <w:textAlignment w:val="center"/>
      </w:pPr>
      <w:r>
        <w:t>在</w:t>
      </w:r>
      <w:r>
        <w:object>
          <v:shape id="_x0000_i1080" type="#_x0000_t75" alt="eqId3ea7adf7e9f54c04a7226e26588f3ed9" style="width:87.96pt;height:27.12pt" o:oleicon="f" o:ole="">
            <v:imagedata r:id="rId121" o:title="eqId3ea7adf7e9f54c04a7226e26588f3ed9"/>
          </v:shape>
          <o:OLEObject Type="Embed" ProgID="Equation.DSMT4" ShapeID="_x0000_i1080" DrawAspect="Content" ObjectID="_56" r:id="rId126"/>
        </w:object>
      </w:r>
      <w:r>
        <w:t>时间内，即是</w:t>
      </w:r>
      <w:r>
        <w:object>
          <v:shape id="_x0000_i1081" type="#_x0000_t75" alt="eqIdb89eb31d5ece55e5bbd4f0e6f32e4e93" style="width:38.69pt;height:24.19pt;mso-position-horizontal-relative:page;mso-position-vertical-relative:page;mso-wrap-style:square" o:oleicon="f" o:ole="">
            <v:imagedata r:id="rId123" o:title="eqIdb89eb31d5ece55e5bbd4f0e6f32e4e93"/>
          </v:shape>
          <o:OLEObject Type="Embed" ProgID="Equation.DSMT4" ShapeID="_x0000_i1081" DrawAspect="Content" ObjectID="_57" r:id="rId127"/>
        </w:object>
      </w:r>
      <w:r>
        <w:t xml:space="preserve"> 时间内，电流在减小，且减小得越来越快，则穿过线圈的磁通量在减小且减小得越来越快，自感电动势</w:t>
      </w:r>
    </w:p>
    <w:p>
      <w:pPr>
        <w:shd w:val="clear" w:color="auto" w:fill="auto"/>
        <w:spacing w:line="360" w:lineRule="auto"/>
        <w:jc w:val="center"/>
        <w:textAlignment w:val="center"/>
      </w:pPr>
      <w:r>
        <w:object>
          <v:shape id="_x0000_i1082" type="#_x0000_t75" alt="eqId4ef5a9dbe226869961308e2a365619e7" style="width:44.86pt;height:27.05pt" o:oleicon="f" o:ole="">
            <v:imagedata r:id="rId128" o:title="eqId4ef5a9dbe226869961308e2a365619e7"/>
          </v:shape>
          <o:OLEObject Type="Embed" ProgID="Equation.DSMT4" ShapeID="_x0000_i1082" DrawAspect="Content" ObjectID="_58" r:id="rId129"/>
        </w:object>
      </w:r>
    </w:p>
    <w:p>
      <w:pPr>
        <w:shd w:val="clear" w:color="auto" w:fill="auto"/>
        <w:spacing w:line="360" w:lineRule="auto"/>
        <w:jc w:val="left"/>
        <w:textAlignment w:val="center"/>
      </w:pPr>
      <w:r>
        <w:t>故自感电动势在增大，故B错误；</w:t>
      </w:r>
    </w:p>
    <w:p>
      <w:pPr>
        <w:shd w:val="clear" w:color="auto" w:fill="auto"/>
        <w:spacing w:line="360" w:lineRule="auto"/>
        <w:jc w:val="left"/>
        <w:textAlignment w:val="center"/>
      </w:pPr>
      <w:r>
        <w:t>C．电容器极板上的电荷量反向增加，则电容器左极板带负电，故C错误；</w:t>
      </w:r>
    </w:p>
    <w:p>
      <w:pPr>
        <w:shd w:val="clear" w:color="auto" w:fill="auto"/>
        <w:spacing w:line="360" w:lineRule="auto"/>
        <w:jc w:val="left"/>
        <w:textAlignment w:val="center"/>
      </w:pPr>
      <w:r>
        <w:t>D．根据</w:t>
      </w:r>
    </w:p>
    <w:p>
      <w:pPr>
        <w:shd w:val="clear" w:color="auto" w:fill="auto"/>
        <w:spacing w:line="360" w:lineRule="auto"/>
        <w:jc w:val="center"/>
        <w:textAlignment w:val="center"/>
      </w:pPr>
      <w:r>
        <w:object>
          <v:shape id="_x0000_i1083" type="#_x0000_t75" alt="eqId65802fae413ce3ff4b2a842318365a59" style="width:30.79pt;height:27.48pt" o:oleicon="f" o:ole="">
            <v:imagedata r:id="rId130" o:title="eqId65802fae413ce3ff4b2a842318365a59"/>
          </v:shape>
          <o:OLEObject Type="Embed" ProgID="Equation.DSMT4" ShapeID="_x0000_i1083" DrawAspect="Content" ObjectID="_59" r:id="rId131"/>
        </w:object>
      </w:r>
    </w:p>
    <w:p>
      <w:pPr>
        <w:shd w:val="clear" w:color="auto" w:fill="auto"/>
        <w:spacing w:line="360" w:lineRule="auto"/>
        <w:jc w:val="center"/>
        <w:textAlignment w:val="center"/>
      </w:pPr>
      <w:r>
        <w:object>
          <v:shape id="_x0000_i1084" type="#_x0000_t75" alt="eqId521bdca99656f150034307a04e4f60c9" style="width:30.79pt;height:26.86pt" o:oleicon="f" o:ole="">
            <v:imagedata r:id="rId132" o:title="eqId521bdca99656f150034307a04e4f60c9"/>
          </v:shape>
          <o:OLEObject Type="Embed" ProgID="Equation.DSMT4" ShapeID="_x0000_i1084" DrawAspect="Content" ObjectID="_60" r:id="rId13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085" type="#_x0000_t75" alt="eqIdbeb650c776107be18507d60d503e3bf5" style="width:36.94pt;height:27.05pt" o:oleicon="f" o:ole="">
            <v:imagedata r:id="rId134" o:title="eqIdbeb650c776107be18507d60d503e3bf5"/>
          </v:shape>
          <o:OLEObject Type="Embed" ProgID="Equation.DSMT4" ShapeID="_x0000_i1085" DrawAspect="Content" ObjectID="_61" r:id="rId135"/>
        </w:object>
      </w:r>
    </w:p>
    <w:p>
      <w:pPr>
        <w:shd w:val="clear" w:color="auto" w:fill="auto"/>
        <w:spacing w:line="360" w:lineRule="auto"/>
        <w:jc w:val="left"/>
        <w:textAlignment w:val="center"/>
      </w:pPr>
      <w:r>
        <w:t>电容器极板上的电荷量增加，则场强增大，故D正确。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7．D</w:t>
      </w:r>
    </w:p>
    <w:p>
      <w:pPr>
        <w:shd w:val="clear" w:color="auto" w:fill="auto"/>
        <w:spacing w:line="360" w:lineRule="auto"/>
        <w:jc w:val="left"/>
        <w:textAlignment w:val="center"/>
      </w:pPr>
      <w:r>
        <w:t>【详解】A．稳定的电场，不能产生磁场，不能激发电磁波，故A错误；</w:t>
      </w:r>
    </w:p>
    <w:p>
      <w:pPr>
        <w:shd w:val="clear" w:color="auto" w:fill="auto"/>
        <w:spacing w:line="360" w:lineRule="auto"/>
        <w:jc w:val="left"/>
        <w:textAlignment w:val="center"/>
      </w:pPr>
      <w:r>
        <w:t>BC．均匀变化的电场周围产生稳定的磁场，磁场不变就不能形成电磁场，不能激发电磁波，故BC错误；</w:t>
      </w:r>
    </w:p>
    <w:p>
      <w:pPr>
        <w:shd w:val="clear" w:color="auto" w:fill="auto"/>
        <w:spacing w:line="360" w:lineRule="auto"/>
        <w:jc w:val="left"/>
        <w:textAlignment w:val="center"/>
      </w:pPr>
      <w:r>
        <w:t>D．周期性变化的电场，会产生周期性变化的磁场，形成电磁场，向外发射电磁波，故D正确。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8．B</w:t>
      </w:r>
    </w:p>
    <w:p>
      <w:pPr>
        <w:shd w:val="clear" w:color="auto" w:fill="auto"/>
        <w:spacing w:line="360" w:lineRule="auto"/>
        <w:jc w:val="left"/>
        <w:textAlignment w:val="center"/>
      </w:pPr>
      <w:r>
        <w:t>【详解】AB．根据已知条件可知，连接电容器的导线具有向上的电流，电容器电场方向向上，故电容器正在充电，所以电流逐渐减小，故A错误，B正确；</w:t>
      </w:r>
    </w:p>
    <w:p>
      <w:pPr>
        <w:shd w:val="clear" w:color="auto" w:fill="auto"/>
        <w:spacing w:line="360" w:lineRule="auto"/>
        <w:jc w:val="left"/>
        <w:textAlignment w:val="center"/>
      </w:pPr>
      <w:r>
        <w:t>C．充电过程中电容器电荷量越来越多，所以电场强度越来越大，故C错误；</w:t>
      </w:r>
    </w:p>
    <w:p>
      <w:pPr>
        <w:shd w:val="clear" w:color="auto" w:fill="auto"/>
        <w:spacing w:line="360" w:lineRule="auto"/>
        <w:jc w:val="left"/>
        <w:textAlignment w:val="center"/>
      </w:pPr>
      <w:r>
        <w:t>D．根据右手定则，电容器中感生磁场的方向为逆时针（俯视）方向，故D错误。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9．C</w:t>
      </w:r>
    </w:p>
    <w:p>
      <w:pPr>
        <w:shd w:val="clear" w:color="auto" w:fill="auto"/>
        <w:spacing w:line="360" w:lineRule="auto"/>
        <w:jc w:val="left"/>
        <w:textAlignment w:val="center"/>
      </w:pPr>
      <w:r>
        <w:t>【详解】A．5G信号和4G信号都是电磁波，在真空中传播速度等于光速，故A错误；</w:t>
      </w:r>
    </w:p>
    <w:p>
      <w:pPr>
        <w:shd w:val="clear" w:color="auto" w:fill="auto"/>
        <w:spacing w:line="360" w:lineRule="auto"/>
        <w:jc w:val="left"/>
        <w:textAlignment w:val="center"/>
      </w:pPr>
      <w:r>
        <w:t>BC．根据</w:t>
      </w:r>
    </w:p>
    <w:p>
      <w:pPr>
        <w:shd w:val="clear" w:color="auto" w:fill="auto"/>
        <w:spacing w:line="360" w:lineRule="auto"/>
        <w:jc w:val="center"/>
        <w:textAlignment w:val="center"/>
      </w:pPr>
      <w:r>
        <w:object>
          <v:shape id="_x0000_i1086" type="#_x0000_t75" alt="eqIdd117272b4a929d9e57e93ee8b9ad1af8" style="width:28.15pt;height:28.15pt" o:oleicon="f" o:ole="">
            <v:imagedata r:id="rId136" o:title="eqIdd117272b4a929d9e57e93ee8b9ad1af8"/>
          </v:shape>
          <o:OLEObject Type="Embed" ProgID="Equation.DSMT4" ShapeID="_x0000_i1086" DrawAspect="Content" ObjectID="_62" r:id="rId137"/>
        </w:object>
      </w:r>
    </w:p>
    <w:p>
      <w:pPr>
        <w:shd w:val="clear" w:color="auto" w:fill="auto"/>
        <w:spacing w:line="360" w:lineRule="auto"/>
        <w:jc w:val="left"/>
        <w:textAlignment w:val="center"/>
      </w:pPr>
      <w:r>
        <w:t>可知5G信号频率更高，波长更短，4G信号频率更低，波长更长，更容易发生明显衍射，即5G信号比4G信号更容易被障碍物阻挡，需要建设更密集的基站，故B错误，C正确；</w:t>
      </w:r>
    </w:p>
    <w:p>
      <w:pPr>
        <w:shd w:val="clear" w:color="auto" w:fill="auto"/>
        <w:spacing w:line="360" w:lineRule="auto"/>
        <w:jc w:val="left"/>
        <w:textAlignment w:val="center"/>
      </w:pPr>
      <w:r>
        <w:t>D．近距离数据传输技术也是未来5G移动通信网络构建过程中所研究的关键技术之一。近距离数据传输也就是指移动网络数据信号可以不经过移动信号基站，而是直接实现设备与设备之间的通信传输，故D错误。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10．AC</w:t>
      </w:r>
    </w:p>
    <w:p>
      <w:pPr>
        <w:shd w:val="clear" w:color="auto" w:fill="auto"/>
        <w:spacing w:line="360" w:lineRule="auto"/>
        <w:jc w:val="left"/>
        <w:textAlignment w:val="center"/>
      </w:pPr>
      <w:r>
        <w:t>【详解】AB．调幅，即通过改变电磁波的振幅来实现信号加载，故题图</w:t>
      </w:r>
      <w:r>
        <w:rPr>
          <w:rFonts w:ascii="Times New Roman" w:eastAsia="Times New Roman" w:hAnsi="Times New Roman" w:cs="Times New Roman"/>
          <w:i/>
        </w:rPr>
        <w:t>A</w:t>
      </w:r>
      <w:r>
        <w:t>、</w:t>
      </w:r>
      <w:r>
        <w:rPr>
          <w:rFonts w:ascii="Times New Roman" w:eastAsia="Times New Roman" w:hAnsi="Times New Roman" w:cs="Times New Roman"/>
          <w:i/>
        </w:rPr>
        <w:t>B</w:t>
      </w:r>
      <w:r>
        <w:t>中</w:t>
      </w:r>
      <w:r>
        <w:rPr>
          <w:rFonts w:ascii="Times New Roman" w:eastAsia="Times New Roman" w:hAnsi="Times New Roman" w:cs="Times New Roman"/>
          <w:i/>
        </w:rPr>
        <w:t>A</w:t>
      </w:r>
      <w:r>
        <w:t>为调幅波，</w:t>
      </w:r>
      <w:r>
        <w:rPr>
          <w:rFonts w:ascii="Times New Roman" w:eastAsia="Times New Roman" w:hAnsi="Times New Roman" w:cs="Times New Roman"/>
          <w:i/>
        </w:rPr>
        <w:t>B</w:t>
      </w:r>
      <w:r>
        <w:t>为调频波，故A正确，B错误；</w:t>
      </w:r>
    </w:p>
    <w:p>
      <w:pPr>
        <w:shd w:val="clear" w:color="auto" w:fill="auto"/>
        <w:spacing w:line="360" w:lineRule="auto"/>
        <w:jc w:val="left"/>
        <w:textAlignment w:val="center"/>
      </w:pPr>
      <w:r>
        <w:t>CD．根据交流电路中电容器的通高频阻低频和电感线圈的通低频阻高频作用可知，元件</w:t>
      </w:r>
      <w:r>
        <w:rPr>
          <w:rFonts w:ascii="Times New Roman" w:eastAsia="Times New Roman" w:hAnsi="Times New Roman" w:cs="Times New Roman"/>
          <w:i/>
        </w:rPr>
        <w:t>a</w:t>
      </w:r>
      <w:r>
        <w:t>要让高频信号通过，阻止低频信号通过，故元件</w:t>
      </w:r>
      <w:r>
        <w:rPr>
          <w:rFonts w:ascii="Times New Roman" w:eastAsia="Times New Roman" w:hAnsi="Times New Roman" w:cs="Times New Roman"/>
          <w:i/>
        </w:rPr>
        <w:t>a</w:t>
      </w:r>
      <w:r>
        <w:t>是电容较小的电容器，元件</w:t>
      </w:r>
      <w:r>
        <w:rPr>
          <w:rFonts w:ascii="Times New Roman" w:eastAsia="Times New Roman" w:hAnsi="Times New Roman" w:cs="Times New Roman"/>
          <w:i/>
        </w:rPr>
        <w:t>b</w:t>
      </w:r>
      <w:r>
        <w:t>要让低频信号通过，阻止高频信号通过，故元件</w:t>
      </w:r>
      <w:r>
        <w:rPr>
          <w:rFonts w:ascii="Times New Roman" w:eastAsia="Times New Roman" w:hAnsi="Times New Roman" w:cs="Times New Roman"/>
          <w:i/>
        </w:rPr>
        <w:t>b</w:t>
      </w:r>
      <w:r>
        <w:t>是高频扼流圈，故C正确，D错误。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11．300m/s</w:t>
      </w:r>
    </w:p>
    <w:p>
      <w:pPr>
        <w:shd w:val="clear" w:color="auto" w:fill="auto"/>
        <w:spacing w:line="360" w:lineRule="auto"/>
        <w:jc w:val="left"/>
        <w:textAlignment w:val="center"/>
      </w:pPr>
      <w:r>
        <w:t>【详解】已知雷达监视屏上相邻刻度线间表示的时间间隔为</w:t>
      </w:r>
      <w:r>
        <w:object>
          <v:shape id="_x0000_i1087" type="#_x0000_t75" alt="eqId774e1dbdafb8d52dc00b83a1ad4f8075" style="width:36.06pt;height:14.04pt" o:oleicon="f" o:ole="">
            <v:imagedata r:id="rId63" o:title="eqId774e1dbdafb8d52dc00b83a1ad4f8075"/>
          </v:shape>
          <o:OLEObject Type="Embed" ProgID="Equation.DSMT4" ShapeID="_x0000_i1087" DrawAspect="Content" ObjectID="_63" r:id="rId138"/>
        </w:object>
      </w:r>
      <w:r>
        <w:t>，从左图中可以看出两次时间间隔为4个刻度线，即</w:t>
      </w:r>
    </w:p>
    <w:p>
      <w:pPr>
        <w:shd w:val="clear" w:color="auto" w:fill="auto"/>
        <w:spacing w:line="360" w:lineRule="auto"/>
        <w:jc w:val="center"/>
        <w:textAlignment w:val="center"/>
      </w:pPr>
      <w:r>
        <w:object>
          <v:shape id="_x0000_i1088" type="#_x0000_t75" alt="eqId3ed9c150fc651e8afcb767b74984e4a8" style="width:51.9pt;height:14.64pt" o:oleicon="f" o:ole="">
            <v:imagedata r:id="rId139" o:title="eqId3ed9c150fc651e8afcb767b74984e4a8"/>
          </v:shape>
          <o:OLEObject Type="Embed" ProgID="Equation.DSMT4" ShapeID="_x0000_i1088" DrawAspect="Content" ObjectID="_64" r:id="rId140"/>
        </w:object>
      </w:r>
    </w:p>
    <w:p>
      <w:pPr>
        <w:shd w:val="clear" w:color="auto" w:fill="auto"/>
        <w:spacing w:line="360" w:lineRule="auto"/>
        <w:jc w:val="left"/>
        <w:textAlignment w:val="center"/>
      </w:pPr>
      <w:r>
        <w:t>利用公式可得刚开始相距为</w:t>
      </w:r>
    </w:p>
    <w:p>
      <w:pPr>
        <w:shd w:val="clear" w:color="auto" w:fill="auto"/>
        <w:spacing w:line="360" w:lineRule="auto"/>
        <w:jc w:val="center"/>
        <w:textAlignment w:val="center"/>
      </w:pPr>
      <w:r>
        <w:object>
          <v:shape id="_x0000_i1089" type="#_x0000_t75" alt="eqId15c619723f3f018870c11cad41c295c8" style="width:205.04pt;height:16.62pt" o:oleicon="f" o:ole="">
            <v:imagedata r:id="rId141" o:title="eqId15c619723f3f018870c11cad41c295c8"/>
          </v:shape>
          <o:OLEObject Type="Embed" ProgID="Equation.DSMT4" ShapeID="_x0000_i1089" DrawAspect="Content" ObjectID="_65" r:id="rId142"/>
        </w:object>
      </w:r>
    </w:p>
    <w:p>
      <w:pPr>
        <w:shd w:val="clear" w:color="auto" w:fill="auto"/>
        <w:spacing w:line="360" w:lineRule="auto"/>
        <w:jc w:val="left"/>
        <w:textAlignment w:val="center"/>
      </w:pPr>
      <w:r>
        <w:t>同理173s后相距</w:t>
      </w:r>
    </w:p>
    <w:p>
      <w:pPr>
        <w:shd w:val="clear" w:color="auto" w:fill="auto"/>
        <w:spacing w:line="360" w:lineRule="auto"/>
        <w:jc w:val="center"/>
        <w:textAlignment w:val="center"/>
      </w:pPr>
      <w:r>
        <w:object>
          <v:shape id="_x0000_i1090" type="#_x0000_t75" alt="eqId55d77a3981b734d6a4717c81698742d4" style="width:208.56pt;height:16.63pt" o:oleicon="f" o:ole="">
            <v:imagedata r:id="rId143" o:title="eqId55d77a3981b734d6a4717c81698742d4"/>
          </v:shape>
          <o:OLEObject Type="Embed" ProgID="Equation.DSMT4" ShapeID="_x0000_i1090" DrawAspect="Content" ObjectID="_66" r:id="rId144"/>
        </w:object>
      </w:r>
    </w:p>
    <w:p>
      <w:pPr>
        <w:shd w:val="clear" w:color="auto" w:fill="auto"/>
        <w:spacing w:line="360" w:lineRule="auto"/>
        <w:jc w:val="left"/>
        <w:textAlignment w:val="center"/>
      </w:pPr>
      <w:r>
        <w:t>结合几何关系，故移动的距离为</w:t>
      </w:r>
    </w:p>
    <w:p>
      <w:pPr>
        <w:shd w:val="clear" w:color="auto" w:fill="auto"/>
        <w:spacing w:line="360" w:lineRule="auto"/>
        <w:jc w:val="center"/>
        <w:textAlignment w:val="center"/>
      </w:pPr>
      <w:r>
        <w:object>
          <v:shape id="_x0000_i1091" type="#_x0000_t75" alt="eqId321429a3921b8d940ea511c4c297791d" style="width:225.28pt;height:20.38pt" o:oleicon="f" o:ole="">
            <v:imagedata r:id="rId145" o:title="eqId321429a3921b8d940ea511c4c297791d"/>
          </v:shape>
          <o:OLEObject Type="Embed" ProgID="Equation.DSMT4" ShapeID="_x0000_i1091" DrawAspect="Content" ObjectID="_67" r:id="rId146"/>
        </w:object>
      </w:r>
    </w:p>
    <w:p>
      <w:pPr>
        <w:shd w:val="clear" w:color="auto" w:fill="auto"/>
        <w:spacing w:line="360" w:lineRule="auto"/>
        <w:jc w:val="left"/>
        <w:textAlignment w:val="center"/>
      </w:pPr>
      <w:r>
        <w:t>移动速度为</w:t>
      </w:r>
    </w:p>
    <w:p>
      <w:pPr>
        <w:shd w:val="clear" w:color="auto" w:fill="auto"/>
        <w:spacing w:line="360" w:lineRule="auto"/>
        <w:jc w:val="center"/>
        <w:textAlignment w:val="center"/>
      </w:pPr>
      <w:r>
        <w:object>
          <v:shape id="_x0000_i1092" type="#_x0000_t75" alt="eqIdffe1bc13188ce4507850775378f5f701" style="width:137.28pt;height:29.15pt" o:oleicon="f" o:ole="">
            <v:imagedata r:id="rId147" o:title="eqIdffe1bc13188ce4507850775378f5f701"/>
          </v:shape>
          <o:OLEObject Type="Embed" ProgID="Equation.DSMT4" ShapeID="_x0000_i1092" DrawAspect="Content" ObjectID="_68" r:id="rId148"/>
        </w:object>
      </w:r>
    </w:p>
    <w:p>
      <w:pPr>
        <w:shd w:val="clear" w:color="auto" w:fill="auto"/>
        <w:spacing w:line="360" w:lineRule="auto"/>
        <w:jc w:val="left"/>
        <w:textAlignment w:val="center"/>
      </w:pPr>
      <w:r>
        <w:t>12．（1）见解析；（2）远离雷达方向，</w:t>
      </w:r>
      <w:r>
        <w:object>
          <v:shape id="_x0000_i1093" type="#_x0000_t75" alt="eqIdb7e647911af7c1d34551de39252db32d" style="width:58.05pt;height:29.79pt" o:oleicon="f" o:ole="">
            <v:imagedata r:id="rId149" o:title="eqIdb7e647911af7c1d34551de39252db32d"/>
          </v:shape>
          <o:OLEObject Type="Embed" ProgID="Equation.DSMT4" ShapeID="_x0000_i1093" DrawAspect="Content" ObjectID="_69" r:id="rId150"/>
        </w:object>
      </w:r>
    </w:p>
    <w:p>
      <w:pPr>
        <w:shd w:val="clear" w:color="auto" w:fill="auto"/>
        <w:spacing w:line="360" w:lineRule="auto"/>
        <w:jc w:val="left"/>
        <w:textAlignment w:val="center"/>
      </w:pPr>
      <w:r>
        <w:t>【详解】（1）电磁波在传播时遇到导体会使导体中产生感应电流，所以导体可用来接收电磁波，这就是雷达接收电磁波的原理。</w:t>
      </w:r>
    </w:p>
    <w:p>
      <w:pPr>
        <w:shd w:val="clear" w:color="auto" w:fill="auto"/>
        <w:spacing w:line="360" w:lineRule="auto"/>
        <w:jc w:val="left"/>
        <w:textAlignment w:val="center"/>
      </w:pPr>
      <w:r>
        <w:t>（2）由屏幕上显示的波形可以看出，反射波滞后于发射波的时间越来越长，说明飞机离信号源的距离越来越远，飞机向远离雷达方向运动；</w:t>
      </w:r>
    </w:p>
    <w:p>
      <w:pPr>
        <w:shd w:val="clear" w:color="auto" w:fill="auto"/>
        <w:spacing w:line="360" w:lineRule="auto"/>
        <w:jc w:val="left"/>
        <w:textAlignment w:val="center"/>
      </w:pPr>
      <w:r>
        <w:t>从雷达发出第一个电磁波起开始计时，经</w:t>
      </w:r>
      <w:r>
        <w:object>
          <v:shape id="_x0000_i1094" type="#_x0000_t75" alt="eqIda5c4b990ed35cad2063db279e7d03dbe" style="width:11.43pt;height:27.55pt" o:oleicon="f" o:ole="">
            <v:imagedata r:id="rId19" o:title="eqIda5c4b990ed35cad2063db279e7d03dbe"/>
          </v:shape>
          <o:OLEObject Type="Embed" ProgID="Equation.DSMT4" ShapeID="_x0000_i1094" DrawAspect="Content" ObjectID="_70" r:id="rId151"/>
        </w:object>
      </w:r>
      <w:r>
        <w:t>被飞机接收，故飞机第一次接收电磁波时与雷达距离</w:t>
      </w:r>
    </w:p>
    <w:p>
      <w:pPr>
        <w:shd w:val="clear" w:color="auto" w:fill="auto"/>
        <w:spacing w:line="360" w:lineRule="auto"/>
        <w:jc w:val="center"/>
        <w:textAlignment w:val="center"/>
      </w:pPr>
      <w:r>
        <w:object>
          <v:shape id="_x0000_i1095" type="#_x0000_t75" alt="eqIde2e9d6e90c5a01c493a5ba04cab191a4" style="width:36.06pt;height:27.42pt" o:oleicon="f" o:ole="">
            <v:imagedata r:id="rId152" o:title="eqIde2e9d6e90c5a01c493a5ba04cab191a4"/>
          </v:shape>
          <o:OLEObject Type="Embed" ProgID="Equation.DSMT4" ShapeID="_x0000_i1095" DrawAspect="Content" ObjectID="_71" r:id="rId153"/>
        </w:object>
      </w:r>
    </w:p>
    <w:p>
      <w:pPr>
        <w:shd w:val="clear" w:color="auto" w:fill="auto"/>
        <w:spacing w:line="360" w:lineRule="auto"/>
        <w:jc w:val="left"/>
        <w:textAlignment w:val="center"/>
      </w:pPr>
      <w:r>
        <w:t>第二个电磁波从发出至返回，经</w:t>
      </w:r>
      <w:r>
        <w:rPr>
          <w:rFonts w:ascii="Times New Roman" w:eastAsia="Times New Roman" w:hAnsi="Times New Roman" w:cs="Times New Roman"/>
          <w:i/>
        </w:rPr>
        <w:t>T</w:t>
      </w:r>
      <w:r>
        <w:t>+Δ</w:t>
      </w:r>
      <w:r>
        <w:rPr>
          <w:rFonts w:ascii="Times New Roman" w:eastAsia="Times New Roman" w:hAnsi="Times New Roman" w:cs="Times New Roman"/>
          <w:i/>
        </w:rPr>
        <w:t>T</w:t>
      </w:r>
      <w:r>
        <w:t>时间，飞机第二次接收电磁波时与雷达距离</w:t>
      </w:r>
    </w:p>
    <w:p>
      <w:pPr>
        <w:shd w:val="clear" w:color="auto" w:fill="auto"/>
        <w:spacing w:line="360" w:lineRule="auto"/>
        <w:jc w:val="center"/>
        <w:textAlignment w:val="center"/>
      </w:pPr>
      <w:r>
        <w:object>
          <v:shape id="_x0000_i1096" type="#_x0000_t75" alt="eqId5dbacd1ee7f2b58595604589ee8abc6a" style="width:60.69pt;height:27.32pt" o:oleicon="f" o:ole="">
            <v:imagedata r:id="rId154" o:title="eqId5dbacd1ee7f2b58595604589ee8abc6a"/>
          </v:shape>
          <o:OLEObject Type="Embed" ProgID="Equation.DSMT4" ShapeID="_x0000_i1096" DrawAspect="Content" ObjectID="_72" r:id="rId155"/>
        </w:object>
      </w:r>
    </w:p>
    <w:p>
      <w:pPr>
        <w:shd w:val="clear" w:color="auto" w:fill="auto"/>
        <w:spacing w:line="360" w:lineRule="auto"/>
        <w:jc w:val="left"/>
        <w:textAlignment w:val="center"/>
      </w:pPr>
      <w:r>
        <w:t>飞机从接收第一个电磁波到接收第二个电磁波内前进了</w:t>
      </w:r>
      <w:r>
        <w:object>
          <v:shape id="_x0000_i1097" type="#_x0000_t75" alt="eqId93c54705d32dc6820f1a90eec2225dcf" style="width:29.04pt;height:16.06pt" o:oleicon="f" o:ole="">
            <v:imagedata r:id="rId156" o:title="eqId93c54705d32dc6820f1a90eec2225dcf"/>
          </v:shape>
          <o:OLEObject Type="Embed" ProgID="Equation.DSMT4" ShapeID="_x0000_i1097" DrawAspect="Content" ObjectID="_73" r:id="rId157"/>
        </w:object>
      </w:r>
      <w:r>
        <w:t>，接收第一个电磁波时刻为</w:t>
      </w:r>
      <w:r>
        <w:object>
          <v:shape id="_x0000_i1098" type="#_x0000_t75" alt="eqId4174e6ca19394914fbda8ddbd317ea5a" style="width:28.12pt;height:26.82pt" o:oleicon="f" o:ole="">
            <v:imagedata r:id="rId158" o:title="eqId4174e6ca19394914fbda8ddbd317ea5a"/>
          </v:shape>
          <o:OLEObject Type="Embed" ProgID="Equation.DSMT4" ShapeID="_x0000_i1098" DrawAspect="Content" ObjectID="_74" r:id="rId159"/>
        </w:object>
      </w:r>
      <w:r>
        <w:t>，接收第二个电磁波时刻为</w:t>
      </w:r>
    </w:p>
    <w:p>
      <w:pPr>
        <w:shd w:val="clear" w:color="auto" w:fill="auto"/>
        <w:spacing w:line="360" w:lineRule="auto"/>
        <w:jc w:val="center"/>
        <w:textAlignment w:val="center"/>
      </w:pPr>
      <w:r>
        <w:object>
          <v:shape id="_x0000_i1099" type="#_x0000_t75" alt="eqId62d01c001fe5e2c503432df8e934dd0b" style="width:65.09pt;height:27.45pt" o:oleicon="f" o:ole="">
            <v:imagedata r:id="rId160" o:title="eqId62d01c001fe5e2c503432df8e934dd0b"/>
          </v:shape>
          <o:OLEObject Type="Embed" ProgID="Equation.DSMT4" ShapeID="_x0000_i1099" DrawAspect="Content" ObjectID="_75" r:id="rId161"/>
        </w:object>
      </w:r>
    </w:p>
    <w:p>
      <w:pPr>
        <w:shd w:val="clear" w:color="auto" w:fill="auto"/>
        <w:spacing w:line="360" w:lineRule="auto"/>
        <w:jc w:val="left"/>
        <w:textAlignment w:val="center"/>
      </w:pPr>
      <w:r>
        <w:t>所以接收第一个和第二个电磁波的时间间隔为</w:t>
      </w:r>
    </w:p>
    <w:p>
      <w:pPr>
        <w:shd w:val="clear" w:color="auto" w:fill="auto"/>
        <w:spacing w:line="360" w:lineRule="auto"/>
        <w:jc w:val="center"/>
        <w:textAlignment w:val="center"/>
      </w:pPr>
      <w:r>
        <w:object>
          <v:shape id="_x0000_i1100" type="#_x0000_t75" alt="eqId6ec330a71cf2b4d194940c9dc22f19cb" style="width:89.76pt;height:27.38pt" o:oleicon="f" o:ole="">
            <v:imagedata r:id="rId162" o:title="eqId6ec330a71cf2b4d194940c9dc22f19cb"/>
          </v:shape>
          <o:OLEObject Type="Embed" ProgID="Equation.DSMT4" ShapeID="_x0000_i1100" DrawAspect="Content" ObjectID="_76" r:id="rId163"/>
        </w:object>
      </w:r>
    </w:p>
    <w:p>
      <w:pPr>
        <w:shd w:val="clear" w:color="auto" w:fill="auto"/>
        <w:spacing w:line="360" w:lineRule="auto"/>
        <w:jc w:val="left"/>
        <w:textAlignment w:val="center"/>
      </w:pPr>
      <w:r>
        <w:t>故飞机速度为</w:t>
      </w:r>
    </w:p>
    <w:p>
      <w:pPr>
        <w:shd w:val="clear" w:color="auto" w:fill="auto"/>
        <w:spacing w:line="360" w:lineRule="auto"/>
        <w:jc w:val="center"/>
        <w:textAlignment w:val="center"/>
      </w:pPr>
      <w:r>
        <w:object>
          <v:shape id="_x0000_i1101" type="#_x0000_t75" alt="eqIde287c0fa5cb1435ae849a84c172a58ca" style="width:47.52pt;height:27.29pt" o:oleicon="f" o:ole="">
            <v:imagedata r:id="rId164" o:title="eqIde287c0fa5cb1435ae849a84c172a58ca"/>
          </v:shape>
          <o:OLEObject Type="Embed" ProgID="Equation.DSMT4" ShapeID="_x0000_i1101" DrawAspect="Content" ObjectID="_77" r:id="rId16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02" type="#_x0000_t75" alt="eqIdb7e647911af7c1d34551de39252db32d" style="width:58.05pt;height:29.79pt" o:oleicon="f" o:ole="">
            <v:imagedata r:id="rId149" o:title="eqIdb7e647911af7c1d34551de39252db32d"/>
          </v:shape>
          <o:OLEObject Type="Embed" ProgID="Equation.DSMT4" ShapeID="_x0000_i1102" DrawAspect="Content" ObjectID="_78" r:id="rId166"/>
        </w:object>
      </w:r>
    </w:p>
    <w:p>
      <w:pPr>
        <w:shd w:val="clear" w:color="auto" w:fill="auto"/>
        <w:spacing w:line="360" w:lineRule="auto"/>
        <w:jc w:val="left"/>
        <w:textAlignment w:val="center"/>
      </w:pPr>
    </w:p>
    <w:sectPr>
      <w:headerReference w:type="even" r:id="rId167"/>
      <w:headerReference w:type="default" r:id="rId168"/>
      <w:footerReference w:type="even" r:id="rId169"/>
      <w:footerReference w:type="default" r:id="rId170"/>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0.bin" /><Relationship Id="rId101" Type="http://schemas.openxmlformats.org/officeDocument/2006/relationships/oleObject" Target="embeddings/oleObject41.bin" /><Relationship Id="rId102" Type="http://schemas.openxmlformats.org/officeDocument/2006/relationships/oleObject" Target="embeddings/oleObject42.bin" /><Relationship Id="rId103" Type="http://schemas.openxmlformats.org/officeDocument/2006/relationships/image" Target="media/image55.wmf" /><Relationship Id="rId104" Type="http://schemas.openxmlformats.org/officeDocument/2006/relationships/oleObject" Target="embeddings/oleObject43.bin" /><Relationship Id="rId105" Type="http://schemas.openxmlformats.org/officeDocument/2006/relationships/oleObject" Target="embeddings/oleObject44.bin" /><Relationship Id="rId106" Type="http://schemas.openxmlformats.org/officeDocument/2006/relationships/oleObject" Target="embeddings/oleObject45.bin" /><Relationship Id="rId107" Type="http://schemas.openxmlformats.org/officeDocument/2006/relationships/oleObject" Target="embeddings/oleObject46.bin" /><Relationship Id="rId108" Type="http://schemas.openxmlformats.org/officeDocument/2006/relationships/image" Target="media/image56.wmf" /><Relationship Id="rId109" Type="http://schemas.openxmlformats.org/officeDocument/2006/relationships/oleObject" Target="embeddings/oleObject47.bin" /><Relationship Id="rId11" Type="http://schemas.openxmlformats.org/officeDocument/2006/relationships/image" Target="media/image5.wmf" /><Relationship Id="rId110" Type="http://schemas.openxmlformats.org/officeDocument/2006/relationships/image" Target="media/image57.wmf" /><Relationship Id="rId111" Type="http://schemas.openxmlformats.org/officeDocument/2006/relationships/oleObject" Target="embeddings/oleObject48.bin" /><Relationship Id="rId112" Type="http://schemas.openxmlformats.org/officeDocument/2006/relationships/oleObject" Target="embeddings/oleObject49.bin" /><Relationship Id="rId113" Type="http://schemas.openxmlformats.org/officeDocument/2006/relationships/oleObject" Target="embeddings/oleObject50.bin" /><Relationship Id="rId114" Type="http://schemas.openxmlformats.org/officeDocument/2006/relationships/image" Target="media/image58.wmf" /><Relationship Id="rId115" Type="http://schemas.openxmlformats.org/officeDocument/2006/relationships/oleObject" Target="embeddings/oleObject51.bin" /><Relationship Id="rId116" Type="http://schemas.openxmlformats.org/officeDocument/2006/relationships/image" Target="media/image59.wmf" /><Relationship Id="rId117" Type="http://schemas.openxmlformats.org/officeDocument/2006/relationships/oleObject" Target="embeddings/oleObject52.bin" /><Relationship Id="rId118" Type="http://schemas.openxmlformats.org/officeDocument/2006/relationships/image" Target="media/image60.wmf" /><Relationship Id="rId119" Type="http://schemas.openxmlformats.org/officeDocument/2006/relationships/oleObject" Target="embeddings/oleObject53.bin" /><Relationship Id="rId12" Type="http://schemas.openxmlformats.org/officeDocument/2006/relationships/oleObject" Target="embeddings/oleObject3.bin" /><Relationship Id="rId120" Type="http://schemas.openxmlformats.org/officeDocument/2006/relationships/image" Target="media/image61.png" /><Relationship Id="rId121" Type="http://schemas.openxmlformats.org/officeDocument/2006/relationships/image" Target="media/image62.wmf" /><Relationship Id="rId122" Type="http://schemas.openxmlformats.org/officeDocument/2006/relationships/oleObject" Target="embeddings/oleObject54.bin" /><Relationship Id="rId123" Type="http://schemas.openxmlformats.org/officeDocument/2006/relationships/image" Target="media/image63.wmf" /><Relationship Id="rId124" Type="http://schemas.openxmlformats.org/officeDocument/2006/relationships/oleObject" Target="embeddings/oleObject55.bin" /><Relationship Id="rId125" Type="http://schemas.openxmlformats.org/officeDocument/2006/relationships/image" Target="media/image64.png" /><Relationship Id="rId126" Type="http://schemas.openxmlformats.org/officeDocument/2006/relationships/oleObject" Target="embeddings/oleObject56.bin" /><Relationship Id="rId127" Type="http://schemas.openxmlformats.org/officeDocument/2006/relationships/oleObject" Target="embeddings/oleObject57.bin" /><Relationship Id="rId128" Type="http://schemas.openxmlformats.org/officeDocument/2006/relationships/image" Target="media/image65.wmf" /><Relationship Id="rId129" Type="http://schemas.openxmlformats.org/officeDocument/2006/relationships/oleObject" Target="embeddings/oleObject58.bin" /><Relationship Id="rId13" Type="http://schemas.openxmlformats.org/officeDocument/2006/relationships/image" Target="media/image6.png" /><Relationship Id="rId130" Type="http://schemas.openxmlformats.org/officeDocument/2006/relationships/image" Target="media/image66.wmf" /><Relationship Id="rId131" Type="http://schemas.openxmlformats.org/officeDocument/2006/relationships/oleObject" Target="embeddings/oleObject59.bin" /><Relationship Id="rId132" Type="http://schemas.openxmlformats.org/officeDocument/2006/relationships/image" Target="media/image67.wmf" /><Relationship Id="rId133" Type="http://schemas.openxmlformats.org/officeDocument/2006/relationships/oleObject" Target="embeddings/oleObject60.bin" /><Relationship Id="rId134" Type="http://schemas.openxmlformats.org/officeDocument/2006/relationships/image" Target="media/image68.wmf" /><Relationship Id="rId135" Type="http://schemas.openxmlformats.org/officeDocument/2006/relationships/oleObject" Target="embeddings/oleObject61.bin" /><Relationship Id="rId136" Type="http://schemas.openxmlformats.org/officeDocument/2006/relationships/image" Target="media/image69.wmf" /><Relationship Id="rId137" Type="http://schemas.openxmlformats.org/officeDocument/2006/relationships/oleObject" Target="embeddings/oleObject62.bin" /><Relationship Id="rId138" Type="http://schemas.openxmlformats.org/officeDocument/2006/relationships/oleObject" Target="embeddings/oleObject63.bin" /><Relationship Id="rId139" Type="http://schemas.openxmlformats.org/officeDocument/2006/relationships/image" Target="media/image70.wmf" /><Relationship Id="rId14" Type="http://schemas.openxmlformats.org/officeDocument/2006/relationships/image" Target="media/image7.png" /><Relationship Id="rId140" Type="http://schemas.openxmlformats.org/officeDocument/2006/relationships/oleObject" Target="embeddings/oleObject64.bin" /><Relationship Id="rId141" Type="http://schemas.openxmlformats.org/officeDocument/2006/relationships/image" Target="media/image71.wmf" /><Relationship Id="rId142" Type="http://schemas.openxmlformats.org/officeDocument/2006/relationships/oleObject" Target="embeddings/oleObject65.bin" /><Relationship Id="rId143" Type="http://schemas.openxmlformats.org/officeDocument/2006/relationships/image" Target="media/image72.wmf" /><Relationship Id="rId144" Type="http://schemas.openxmlformats.org/officeDocument/2006/relationships/oleObject" Target="embeddings/oleObject66.bin" /><Relationship Id="rId145" Type="http://schemas.openxmlformats.org/officeDocument/2006/relationships/image" Target="media/image73.wmf" /><Relationship Id="rId146" Type="http://schemas.openxmlformats.org/officeDocument/2006/relationships/oleObject" Target="embeddings/oleObject67.bin" /><Relationship Id="rId147" Type="http://schemas.openxmlformats.org/officeDocument/2006/relationships/image" Target="media/image74.wmf" /><Relationship Id="rId148" Type="http://schemas.openxmlformats.org/officeDocument/2006/relationships/oleObject" Target="embeddings/oleObject68.bin" /><Relationship Id="rId149" Type="http://schemas.openxmlformats.org/officeDocument/2006/relationships/image" Target="media/image75.wmf" /><Relationship Id="rId15" Type="http://schemas.openxmlformats.org/officeDocument/2006/relationships/image" Target="media/image8.png" /><Relationship Id="rId150" Type="http://schemas.openxmlformats.org/officeDocument/2006/relationships/oleObject" Target="embeddings/oleObject69.bin" /><Relationship Id="rId151" Type="http://schemas.openxmlformats.org/officeDocument/2006/relationships/oleObject" Target="embeddings/oleObject70.bin" /><Relationship Id="rId152" Type="http://schemas.openxmlformats.org/officeDocument/2006/relationships/image" Target="media/image76.wmf" /><Relationship Id="rId153" Type="http://schemas.openxmlformats.org/officeDocument/2006/relationships/oleObject" Target="embeddings/oleObject71.bin" /><Relationship Id="rId154" Type="http://schemas.openxmlformats.org/officeDocument/2006/relationships/image" Target="media/image77.wmf" /><Relationship Id="rId155" Type="http://schemas.openxmlformats.org/officeDocument/2006/relationships/oleObject" Target="embeddings/oleObject72.bin" /><Relationship Id="rId156" Type="http://schemas.openxmlformats.org/officeDocument/2006/relationships/image" Target="media/image78.wmf" /><Relationship Id="rId157" Type="http://schemas.openxmlformats.org/officeDocument/2006/relationships/oleObject" Target="embeddings/oleObject73.bin" /><Relationship Id="rId158" Type="http://schemas.openxmlformats.org/officeDocument/2006/relationships/image" Target="media/image79.wmf" /><Relationship Id="rId159" Type="http://schemas.openxmlformats.org/officeDocument/2006/relationships/oleObject" Target="embeddings/oleObject74.bin" /><Relationship Id="rId16" Type="http://schemas.openxmlformats.org/officeDocument/2006/relationships/image" Target="media/image9.png" /><Relationship Id="rId160" Type="http://schemas.openxmlformats.org/officeDocument/2006/relationships/image" Target="media/image80.wmf" /><Relationship Id="rId161" Type="http://schemas.openxmlformats.org/officeDocument/2006/relationships/oleObject" Target="embeddings/oleObject75.bin" /><Relationship Id="rId162" Type="http://schemas.openxmlformats.org/officeDocument/2006/relationships/image" Target="media/image81.wmf" /><Relationship Id="rId163" Type="http://schemas.openxmlformats.org/officeDocument/2006/relationships/oleObject" Target="embeddings/oleObject76.bin" /><Relationship Id="rId164" Type="http://schemas.openxmlformats.org/officeDocument/2006/relationships/image" Target="media/image82.wmf" /><Relationship Id="rId165" Type="http://schemas.openxmlformats.org/officeDocument/2006/relationships/oleObject" Target="embeddings/oleObject77.bin" /><Relationship Id="rId166" Type="http://schemas.openxmlformats.org/officeDocument/2006/relationships/oleObject" Target="embeddings/oleObject78.bin" /><Relationship Id="rId167" Type="http://schemas.openxmlformats.org/officeDocument/2006/relationships/header" Target="header1.xml" /><Relationship Id="rId168" Type="http://schemas.openxmlformats.org/officeDocument/2006/relationships/header" Target="header2.xml" /><Relationship Id="rId169" Type="http://schemas.openxmlformats.org/officeDocument/2006/relationships/footer" Target="footer3.xml" /><Relationship Id="rId17" Type="http://schemas.openxmlformats.org/officeDocument/2006/relationships/image" Target="media/image10.png" /><Relationship Id="rId170" Type="http://schemas.openxmlformats.org/officeDocument/2006/relationships/footer" Target="footer4.xml" /><Relationship Id="rId171" Type="http://schemas.openxmlformats.org/officeDocument/2006/relationships/theme" Target="theme/theme1.xml" /><Relationship Id="rId172" Type="http://schemas.openxmlformats.org/officeDocument/2006/relationships/styles" Target="styles.xml" /><Relationship Id="rId18" Type="http://schemas.openxmlformats.org/officeDocument/2006/relationships/image" Target="media/image11.png"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wmf" /><Relationship Id="rId28" Type="http://schemas.openxmlformats.org/officeDocument/2006/relationships/oleObject" Target="embeddings/oleObject7.bin"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8.bin" /><Relationship Id="rId31" Type="http://schemas.openxmlformats.org/officeDocument/2006/relationships/image" Target="media/image19.wmf" /><Relationship Id="rId32" Type="http://schemas.openxmlformats.org/officeDocument/2006/relationships/oleObject" Target="embeddings/oleObject9.bin" /><Relationship Id="rId33" Type="http://schemas.openxmlformats.org/officeDocument/2006/relationships/oleObject" Target="embeddings/oleObject10.bin" /><Relationship Id="rId34" Type="http://schemas.openxmlformats.org/officeDocument/2006/relationships/image" Target="media/image20.png" /><Relationship Id="rId35" Type="http://schemas.openxmlformats.org/officeDocument/2006/relationships/image" Target="media/image21.wmf" /><Relationship Id="rId36" Type="http://schemas.openxmlformats.org/officeDocument/2006/relationships/oleObject" Target="embeddings/oleObject11.bin" /><Relationship Id="rId37" Type="http://schemas.openxmlformats.org/officeDocument/2006/relationships/image" Target="media/image22.wmf" /><Relationship Id="rId38" Type="http://schemas.openxmlformats.org/officeDocument/2006/relationships/oleObject" Target="embeddings/oleObject12.bin" /><Relationship Id="rId39" Type="http://schemas.openxmlformats.org/officeDocument/2006/relationships/oleObject" Target="embeddings/oleObject13.bin"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3.png" /><Relationship Id="rId42" Type="http://schemas.openxmlformats.org/officeDocument/2006/relationships/oleObject" Target="embeddings/oleObject15.bin" /><Relationship Id="rId43" Type="http://schemas.openxmlformats.org/officeDocument/2006/relationships/image" Target="media/image24.png" /><Relationship Id="rId44" Type="http://schemas.openxmlformats.org/officeDocument/2006/relationships/oleObject" Target="embeddings/oleObject16.bin" /><Relationship Id="rId45" Type="http://schemas.openxmlformats.org/officeDocument/2006/relationships/oleObject" Target="embeddings/oleObject17.bin" /><Relationship Id="rId46" Type="http://schemas.openxmlformats.org/officeDocument/2006/relationships/oleObject" Target="embeddings/oleObject18.bin" /><Relationship Id="rId47" Type="http://schemas.openxmlformats.org/officeDocument/2006/relationships/image" Target="media/image25.wmf" /><Relationship Id="rId48" Type="http://schemas.openxmlformats.org/officeDocument/2006/relationships/oleObject" Target="embeddings/oleObject19.bin" /><Relationship Id="rId49" Type="http://schemas.openxmlformats.org/officeDocument/2006/relationships/image" Target="media/image26.wmf" /><Relationship Id="rId5" Type="http://schemas.openxmlformats.org/officeDocument/2006/relationships/image" Target="media/image1.png" /><Relationship Id="rId50" Type="http://schemas.openxmlformats.org/officeDocument/2006/relationships/oleObject" Target="embeddings/oleObject20.bin" /><Relationship Id="rId51" Type="http://schemas.openxmlformats.org/officeDocument/2006/relationships/image" Target="media/image27.png" /><Relationship Id="rId52" Type="http://schemas.openxmlformats.org/officeDocument/2006/relationships/image" Target="media/image28.png" /><Relationship Id="rId53" Type="http://schemas.openxmlformats.org/officeDocument/2006/relationships/image" Target="media/image29.png" /><Relationship Id="rId54" Type="http://schemas.openxmlformats.org/officeDocument/2006/relationships/image" Target="media/image30.png" /><Relationship Id="rId55" Type="http://schemas.openxmlformats.org/officeDocument/2006/relationships/image" Target="media/image31.png" /><Relationship Id="rId56" Type="http://schemas.openxmlformats.org/officeDocument/2006/relationships/image" Target="media/image32.png" /><Relationship Id="rId57" Type="http://schemas.openxmlformats.org/officeDocument/2006/relationships/image" Target="media/image33.png" /><Relationship Id="rId58" Type="http://schemas.openxmlformats.org/officeDocument/2006/relationships/image" Target="media/image34.png" /><Relationship Id="rId59" Type="http://schemas.openxmlformats.org/officeDocument/2006/relationships/image" Target="media/image35.png" /><Relationship Id="rId6" Type="http://schemas.openxmlformats.org/officeDocument/2006/relationships/image" Target="media/image2.png" /><Relationship Id="rId60" Type="http://schemas.openxmlformats.org/officeDocument/2006/relationships/image" Target="media/image36.png" /><Relationship Id="rId61" Type="http://schemas.openxmlformats.org/officeDocument/2006/relationships/image" Target="media/image37.wmf" /><Relationship Id="rId62" Type="http://schemas.openxmlformats.org/officeDocument/2006/relationships/oleObject" Target="embeddings/oleObject21.bin" /><Relationship Id="rId63" Type="http://schemas.openxmlformats.org/officeDocument/2006/relationships/image" Target="media/image38.wmf" /><Relationship Id="rId64" Type="http://schemas.openxmlformats.org/officeDocument/2006/relationships/oleObject" Target="embeddings/oleObject22.bin" /><Relationship Id="rId65" Type="http://schemas.openxmlformats.org/officeDocument/2006/relationships/image" Target="media/image39.png" /><Relationship Id="rId66" Type="http://schemas.openxmlformats.org/officeDocument/2006/relationships/image" Target="media/image40.png" /><Relationship Id="rId67" Type="http://schemas.openxmlformats.org/officeDocument/2006/relationships/footer" Target="footer1.xml" /><Relationship Id="rId68" Type="http://schemas.openxmlformats.org/officeDocument/2006/relationships/footer" Target="footer2.xml" /><Relationship Id="rId69" Type="http://schemas.openxmlformats.org/officeDocument/2006/relationships/oleObject" Target="embeddings/oleObject23.bin" /><Relationship Id="rId7" Type="http://schemas.openxmlformats.org/officeDocument/2006/relationships/image" Target="media/image3.wmf" /><Relationship Id="rId70" Type="http://schemas.openxmlformats.org/officeDocument/2006/relationships/oleObject" Target="embeddings/oleObject24.bin" /><Relationship Id="rId71" Type="http://schemas.openxmlformats.org/officeDocument/2006/relationships/oleObject" Target="embeddings/oleObject25.bin" /><Relationship Id="rId72" Type="http://schemas.openxmlformats.org/officeDocument/2006/relationships/image" Target="media/image41.wmf" /><Relationship Id="rId73" Type="http://schemas.openxmlformats.org/officeDocument/2006/relationships/oleObject" Target="embeddings/oleObject26.bin" /><Relationship Id="rId74" Type="http://schemas.openxmlformats.org/officeDocument/2006/relationships/image" Target="media/image42.wmf" /><Relationship Id="rId75" Type="http://schemas.openxmlformats.org/officeDocument/2006/relationships/oleObject" Target="embeddings/oleObject27.bin" /><Relationship Id="rId76" Type="http://schemas.openxmlformats.org/officeDocument/2006/relationships/image" Target="media/image43.wmf" /><Relationship Id="rId77" Type="http://schemas.openxmlformats.org/officeDocument/2006/relationships/oleObject" Target="embeddings/oleObject28.bin" /><Relationship Id="rId78" Type="http://schemas.openxmlformats.org/officeDocument/2006/relationships/oleObject" Target="embeddings/oleObject29.bin" /><Relationship Id="rId79" Type="http://schemas.openxmlformats.org/officeDocument/2006/relationships/image" Target="media/image44.wmf" /><Relationship Id="rId8" Type="http://schemas.openxmlformats.org/officeDocument/2006/relationships/oleObject" Target="embeddings/oleObject1.bin" /><Relationship Id="rId80" Type="http://schemas.openxmlformats.org/officeDocument/2006/relationships/oleObject" Target="embeddings/oleObject30.bin" /><Relationship Id="rId81" Type="http://schemas.openxmlformats.org/officeDocument/2006/relationships/image" Target="media/image45.wmf" /><Relationship Id="rId82" Type="http://schemas.openxmlformats.org/officeDocument/2006/relationships/oleObject" Target="embeddings/oleObject31.bin" /><Relationship Id="rId83" Type="http://schemas.openxmlformats.org/officeDocument/2006/relationships/image" Target="media/image46.wmf" /><Relationship Id="rId84" Type="http://schemas.openxmlformats.org/officeDocument/2006/relationships/oleObject" Target="embeddings/oleObject32.bin" /><Relationship Id="rId85" Type="http://schemas.openxmlformats.org/officeDocument/2006/relationships/image" Target="media/image47.wmf" /><Relationship Id="rId86" Type="http://schemas.openxmlformats.org/officeDocument/2006/relationships/oleObject" Target="embeddings/oleObject33.bin" /><Relationship Id="rId87" Type="http://schemas.openxmlformats.org/officeDocument/2006/relationships/image" Target="media/image48.wmf" /><Relationship Id="rId88" Type="http://schemas.openxmlformats.org/officeDocument/2006/relationships/oleObject" Target="embeddings/oleObject34.bin" /><Relationship Id="rId89" Type="http://schemas.openxmlformats.org/officeDocument/2006/relationships/image" Target="media/image49.wmf" /><Relationship Id="rId9" Type="http://schemas.openxmlformats.org/officeDocument/2006/relationships/image" Target="media/image4.wmf" /><Relationship Id="rId90" Type="http://schemas.openxmlformats.org/officeDocument/2006/relationships/oleObject" Target="embeddings/oleObject35.bin" /><Relationship Id="rId91" Type="http://schemas.openxmlformats.org/officeDocument/2006/relationships/image" Target="media/image50.wmf" /><Relationship Id="rId92" Type="http://schemas.openxmlformats.org/officeDocument/2006/relationships/oleObject" Target="embeddings/oleObject36.bin" /><Relationship Id="rId93" Type="http://schemas.openxmlformats.org/officeDocument/2006/relationships/image" Target="media/image51.wmf" /><Relationship Id="rId94" Type="http://schemas.openxmlformats.org/officeDocument/2006/relationships/oleObject" Target="embeddings/oleObject37.bin" /><Relationship Id="rId95" Type="http://schemas.openxmlformats.org/officeDocument/2006/relationships/image" Target="media/image52.wmf" /><Relationship Id="rId96" Type="http://schemas.openxmlformats.org/officeDocument/2006/relationships/oleObject" Target="embeddings/oleObject38.bin" /><Relationship Id="rId97" Type="http://schemas.openxmlformats.org/officeDocument/2006/relationships/image" Target="media/image53.wmf" /><Relationship Id="rId98" Type="http://schemas.openxmlformats.org/officeDocument/2006/relationships/oleObject" Target="embeddings/oleObject39.bin" /><Relationship Id="rId99" Type="http://schemas.openxmlformats.org/officeDocument/2006/relationships/image" Target="media/image5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493b51b9ad7a45958b37700890504ecenti0mjm1mjy5</vt:lpwstr>
  </property>
</Properties>
</file>