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DED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12014200</wp:posOffset>
            </wp:positionH>
            <wp:positionV relativeFrom="topMargin">
              <wp:posOffset>10706100</wp:posOffset>
            </wp:positionV>
            <wp:extent cx="444500" cy="381000"/>
            <wp:effectExtent l="0" t="0" r="12700" b="0"/>
            <wp:wrapNone/>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pic:cNvPicPr>
                      <a:picLocks noChangeAspect="1"/>
                    </pic:cNvPicPr>
                  </pic:nvPicPr>
                  <pic:blipFill>
                    <a:blip r:embed="rId6"/>
                    <a:stretch>
                      <a:fillRect/>
                    </a:stretch>
                  </pic:blipFill>
                  <pic:spPr>
                    <a:xfrm>
                      <a:off x="0" y="0"/>
                      <a:ext cx="444500" cy="381000"/>
                    </a:xfrm>
                    <a:prstGeom prst="rect">
                      <a:avLst/>
                    </a:prstGeom>
                  </pic:spPr>
                </pic:pic>
              </a:graphicData>
            </a:graphic>
          </wp:anchor>
        </w:drawing>
      </w:r>
      <w:r>
        <w:drawing>
          <wp:inline distT="0" distB="0" distL="114300" distR="114300">
            <wp:extent cx="4876800" cy="809625"/>
            <wp:effectExtent l="0" t="0" r="0" b="9525"/>
            <wp:docPr id="1821747455" name="图片 2"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dPVNjxsTifNAx1ODbqMbQ=="/>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2DB137F8">
      <w:pPr>
        <w:spacing w:before="0" w:after="0" w:line="360" w:lineRule="auto"/>
        <w:ind w:left="315" w:firstLine="0"/>
        <w:jc w:val="center"/>
      </w:pPr>
      <w:r>
        <w:rPr>
          <w:rFonts w:ascii="Times New Roman" w:hAnsi="Times New Roman" w:eastAsia="华文行楷" w:cs="Times New Roman"/>
          <w:b/>
          <w:sz w:val="44"/>
          <w:szCs w:val="44"/>
        </w:rPr>
        <w:t xml:space="preserve">专题05  </w:t>
      </w:r>
      <w:r>
        <w:rPr>
          <w:rFonts w:hint="eastAsia" w:ascii="Times New Roman" w:hAnsi="Times New Roman" w:eastAsia="华文行楷" w:cs="Times New Roman"/>
          <w:b/>
          <w:sz w:val="44"/>
          <w:szCs w:val="44"/>
        </w:rPr>
        <w:t>万有引力与宇宙航行</w:t>
      </w:r>
    </w:p>
    <w:p w14:paraId="02BCED7B">
      <w:pPr>
        <w:spacing w:before="0" w:after="0" w:line="360" w:lineRule="auto"/>
        <w:ind w:left="315" w:firstLine="0"/>
        <w:jc w:val="center"/>
      </w:pPr>
      <w:r>
        <w:drawing>
          <wp:inline distT="0" distB="0" distL="114300" distR="114300">
            <wp:extent cx="3810000" cy="695325"/>
            <wp:effectExtent l="0" t="0" r="0" b="9525"/>
            <wp:docPr id="2" name="图片 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dPVNjxsTifNAx1ODbqMbQ=="/>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0"/>
        <w:gridCol w:w="1559"/>
        <w:gridCol w:w="5372"/>
      </w:tblGrid>
      <w:tr w14:paraId="1FA1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2580" w:type="dxa"/>
            <w:shd w:val="clear" w:color="auto" w:fill="9BBB59" w:themeFill="accent3"/>
            <w:vAlign w:val="center"/>
          </w:tcPr>
          <w:p w14:paraId="24EF26A2">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1559" w:type="dxa"/>
            <w:shd w:val="clear" w:color="auto" w:fill="9BBB59" w:themeFill="accent3"/>
            <w:vAlign w:val="center"/>
          </w:tcPr>
          <w:p w14:paraId="05A9C902">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5372" w:type="dxa"/>
            <w:shd w:val="clear" w:color="auto" w:fill="9BBB59" w:themeFill="accent3"/>
            <w:vAlign w:val="center"/>
          </w:tcPr>
          <w:p w14:paraId="5D910606">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1346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9" w:hRule="atLeast"/>
          <w:jc w:val="center"/>
        </w:trPr>
        <w:tc>
          <w:tcPr>
            <w:tcW w:w="2580" w:type="dxa"/>
            <w:vAlign w:val="center"/>
          </w:tcPr>
          <w:p w14:paraId="005B9381">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1 </w:t>
            </w:r>
            <w:bookmarkStart w:id="0" w:name="_Hlk203641980"/>
            <w:r>
              <w:rPr>
                <w:rFonts w:hint="eastAsia" w:ascii="Times New Roman" w:hAnsi="Times New Roman" w:cs="Times New Roman" w:eastAsiaTheme="majorEastAsia"/>
                <w:bCs/>
                <w:szCs w:val="21"/>
              </w:rPr>
              <w:t>万有引力定律的应用—宇宙速度</w:t>
            </w:r>
            <w:bookmarkEnd w:id="0"/>
          </w:p>
        </w:tc>
        <w:tc>
          <w:tcPr>
            <w:tcW w:w="1559" w:type="dxa"/>
            <w:vAlign w:val="center"/>
          </w:tcPr>
          <w:p w14:paraId="543667D8">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021</w:t>
            </w:r>
          </w:p>
        </w:tc>
        <w:tc>
          <w:tcPr>
            <w:tcW w:w="5372" w:type="dxa"/>
            <w:vMerge w:val="restart"/>
            <w:vAlign w:val="center"/>
          </w:tcPr>
          <w:p w14:paraId="562CE480">
            <w:pPr>
              <w:spacing w:before="0" w:after="0" w:line="288" w:lineRule="auto"/>
              <w:ind w:left="0" w:right="0" w:firstLine="0"/>
              <w:jc w:val="left"/>
              <w:rPr>
                <w:rFonts w:ascii="Times New Roman" w:hAnsi="Times New Roman" w:eastAsia="宋体" w:cs="Times New Roman"/>
                <w:bCs/>
                <w:szCs w:val="21"/>
              </w:rPr>
            </w:pPr>
            <w:r>
              <w:rPr>
                <w:rFonts w:hint="eastAsia" w:ascii="Times New Roman" w:hAnsi="Times New Roman" w:eastAsia="宋体" w:cs="Times New Roman"/>
                <w:bCs/>
                <w:szCs w:val="21"/>
              </w:rPr>
              <w:t>“万有引力与宇宙航行”模块在近五年考查中展现出考点轮动但核心聚焦于“万有引力定律的应用”的特点，具体指向不同卫星类型与航天基础概念。考点分布上，“宇宙速度”、“同步卫星与近地卫星”的参量比较以及“一般人造卫星”的基本规律应用均有覆盖，体现出命题对卫星动力学基础知识的全面要求，虽无单一考点连年出现，但“卫星应用”整体是稳定命题方向。命题情境高度依赖国家重大航天工程和国际前沿，强调理论联系科技实际。题型为选择题，核心考查对基本公式的理解与应用，侧重定性比较不同轨道卫星的物理量大小、定量计算基础参量以及对原理的辨析。未来趋势预计将继续依托国家航天成就设计新颖情境，考查点将深化对同步卫星“定点”特性、宇宙速度物理意义的理解，并可能强化对“黄金代换”（GM=gR²）关系的灵活运用能力，要求考生在具体航天情境中熟练进行卫星参量的推理、比较与估算，进一步渗透物理建模思想和理论指导实践的科学价值观</w:t>
            </w:r>
          </w:p>
        </w:tc>
      </w:tr>
      <w:tr w14:paraId="23D5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3" w:hRule="atLeast"/>
          <w:jc w:val="center"/>
        </w:trPr>
        <w:tc>
          <w:tcPr>
            <w:tcW w:w="2580" w:type="dxa"/>
            <w:vAlign w:val="center"/>
          </w:tcPr>
          <w:p w14:paraId="23EC7FD6">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2</w:t>
            </w:r>
            <w:bookmarkStart w:id="1" w:name="_Hlk203642133"/>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rPr>
              <w:t>万有引力定律的应用—同步卫星与近地卫星</w:t>
            </w:r>
            <w:bookmarkEnd w:id="1"/>
          </w:p>
        </w:tc>
        <w:tc>
          <w:tcPr>
            <w:tcW w:w="1559" w:type="dxa"/>
            <w:vAlign w:val="center"/>
          </w:tcPr>
          <w:p w14:paraId="42F0F0D6">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023</w:t>
            </w:r>
          </w:p>
        </w:tc>
        <w:tc>
          <w:tcPr>
            <w:tcW w:w="5372" w:type="dxa"/>
            <w:vMerge w:val="continue"/>
            <w:vAlign w:val="center"/>
          </w:tcPr>
          <w:p w14:paraId="30540F25">
            <w:pPr>
              <w:spacing w:line="360" w:lineRule="auto"/>
              <w:jc w:val="center"/>
              <w:rPr>
                <w:rFonts w:ascii="Times New Roman" w:hAnsi="Times New Roman" w:eastAsia="宋体" w:cs="Times New Roman"/>
                <w:bCs/>
                <w:szCs w:val="21"/>
              </w:rPr>
            </w:pPr>
          </w:p>
        </w:tc>
      </w:tr>
      <w:tr w14:paraId="45F11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5" w:hRule="atLeast"/>
          <w:jc w:val="center"/>
        </w:trPr>
        <w:tc>
          <w:tcPr>
            <w:tcW w:w="2580" w:type="dxa"/>
            <w:vAlign w:val="center"/>
          </w:tcPr>
          <w:p w14:paraId="296198B9">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考点3</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rPr>
              <w:t>万有引力定律的应用—一般人造微信吧</w:t>
            </w:r>
          </w:p>
        </w:tc>
        <w:tc>
          <w:tcPr>
            <w:tcW w:w="1559" w:type="dxa"/>
            <w:vAlign w:val="center"/>
          </w:tcPr>
          <w:p w14:paraId="202CB35F">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p>
        </w:tc>
        <w:tc>
          <w:tcPr>
            <w:tcW w:w="5372" w:type="dxa"/>
            <w:vMerge w:val="continue"/>
            <w:vAlign w:val="center"/>
          </w:tcPr>
          <w:p w14:paraId="6DEA05E5">
            <w:pPr>
              <w:spacing w:line="360" w:lineRule="auto"/>
              <w:jc w:val="center"/>
              <w:rPr>
                <w:rFonts w:ascii="Times New Roman" w:hAnsi="Times New Roman" w:eastAsia="宋体" w:cs="Times New Roman"/>
                <w:bCs/>
                <w:szCs w:val="21"/>
              </w:rPr>
            </w:pPr>
          </w:p>
        </w:tc>
      </w:tr>
    </w:tbl>
    <w:p w14:paraId="5BBD8C03">
      <w:pPr>
        <w:spacing w:before="0" w:after="0" w:line="360" w:lineRule="auto"/>
        <w:ind w:left="315" w:firstLine="0"/>
      </w:pPr>
    </w:p>
    <w:p w14:paraId="11B12BDB">
      <w:pPr>
        <w:spacing w:before="0" w:after="0" w:line="360" w:lineRule="auto"/>
        <w:ind w:left="315" w:firstLine="0"/>
        <w:jc w:val="center"/>
      </w:pPr>
      <w:r>
        <w:drawing>
          <wp:inline distT="0" distB="0" distL="114300" distR="114300">
            <wp:extent cx="4038600" cy="600075"/>
            <wp:effectExtent l="0" t="0" r="0" b="9525"/>
            <wp:docPr id="3" name="图片 2"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dPVNjxsTifNAx1ODbqMbQ=="/>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54EC1F17">
      <w:pPr>
        <w:spacing w:before="0" w:after="0" w:line="360" w:lineRule="auto"/>
        <w:ind w:left="315" w:firstLine="0"/>
        <w:jc w:val="center"/>
        <w:rPr>
          <w:rFonts w:ascii="Times New Roman" w:hAnsi="Times New Roman" w:eastAsia="宋体" w:cs="Times New Roman"/>
          <w:b/>
          <w:bCs/>
          <w:color w:val="00B050"/>
          <w:sz w:val="28"/>
          <w:szCs w:val="28"/>
        </w:rPr>
      </w:pPr>
      <w:r>
        <w:rPr>
          <w:rFonts w:hint="eastAsia" w:ascii="Times New Roman" w:hAnsi="Times New Roman" w:eastAsia="宋体" w:cs="Times New Roman"/>
          <w:b/>
          <w:color w:val="00B050"/>
          <w:sz w:val="28"/>
          <w:szCs w:val="28"/>
        </w:rPr>
        <w:t xml:space="preserve">考点01 </w:t>
      </w:r>
      <w:r>
        <w:rPr>
          <w:rFonts w:ascii="Times New Roman" w:hAnsi="Times New Roman" w:eastAsia="宋体" w:cs="Times New Roman"/>
          <w:b/>
          <w:bCs/>
          <w:color w:val="00B050"/>
          <w:sz w:val="28"/>
          <w:szCs w:val="28"/>
        </w:rPr>
        <w:t>万有引力定律的应用—</w:t>
      </w:r>
      <w:r>
        <w:rPr>
          <w:rFonts w:hint="eastAsia" w:ascii="Times New Roman" w:hAnsi="Times New Roman" w:eastAsia="宋体" w:cs="Times New Roman"/>
          <w:b/>
          <w:bCs/>
          <w:color w:val="00B050"/>
          <w:sz w:val="28"/>
          <w:szCs w:val="28"/>
        </w:rPr>
        <w:t>宇宙速度</w:t>
      </w:r>
    </w:p>
    <w:p w14:paraId="34026DF5">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（2021·江苏·高考）</w:t>
      </w:r>
      <w:r>
        <w:rPr>
          <w:rFonts w:ascii="Times New Roman" w:hAnsi="Times New Roman" w:eastAsia="宋体" w:cs="Times New Roman"/>
          <w:szCs w:val="22"/>
        </w:rPr>
        <w:t>我国航天人发扬“两弹一星”精神砥砺前行，从“东方红一号”到“北斗”不断创造奇迹。“北斗”第49颗卫星的发射迈出组网的关键一步。该卫星绕地球做圆周运动，运动周期与地球自转周期相同，轨道平面与地球赤道平面成一定夹角。该卫星（　　）</w:t>
      </w:r>
    </w:p>
    <w:p w14:paraId="5C41316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A．运动速度大于第一宇宙速度</w:t>
      </w:r>
    </w:p>
    <w:p w14:paraId="4C11681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B．运动速度小于第一宇宙速度</w:t>
      </w:r>
    </w:p>
    <w:p w14:paraId="52D2A66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C．轨道半径大于“静止”在赤道上空的静止卫星</w:t>
      </w:r>
    </w:p>
    <w:p w14:paraId="7647714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D．轨道半径小于“静止”在赤道上空的静止卫星</w:t>
      </w:r>
    </w:p>
    <w:p w14:paraId="43684FC8">
      <w:pPr>
        <w:spacing w:before="0" w:after="0" w:line="360" w:lineRule="auto"/>
        <w:ind w:left="315" w:firstLine="0"/>
        <w:rPr>
          <w:rFonts w:ascii="Times New Roman" w:hAnsi="Times New Roman" w:eastAsia="宋体" w:cs="Times New Roman"/>
          <w:b/>
          <w:color w:val="00B050"/>
          <w:sz w:val="28"/>
          <w:szCs w:val="28"/>
        </w:rPr>
      </w:pPr>
    </w:p>
    <w:p w14:paraId="64D7BAB6">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考点02 </w:t>
      </w:r>
      <w:bookmarkStart w:id="2" w:name="_Hlk203642241"/>
      <w:r>
        <w:rPr>
          <w:rFonts w:ascii="Times New Roman" w:hAnsi="Times New Roman" w:eastAsia="宋体" w:cs="Times New Roman"/>
          <w:b/>
          <w:bCs/>
          <w:color w:val="00B050"/>
          <w:sz w:val="28"/>
          <w:szCs w:val="28"/>
        </w:rPr>
        <w:t>万有引力定律的应用—</w:t>
      </w:r>
      <w:r>
        <w:rPr>
          <w:rFonts w:hint="eastAsia" w:ascii="Times New Roman" w:hAnsi="Times New Roman" w:eastAsia="宋体" w:cs="Times New Roman"/>
          <w:b/>
          <w:bCs/>
          <w:color w:val="00B050"/>
          <w:sz w:val="28"/>
          <w:szCs w:val="28"/>
        </w:rPr>
        <w:t>同步卫星与近地卫星</w:t>
      </w:r>
      <w:bookmarkEnd w:id="2"/>
    </w:p>
    <w:p w14:paraId="178E3312">
      <w:pPr>
        <w:spacing w:before="0" w:after="0" w:line="360" w:lineRule="auto"/>
        <w:ind w:left="315" w:hanging="315"/>
        <w:jc w:val="left"/>
        <w:rPr>
          <w:rFonts w:ascii="Times New Roman" w:hAnsi="Times New Roman" w:eastAsia="宋体" w:cs="Times New Roman"/>
          <w:szCs w:val="22"/>
        </w:rPr>
      </w:pPr>
      <w:r>
        <w:rPr>
          <w:rFonts w:hint="eastAsia" w:ascii="Times New Roman" w:hAnsi="Times New Roman" w:eastAsia="宋体" w:cs="Times New Roman"/>
          <w:szCs w:val="22"/>
        </w:rPr>
        <w:t>2</w:t>
      </w:r>
      <w:r>
        <w:rPr>
          <w:rFonts w:ascii="Times New Roman" w:hAnsi="Times New Roman" w:eastAsia="宋体" w:cs="Times New Roman"/>
          <w:szCs w:val="22"/>
        </w:rPr>
        <w:t xml:space="preserve">． </w:t>
      </w:r>
      <w:r>
        <w:rPr>
          <w:color w:val="00B050"/>
        </w:rPr>
        <w:t>（2023·江苏·高考）</w:t>
      </w:r>
      <w:r>
        <w:rPr>
          <w:rFonts w:ascii="Times New Roman" w:hAnsi="Times New Roman" w:eastAsia="宋体" w:cs="Times New Roman"/>
          <w:szCs w:val="22"/>
        </w:rPr>
        <w:t>设想将来发射一颗人造卫星，能在月球绕地球运动的轨道上稳定运行，该轨道可视为圆轨道．该卫星与月球相比，一定相等的是（</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454A0943">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A．质量</w:t>
      </w:r>
      <w:r>
        <w:rPr>
          <w:rFonts w:ascii="Times New Roman" w:hAnsi="Times New Roman" w:eastAsia="宋体" w:cs="Times New Roman"/>
          <w:szCs w:val="22"/>
        </w:rPr>
        <w:tab/>
      </w:r>
      <w:r>
        <w:rPr>
          <w:rFonts w:ascii="Times New Roman" w:hAnsi="Times New Roman" w:eastAsia="宋体" w:cs="Times New Roman"/>
          <w:szCs w:val="22"/>
        </w:rPr>
        <w:t>B．向心力大小</w:t>
      </w:r>
    </w:p>
    <w:p w14:paraId="4452335F">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C．向心加速度大小</w:t>
      </w:r>
      <w:r>
        <w:rPr>
          <w:rFonts w:ascii="Times New Roman" w:hAnsi="Times New Roman" w:eastAsia="宋体" w:cs="Times New Roman"/>
          <w:szCs w:val="22"/>
        </w:rPr>
        <w:tab/>
      </w:r>
      <w:r>
        <w:rPr>
          <w:rFonts w:ascii="Times New Roman" w:hAnsi="Times New Roman" w:eastAsia="宋体" w:cs="Times New Roman"/>
          <w:szCs w:val="22"/>
        </w:rPr>
        <w:t>D．受到地球的万有引力大小</w:t>
      </w:r>
    </w:p>
    <w:p w14:paraId="386884BB">
      <w:pPr>
        <w:spacing w:before="0" w:after="0" w:line="360" w:lineRule="auto"/>
        <w:ind w:left="315" w:firstLine="0"/>
        <w:rPr>
          <w:rFonts w:ascii="Times New Roman" w:hAnsi="Times New Roman" w:eastAsia="宋体" w:cs="Times New Roman"/>
          <w:b/>
          <w:color w:val="00B050"/>
          <w:sz w:val="28"/>
          <w:szCs w:val="28"/>
        </w:rPr>
      </w:pPr>
    </w:p>
    <w:p w14:paraId="658E0498">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ascii="Times New Roman" w:hAnsi="Times New Roman" w:eastAsia="宋体" w:cs="Times New Roman"/>
          <w:b/>
          <w:color w:val="00B050"/>
          <w:sz w:val="28"/>
          <w:szCs w:val="28"/>
        </w:rPr>
        <w:t>3</w:t>
      </w:r>
      <w:r>
        <w:rPr>
          <w:rFonts w:hint="eastAsia" w:ascii="Times New Roman" w:hAnsi="Times New Roman" w:eastAsia="宋体" w:cs="Times New Roman"/>
          <w:b/>
          <w:color w:val="00B050"/>
          <w:sz w:val="28"/>
          <w:szCs w:val="28"/>
        </w:rPr>
        <w:t xml:space="preserve"> </w:t>
      </w:r>
      <w:r>
        <w:rPr>
          <w:rFonts w:ascii="Times New Roman" w:hAnsi="Times New Roman" w:eastAsia="宋体" w:cs="Times New Roman"/>
          <w:b/>
          <w:bCs/>
          <w:color w:val="00B050"/>
          <w:sz w:val="28"/>
          <w:szCs w:val="28"/>
        </w:rPr>
        <w:t>万有引力定律的应用—</w:t>
      </w:r>
      <w:r>
        <w:rPr>
          <w:rFonts w:hint="eastAsia" w:ascii="Times New Roman" w:hAnsi="Times New Roman" w:eastAsia="宋体" w:cs="Times New Roman"/>
          <w:b/>
          <w:bCs/>
          <w:color w:val="00B050"/>
          <w:sz w:val="28"/>
          <w:szCs w:val="28"/>
        </w:rPr>
        <w:t>一般人造卫星</w:t>
      </w:r>
    </w:p>
    <w:p w14:paraId="0003D7C1">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（2022·江苏·高考）</w:t>
      </w:r>
      <w:r>
        <w:rPr>
          <w:rFonts w:ascii="Times New Roman" w:hAnsi="Times New Roman" w:eastAsia="宋体" w:cs="Times New Roman"/>
          <w:szCs w:val="22"/>
        </w:rPr>
        <w:t>在轨空间站中物体处于完全失重状态，对空间站的影响可忽略，空间站上操控货物的机械臂可简化为两根相连的等长轻质臂杆，每根臂杆长为</w:t>
      </w:r>
      <w:r>
        <w:rPr>
          <w:rFonts w:ascii="Times New Roman" w:hAnsi="Times New Roman" w:eastAsia="Times New Roman" w:cs="Times New Roman"/>
          <w:i/>
          <w:szCs w:val="22"/>
        </w:rPr>
        <w:t>L</w:t>
      </w:r>
      <w:r>
        <w:rPr>
          <w:rFonts w:ascii="Times New Roman" w:hAnsi="Times New Roman" w:eastAsia="宋体" w:cs="Times New Roman"/>
          <w:szCs w:val="22"/>
        </w:rPr>
        <w:t>，如题图1所示，机械臂一端固定在空间站上的</w:t>
      </w:r>
      <w:r>
        <w:rPr>
          <w:rFonts w:ascii="Times New Roman" w:hAnsi="Times New Roman" w:eastAsia="Times New Roman" w:cs="Times New Roman"/>
          <w:i/>
          <w:szCs w:val="22"/>
        </w:rPr>
        <w:t>O</w:t>
      </w:r>
      <w:r>
        <w:rPr>
          <w:rFonts w:ascii="Times New Roman" w:hAnsi="Times New Roman" w:eastAsia="宋体" w:cs="Times New Roman"/>
          <w:szCs w:val="22"/>
        </w:rPr>
        <w:t>点，另一端抓住质量为</w:t>
      </w:r>
      <w:r>
        <w:rPr>
          <w:rFonts w:ascii="Times New Roman" w:hAnsi="Times New Roman" w:eastAsia="Times New Roman" w:cs="Times New Roman"/>
          <w:i/>
          <w:szCs w:val="22"/>
        </w:rPr>
        <w:t>m</w:t>
      </w:r>
      <w:r>
        <w:rPr>
          <w:rFonts w:ascii="Times New Roman" w:hAnsi="Times New Roman" w:eastAsia="宋体" w:cs="Times New Roman"/>
          <w:szCs w:val="22"/>
        </w:rPr>
        <w:t>的货物，在机械臂的操控下，货物先绕</w:t>
      </w:r>
      <w:r>
        <w:rPr>
          <w:rFonts w:ascii="Times New Roman" w:hAnsi="Times New Roman" w:eastAsia="Times New Roman" w:cs="Times New Roman"/>
          <w:i/>
          <w:szCs w:val="22"/>
        </w:rPr>
        <w:t>O</w:t>
      </w:r>
      <w:r>
        <w:rPr>
          <w:rFonts w:ascii="Times New Roman" w:hAnsi="Times New Roman" w:eastAsia="宋体" w:cs="Times New Roman"/>
          <w:szCs w:val="22"/>
        </w:rPr>
        <w:t>点做半径为</w:t>
      </w:r>
      <m:oMath>
        <m:r>
          <m:rPr/>
          <w:rPr>
            <w:rFonts w:ascii="Cambria Math" w:hAnsi="Cambria Math" w:eastAsia="宋体" w:cs="Cambria Math"/>
            <w:szCs w:val="22"/>
          </w:rPr>
          <m:t>2L</m:t>
        </m:r>
      </m:oMath>
      <w:r>
        <w:rPr>
          <w:rFonts w:ascii="Times New Roman" w:hAnsi="Times New Roman" w:eastAsia="宋体" w:cs="Times New Roman"/>
          <w:szCs w:val="22"/>
        </w:rPr>
        <w:t>、角速度为</w:t>
      </w:r>
      <m:oMath>
        <m:r>
          <m:rPr/>
          <w:rPr>
            <w:rFonts w:ascii="Cambria Math" w:hAnsi="Cambria Math" w:eastAsia="宋体" w:cs="Cambria Math"/>
            <w:szCs w:val="22"/>
          </w:rPr>
          <m:t>ω</m:t>
        </m:r>
      </m:oMath>
      <w:r>
        <w:rPr>
          <w:rFonts w:ascii="Times New Roman" w:hAnsi="Times New Roman" w:eastAsia="宋体" w:cs="Times New Roman"/>
          <w:szCs w:val="22"/>
        </w:rPr>
        <w:t>的匀速圆周运动，运动到</w:t>
      </w:r>
      <w:r>
        <w:rPr>
          <w:rFonts w:ascii="Times New Roman" w:hAnsi="Times New Roman" w:eastAsia="Times New Roman" w:cs="Times New Roman"/>
          <w:i/>
          <w:szCs w:val="22"/>
        </w:rPr>
        <w:t>A</w:t>
      </w:r>
      <w:r>
        <w:rPr>
          <w:rFonts w:ascii="Times New Roman" w:hAnsi="Times New Roman" w:eastAsia="宋体" w:cs="Times New Roman"/>
          <w:szCs w:val="22"/>
        </w:rPr>
        <w:t>点停下，然后在机械臂操控下，货物从</w:t>
      </w:r>
      <w:r>
        <w:rPr>
          <w:rFonts w:ascii="Times New Roman" w:hAnsi="Times New Roman" w:eastAsia="Times New Roman" w:cs="Times New Roman"/>
          <w:i/>
          <w:szCs w:val="22"/>
        </w:rPr>
        <w:t>A</w:t>
      </w:r>
      <w:r>
        <w:rPr>
          <w:rFonts w:ascii="Times New Roman" w:hAnsi="Times New Roman" w:eastAsia="宋体" w:cs="Times New Roman"/>
          <w:szCs w:val="22"/>
        </w:rPr>
        <w:t>点由静止开始做匀加速直线运动，经时间</w:t>
      </w:r>
      <w:r>
        <w:rPr>
          <w:rFonts w:ascii="Times New Roman" w:hAnsi="Times New Roman" w:eastAsia="Times New Roman" w:cs="Times New Roman"/>
          <w:i/>
          <w:szCs w:val="22"/>
        </w:rPr>
        <w:t>t</w:t>
      </w:r>
      <w:r>
        <w:rPr>
          <w:rFonts w:ascii="Times New Roman" w:hAnsi="Times New Roman" w:eastAsia="宋体" w:cs="Times New Roman"/>
          <w:szCs w:val="22"/>
        </w:rPr>
        <w:t>到达</w:t>
      </w:r>
      <w:r>
        <w:rPr>
          <w:rFonts w:ascii="Times New Roman" w:hAnsi="Times New Roman" w:eastAsia="Times New Roman" w:cs="Times New Roman"/>
          <w:i/>
          <w:szCs w:val="22"/>
        </w:rPr>
        <w:t>B</w:t>
      </w:r>
      <w:r>
        <w:rPr>
          <w:rFonts w:ascii="Times New Roman" w:hAnsi="Times New Roman" w:eastAsia="宋体" w:cs="Times New Roman"/>
          <w:szCs w:val="22"/>
        </w:rPr>
        <w:t>点，</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间的距离为</w:t>
      </w:r>
      <w:r>
        <w:rPr>
          <w:rFonts w:ascii="Times New Roman" w:hAnsi="Times New Roman" w:eastAsia="Times New Roman" w:cs="Times New Roman"/>
          <w:i/>
          <w:szCs w:val="22"/>
        </w:rPr>
        <w:t>L</w:t>
      </w:r>
      <w:r>
        <w:rPr>
          <w:rFonts w:ascii="Times New Roman" w:hAnsi="Times New Roman" w:eastAsia="宋体" w:cs="Times New Roman"/>
          <w:szCs w:val="22"/>
        </w:rPr>
        <w:t>。</w:t>
      </w:r>
    </w:p>
    <w:p w14:paraId="2E78C44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（1）求货物做匀速圆周运动时受到合力提供的向心力大小</w:t>
      </w:r>
      <m:oMath>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m:nor/>
                <m:sty m:val="p"/>
              </m:rPr>
              <w:rPr>
                <w:rFonts w:ascii="Cambria Math" w:hAnsi="Cambria Math" w:eastAsia="宋体" w:cs="Cambria Math"/>
                <w:szCs w:val="22"/>
              </w:rPr>
              <m:t>n</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6A0DD3D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（2）求货物运动到</w:t>
      </w:r>
      <w:r>
        <w:rPr>
          <w:rFonts w:ascii="Times New Roman" w:hAnsi="Times New Roman" w:eastAsia="Times New Roman" w:cs="Times New Roman"/>
          <w:i/>
          <w:szCs w:val="22"/>
        </w:rPr>
        <w:t>B</w:t>
      </w:r>
      <w:r>
        <w:rPr>
          <w:rFonts w:ascii="Times New Roman" w:hAnsi="Times New Roman" w:eastAsia="宋体" w:cs="Times New Roman"/>
          <w:szCs w:val="22"/>
        </w:rPr>
        <w:t>点时机械臂对其做功的瞬时功率</w:t>
      </w:r>
      <w:r>
        <w:rPr>
          <w:rFonts w:ascii="Times New Roman" w:hAnsi="Times New Roman" w:eastAsia="Times New Roman" w:cs="Times New Roman"/>
          <w:i/>
          <w:szCs w:val="22"/>
        </w:rPr>
        <w:t>P</w:t>
      </w:r>
      <w:r>
        <w:rPr>
          <w:rFonts w:ascii="Times New Roman" w:hAnsi="Times New Roman" w:eastAsia="宋体" w:cs="Times New Roman"/>
          <w:szCs w:val="22"/>
        </w:rPr>
        <w:t>。</w:t>
      </w:r>
    </w:p>
    <w:p w14:paraId="2F84F22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（3）在机械臂作用下，货物、空间站和地球的位置如题图2所示，它们在同一直线上，货物与空间站同步做匀速圆周运动，已知空间站轨道半径为</w:t>
      </w:r>
      <w:r>
        <w:rPr>
          <w:rFonts w:ascii="Times New Roman" w:hAnsi="Times New Roman" w:eastAsia="Times New Roman" w:cs="Times New Roman"/>
          <w:i/>
          <w:szCs w:val="22"/>
        </w:rPr>
        <w:t>r</w:t>
      </w:r>
      <w:r>
        <w:rPr>
          <w:rFonts w:ascii="Times New Roman" w:hAnsi="Times New Roman" w:eastAsia="宋体" w:cs="Times New Roman"/>
          <w:szCs w:val="22"/>
        </w:rPr>
        <w:t>，货物与空间站中心的距离为</w:t>
      </w:r>
      <w:r>
        <w:rPr>
          <w:rFonts w:ascii="Times New Roman" w:hAnsi="Times New Roman" w:eastAsia="Times New Roman" w:cs="Times New Roman"/>
          <w:i/>
          <w:szCs w:val="22"/>
        </w:rPr>
        <w:t>d</w:t>
      </w:r>
      <w:r>
        <w:rPr>
          <w:rFonts w:ascii="Times New Roman" w:hAnsi="Times New Roman" w:eastAsia="宋体" w:cs="Times New Roman"/>
          <w:szCs w:val="22"/>
        </w:rPr>
        <w:t>，忽略空间站对货物的引力，求货物所受的机械臂作用力与所受的地球引力之比</w:t>
      </w:r>
      <m:oMath>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1A4A9AE3">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295650" cy="1828800"/>
            <wp:effectExtent l="0" t="0" r="0" b="0"/>
            <wp:docPr id="100003" name="图片 10000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dPVNjxsTifNAx1ODbqMbQ=="/>
                    <pic:cNvPicPr>
                      <a:picLocks noChangeAspect="1"/>
                    </pic:cNvPicPr>
                  </pic:nvPicPr>
                  <pic:blipFill>
                    <a:blip r:embed="rId10"/>
                    <a:stretch>
                      <a:fillRect/>
                    </a:stretch>
                  </pic:blipFill>
                  <pic:spPr>
                    <a:xfrm>
                      <a:off x="0" y="0"/>
                      <a:ext cx="3295650" cy="1828800"/>
                    </a:xfrm>
                    <a:prstGeom prst="rect">
                      <a:avLst/>
                    </a:prstGeom>
                  </pic:spPr>
                </pic:pic>
              </a:graphicData>
            </a:graphic>
          </wp:inline>
        </w:drawing>
      </w:r>
    </w:p>
    <w:p w14:paraId="604FF799">
      <w:pPr>
        <w:pStyle w:val="2"/>
        <w:tabs>
          <w:tab w:val="left" w:pos="3402"/>
        </w:tabs>
        <w:snapToGrid w:val="0"/>
        <w:spacing w:before="0" w:after="0" w:line="360" w:lineRule="auto"/>
        <w:ind w:left="315" w:firstLine="0"/>
        <w:rPr>
          <w:rFonts w:hAnsi="宋体" w:cs="宋体"/>
          <w:color w:val="FF0000"/>
        </w:rPr>
      </w:pPr>
    </w:p>
    <w:p w14:paraId="76DA9407">
      <w:pPr>
        <w:pStyle w:val="2"/>
        <w:tabs>
          <w:tab w:val="left" w:pos="4820"/>
        </w:tabs>
        <w:spacing w:before="0" w:after="0" w:line="360" w:lineRule="auto"/>
        <w:ind w:left="315" w:firstLine="0"/>
        <w:jc w:val="center"/>
      </w:pPr>
      <w:r>
        <w:drawing>
          <wp:inline distT="0" distB="0" distL="114300" distR="114300">
            <wp:extent cx="2675890" cy="603250"/>
            <wp:effectExtent l="0" t="0" r="10160" b="6350"/>
            <wp:docPr id="8" name="图片 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dPVNjxsTifNAx1ODbqMbQ=="/>
                    <pic:cNvPicPr>
                      <a:picLocks noChangeAspect="1"/>
                    </pic:cNvPicPr>
                  </pic:nvPicPr>
                  <pic:blipFill>
                    <a:blip r:embed="rId11"/>
                    <a:stretch>
                      <a:fillRect/>
                    </a:stretch>
                  </pic:blipFill>
                  <pic:spPr>
                    <a:xfrm>
                      <a:off x="0" y="0"/>
                      <a:ext cx="2675890" cy="603250"/>
                    </a:xfrm>
                    <a:prstGeom prst="rect">
                      <a:avLst/>
                    </a:prstGeom>
                    <a:noFill/>
                    <a:ln>
                      <a:noFill/>
                    </a:ln>
                  </pic:spPr>
                </pic:pic>
              </a:graphicData>
            </a:graphic>
          </wp:inline>
        </w:drawing>
      </w:r>
    </w:p>
    <w:p w14:paraId="05348A29">
      <w:pPr>
        <w:spacing w:before="0" w:after="0" w:line="360" w:lineRule="auto"/>
        <w:ind w:left="0" w:firstLine="0"/>
        <w:jc w:val="left"/>
        <w:rPr>
          <w:rFonts w:ascii="宋体" w:hAnsi="宋体" w:eastAsia="宋体" w:cs="宋体"/>
          <w:b/>
          <w:color w:val="000000"/>
          <w:szCs w:val="22"/>
        </w:rPr>
      </w:pPr>
      <w:r>
        <w:rPr>
          <w:rFonts w:ascii="宋体" w:hAnsi="宋体" w:eastAsia="宋体" w:cs="宋体"/>
          <w:b/>
          <w:color w:val="000000"/>
          <w:szCs w:val="22"/>
        </w:rPr>
        <w:t>一、单选题</w:t>
      </w:r>
    </w:p>
    <w:p w14:paraId="4BA4F400">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（2025·江苏扬州新华中学·二模）</w:t>
      </w:r>
      <w:r>
        <w:rPr>
          <w:rFonts w:ascii="Times New Roman" w:hAnsi="Times New Roman" w:eastAsia="宋体" w:cs="Times New Roman"/>
          <w:szCs w:val="22"/>
        </w:rPr>
        <w:t>据人民日报报道，“人造月亮”构想有望在2022年初步实现。届时首颗“人造月亮”将完成从发射、展开到照明的整体系统演示验证并发射。“人造月亮”将部署在距离地球500km以内的低轨道上，可为城市提供夜间照明。假设“人造月亮”绕地球做圆周运动，则“人造月亮”在轨道上运动时（　　）</w:t>
      </w:r>
    </w:p>
    <w:p w14:paraId="12318B2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A．“人造月亮”的线速度大于第一宇宙速度</w:t>
      </w:r>
    </w:p>
    <w:p w14:paraId="11B51BC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B．“人造月亮”的向心力大于月球受到向心力</w:t>
      </w:r>
    </w:p>
    <w:p w14:paraId="6BF6B63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C．“人造月亮”的公转周期小于月球绕地球运行的周期</w:t>
      </w:r>
    </w:p>
    <w:p w14:paraId="72B96CE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D．“人造月亮”的向心加速度大于地球表面的重力加速度</w:t>
      </w:r>
    </w:p>
    <w:p w14:paraId="70ECB5D4">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（2025·江苏宿迁·考前模拟）</w:t>
      </w:r>
      <w:r>
        <w:rPr>
          <w:rFonts w:ascii="Times New Roman" w:hAnsi="Times New Roman" w:eastAsia="宋体" w:cs="Times New Roman"/>
          <w:szCs w:val="22"/>
        </w:rPr>
        <w:t>如图所示，某行星绕着一颗恒星运行，轨迹呈椭圆形，</w:t>
      </w:r>
      <w:r>
        <w:rPr>
          <w:rFonts w:ascii="Times New Roman" w:hAnsi="Times New Roman" w:eastAsia="Times New Roman" w:cs="Times New Roman"/>
          <w:i/>
          <w:szCs w:val="22"/>
        </w:rPr>
        <w:t>Q</w:t>
      </w:r>
      <w:r>
        <w:rPr>
          <w:rFonts w:ascii="Times New Roman" w:hAnsi="Times New Roman" w:eastAsia="宋体" w:cs="Times New Roman"/>
          <w:szCs w:val="22"/>
        </w:rPr>
        <w:t>、</w:t>
      </w:r>
      <w:r>
        <w:rPr>
          <w:rFonts w:ascii="Times New Roman" w:hAnsi="Times New Roman" w:eastAsia="Times New Roman" w:cs="Times New Roman"/>
          <w:i/>
          <w:szCs w:val="22"/>
        </w:rPr>
        <w:t>M</w:t>
      </w:r>
      <w:r>
        <w:rPr>
          <w:rFonts w:ascii="Times New Roman" w:hAnsi="Times New Roman" w:eastAsia="宋体" w:cs="Times New Roman"/>
          <w:szCs w:val="22"/>
        </w:rPr>
        <w:t>、</w:t>
      </w:r>
      <w:r>
        <w:rPr>
          <w:rFonts w:ascii="Times New Roman" w:hAnsi="Times New Roman" w:eastAsia="Times New Roman" w:cs="Times New Roman"/>
          <w:i/>
          <w:szCs w:val="22"/>
        </w:rPr>
        <w:t>P</w:t>
      </w:r>
      <w:r>
        <w:rPr>
          <w:rFonts w:ascii="Times New Roman" w:hAnsi="Times New Roman" w:eastAsia="宋体" w:cs="Times New Roman"/>
          <w:szCs w:val="22"/>
        </w:rPr>
        <w:t>、</w:t>
      </w:r>
      <w:r>
        <w:rPr>
          <w:rFonts w:ascii="Times New Roman" w:hAnsi="Times New Roman" w:eastAsia="Times New Roman" w:cs="Times New Roman"/>
          <w:i/>
          <w:szCs w:val="22"/>
        </w:rPr>
        <w:t>N</w:t>
      </w:r>
      <w:r>
        <w:rPr>
          <w:rFonts w:ascii="Times New Roman" w:hAnsi="Times New Roman" w:eastAsia="宋体" w:cs="Times New Roman"/>
          <w:szCs w:val="22"/>
        </w:rPr>
        <w:t>是椭圆轨道的顶点。则该行星（　　）</w:t>
      </w:r>
    </w:p>
    <w:p w14:paraId="4408695F">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33575" cy="1514475"/>
            <wp:effectExtent l="0" t="0" r="0" b="0"/>
            <wp:docPr id="4" name="图片 4"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dPVNjxsTifNAx1ODbqMbQ=="/>
                    <pic:cNvPicPr>
                      <a:picLocks noChangeAspect="1"/>
                    </pic:cNvPicPr>
                  </pic:nvPicPr>
                  <pic:blipFill>
                    <a:blip r:embed="rId12"/>
                    <a:stretch>
                      <a:fillRect/>
                    </a:stretch>
                  </pic:blipFill>
                  <pic:spPr>
                    <a:xfrm>
                      <a:off x="0" y="0"/>
                      <a:ext cx="1933575" cy="1514475"/>
                    </a:xfrm>
                    <a:prstGeom prst="rect">
                      <a:avLst/>
                    </a:prstGeom>
                  </pic:spPr>
                </pic:pic>
              </a:graphicData>
            </a:graphic>
          </wp:inline>
        </w:drawing>
      </w:r>
    </w:p>
    <w:p w14:paraId="11BF35F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A．从</w:t>
      </w:r>
      <w:r>
        <w:rPr>
          <w:rFonts w:ascii="Times New Roman" w:hAnsi="Times New Roman" w:eastAsia="Times New Roman" w:cs="Times New Roman"/>
          <w:i/>
          <w:szCs w:val="22"/>
        </w:rPr>
        <w:t>Q</w:t>
      </w:r>
      <w:r>
        <w:rPr>
          <w:rFonts w:ascii="Times New Roman" w:hAnsi="Times New Roman" w:eastAsia="宋体" w:cs="Times New Roman"/>
          <w:szCs w:val="22"/>
        </w:rPr>
        <w:t>到</w:t>
      </w:r>
      <w:r>
        <w:rPr>
          <w:rFonts w:ascii="Times New Roman" w:hAnsi="Times New Roman" w:eastAsia="Times New Roman" w:cs="Times New Roman"/>
          <w:i/>
          <w:szCs w:val="22"/>
        </w:rPr>
        <w:t>M</w:t>
      </w:r>
      <w:r>
        <w:rPr>
          <w:rFonts w:ascii="Times New Roman" w:hAnsi="Times New Roman" w:eastAsia="宋体" w:cs="Times New Roman"/>
          <w:szCs w:val="22"/>
        </w:rPr>
        <w:t>所用时间大于</w:t>
      </w:r>
      <w:r>
        <w:rPr>
          <w:rFonts w:ascii="Times New Roman" w:hAnsi="Times New Roman" w:eastAsia="Times New Roman" w:cs="Times New Roman"/>
          <w:i/>
          <w:szCs w:val="22"/>
        </w:rPr>
        <w:t>M</w:t>
      </w:r>
      <w:r>
        <w:rPr>
          <w:rFonts w:ascii="Times New Roman" w:hAnsi="Times New Roman" w:eastAsia="宋体" w:cs="Times New Roman"/>
          <w:szCs w:val="22"/>
        </w:rPr>
        <w:t>到</w:t>
      </w:r>
      <w:r>
        <w:rPr>
          <w:rFonts w:ascii="Times New Roman" w:hAnsi="Times New Roman" w:eastAsia="Times New Roman" w:cs="Times New Roman"/>
          <w:i/>
          <w:szCs w:val="22"/>
        </w:rPr>
        <w:t>P</w:t>
      </w:r>
      <w:r>
        <w:rPr>
          <w:rFonts w:ascii="Times New Roman" w:hAnsi="Times New Roman" w:eastAsia="宋体" w:cs="Times New Roman"/>
          <w:szCs w:val="22"/>
        </w:rPr>
        <w:t>所用时间</w:t>
      </w:r>
    </w:p>
    <w:p w14:paraId="6F85C6A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B．在</w:t>
      </w:r>
      <w:r>
        <w:rPr>
          <w:rFonts w:ascii="Times New Roman" w:hAnsi="Times New Roman" w:eastAsia="Times New Roman" w:cs="Times New Roman"/>
          <w:i/>
          <w:szCs w:val="22"/>
        </w:rPr>
        <w:t>Q</w:t>
      </w:r>
      <w:r>
        <w:rPr>
          <w:rFonts w:ascii="Times New Roman" w:hAnsi="Times New Roman" w:eastAsia="宋体" w:cs="Times New Roman"/>
          <w:szCs w:val="22"/>
        </w:rPr>
        <w:t>点的速度大于</w:t>
      </w:r>
      <w:r>
        <w:rPr>
          <w:rFonts w:ascii="Times New Roman" w:hAnsi="Times New Roman" w:eastAsia="Times New Roman" w:cs="Times New Roman"/>
          <w:i/>
          <w:szCs w:val="22"/>
        </w:rPr>
        <w:t>P</w:t>
      </w:r>
      <w:r>
        <w:rPr>
          <w:rFonts w:ascii="Times New Roman" w:hAnsi="Times New Roman" w:eastAsia="宋体" w:cs="Times New Roman"/>
          <w:szCs w:val="22"/>
        </w:rPr>
        <w:t>点的速度</w:t>
      </w:r>
    </w:p>
    <w:p w14:paraId="7A23D06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C．在</w:t>
      </w:r>
      <w:r>
        <w:rPr>
          <w:rFonts w:ascii="Times New Roman" w:hAnsi="Times New Roman" w:eastAsia="Times New Roman" w:cs="Times New Roman"/>
          <w:i/>
          <w:szCs w:val="22"/>
        </w:rPr>
        <w:t>Q</w:t>
      </w:r>
      <w:r>
        <w:rPr>
          <w:rFonts w:ascii="Times New Roman" w:hAnsi="Times New Roman" w:eastAsia="宋体" w:cs="Times New Roman"/>
          <w:szCs w:val="22"/>
        </w:rPr>
        <w:t>点的加速度大于</w:t>
      </w:r>
      <w:r>
        <w:rPr>
          <w:rFonts w:ascii="Times New Roman" w:hAnsi="Times New Roman" w:eastAsia="Times New Roman" w:cs="Times New Roman"/>
          <w:i/>
          <w:szCs w:val="22"/>
        </w:rPr>
        <w:t>P</w:t>
      </w:r>
      <w:r>
        <w:rPr>
          <w:rFonts w:ascii="Times New Roman" w:hAnsi="Times New Roman" w:eastAsia="宋体" w:cs="Times New Roman"/>
          <w:szCs w:val="22"/>
        </w:rPr>
        <w:t>点的加速度</w:t>
      </w:r>
    </w:p>
    <w:p w14:paraId="4AFF25D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D．从</w:t>
      </w:r>
      <w:r>
        <w:rPr>
          <w:rFonts w:ascii="Times New Roman" w:hAnsi="Times New Roman" w:eastAsia="Times New Roman" w:cs="Times New Roman"/>
          <w:i/>
          <w:szCs w:val="22"/>
        </w:rPr>
        <w:t>Q</w:t>
      </w:r>
      <w:r>
        <w:rPr>
          <w:rFonts w:ascii="Times New Roman" w:hAnsi="Times New Roman" w:eastAsia="宋体" w:cs="Times New Roman"/>
          <w:szCs w:val="22"/>
        </w:rPr>
        <w:t>到</w:t>
      </w:r>
      <w:r>
        <w:rPr>
          <w:rFonts w:ascii="Times New Roman" w:hAnsi="Times New Roman" w:eastAsia="Times New Roman" w:cs="Times New Roman"/>
          <w:i/>
          <w:szCs w:val="22"/>
        </w:rPr>
        <w:t>P</w:t>
      </w:r>
      <w:r>
        <w:rPr>
          <w:rFonts w:ascii="Times New Roman" w:hAnsi="Times New Roman" w:eastAsia="宋体" w:cs="Times New Roman"/>
          <w:szCs w:val="22"/>
        </w:rPr>
        <w:t>机械能不断减小</w:t>
      </w:r>
    </w:p>
    <w:p w14:paraId="0D677A5F">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（2025·江苏苏州·三模）</w:t>
      </w:r>
      <w:r>
        <w:rPr>
          <w:rFonts w:ascii="Times New Roman" w:hAnsi="Times New Roman" w:eastAsia="宋体" w:cs="Times New Roman"/>
          <w:szCs w:val="22"/>
        </w:rPr>
        <w:t>如图所示为地球和哈雷彗星绕太阳运行的示意图，若哈雷彗星在近日点与太阳中心的距离为</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，线速度大小为</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，加速度大小为</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；在远日点与太阳中心的距离为</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，线速度大小为</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，加速度大小为</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，下列说法正确的是（　　）</w:t>
      </w:r>
    </w:p>
    <w:p w14:paraId="55CE3E04">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276475" cy="628650"/>
            <wp:effectExtent l="0" t="0" r="0" b="0"/>
            <wp:docPr id="100005" name="图片 10000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dPVNjxsTifNAx1ODbqMbQ=="/>
                    <pic:cNvPicPr>
                      <a:picLocks noChangeAspect="1"/>
                    </pic:cNvPicPr>
                  </pic:nvPicPr>
                  <pic:blipFill>
                    <a:blip r:embed="rId13"/>
                    <a:stretch>
                      <a:fillRect/>
                    </a:stretch>
                  </pic:blipFill>
                  <pic:spPr>
                    <a:xfrm>
                      <a:off x="0" y="0"/>
                      <a:ext cx="2276475" cy="628650"/>
                    </a:xfrm>
                    <a:prstGeom prst="rect">
                      <a:avLst/>
                    </a:prstGeom>
                  </pic:spPr>
                </pic:pic>
              </a:graphicData>
            </a:graphic>
          </wp:inline>
        </w:drawing>
      </w:r>
    </w:p>
    <w:p w14:paraId="642DFF6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小于</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p>
    <w:p w14:paraId="53AD395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up>
                <m:r>
                  <m:rPr/>
                  <w:rPr>
                    <w:rFonts w:ascii="Cambria Math" w:hAnsi="Cambria Math" w:eastAsia="宋体" w:cs="Cambria Math"/>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377C92C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up>
                <m:r>
                  <m:rPr/>
                  <w:rPr>
                    <w:rFonts w:ascii="Cambria Math" w:hAnsi="Cambria Math" w:eastAsia="宋体" w:cs="Cambria Math"/>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sSubSup>
              <m:sSubSupPr>
                <m:ctrlPr>
                  <w:rPr>
                    <w:rFonts w:ascii="Cambria Math" w:hAnsi="Cambria Math" w:eastAsia="宋体" w:cs="Times New Roman"/>
                    <w:szCs w:val="22"/>
                  </w:rPr>
                </m:ctrlPr>
              </m:sSubSup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up>
                <m:r>
                  <m:rPr/>
                  <w:rPr>
                    <w:rFonts w:ascii="Cambria Math" w:hAnsi="Cambria Math" w:eastAsia="宋体" w:cs="Cambria Math"/>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oMath>
    </w:p>
    <w:p w14:paraId="411862B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D．地球与太阳连线和哈雷彗星与太阳连线在相同时间内扫过的面积相等</w:t>
      </w:r>
    </w:p>
    <w:p w14:paraId="145318D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（2025·江苏部分学校·考前适应）</w:t>
      </w:r>
      <w:r>
        <w:rPr>
          <w:rFonts w:ascii="Times New Roman" w:hAnsi="Times New Roman" w:eastAsia="宋体" w:cs="Times New Roman"/>
          <w:szCs w:val="22"/>
        </w:rPr>
        <w:t>地球沿椭圆轨道绕太阳运行所处不同位置对应的节气，设地球公转周期为</w:t>
      </w:r>
      <w:r>
        <w:rPr>
          <w:rFonts w:ascii="Times New Roman" w:hAnsi="Times New Roman" w:eastAsia="Times New Roman" w:cs="Times New Roman"/>
          <w:i/>
          <w:szCs w:val="22"/>
        </w:rPr>
        <w:t>T</w:t>
      </w:r>
      <w:r>
        <w:rPr>
          <w:rFonts w:ascii="Times New Roman" w:hAnsi="Times New Roman" w:eastAsia="宋体" w:cs="Times New Roman"/>
          <w:szCs w:val="22"/>
        </w:rPr>
        <w:t>。下列说法正确的是（　　）</w:t>
      </w:r>
    </w:p>
    <w:p w14:paraId="52ECCDD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85900" cy="1104900"/>
            <wp:effectExtent l="0" t="0" r="0" b="0"/>
            <wp:docPr id="100007" name="图片 10000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dPVNjxsTifNAx1ODbqMbQ=="/>
                    <pic:cNvPicPr>
                      <a:picLocks noChangeAspect="1"/>
                    </pic:cNvPicPr>
                  </pic:nvPicPr>
                  <pic:blipFill>
                    <a:blip r:embed="rId14"/>
                    <a:stretch>
                      <a:fillRect/>
                    </a:stretch>
                  </pic:blipFill>
                  <pic:spPr>
                    <a:xfrm>
                      <a:off x="0" y="0"/>
                      <a:ext cx="1485900" cy="1104900"/>
                    </a:xfrm>
                    <a:prstGeom prst="rect">
                      <a:avLst/>
                    </a:prstGeom>
                  </pic:spPr>
                </pic:pic>
              </a:graphicData>
            </a:graphic>
          </wp:inline>
        </w:drawing>
      </w:r>
    </w:p>
    <w:p w14:paraId="61A193DC">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A．地球做匀变速曲线运动</w:t>
      </w:r>
      <w:r>
        <w:rPr>
          <w:rFonts w:ascii="Times New Roman" w:hAnsi="Times New Roman" w:eastAsia="宋体" w:cs="Times New Roman"/>
          <w:szCs w:val="22"/>
        </w:rPr>
        <w:tab/>
      </w:r>
      <w:r>
        <w:rPr>
          <w:rFonts w:ascii="Times New Roman" w:hAnsi="Times New Roman" w:eastAsia="宋体" w:cs="Times New Roman"/>
          <w:szCs w:val="22"/>
        </w:rPr>
        <w:t>B．冬至地球公转的角速度比夏至大</w:t>
      </w:r>
    </w:p>
    <w:p w14:paraId="0EB24833">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C．夏至地球的加速度最大</w:t>
      </w:r>
      <w:r>
        <w:rPr>
          <w:rFonts w:ascii="Times New Roman" w:hAnsi="Times New Roman" w:eastAsia="宋体" w:cs="Times New Roman"/>
          <w:szCs w:val="22"/>
        </w:rPr>
        <w:tab/>
      </w:r>
      <w:r>
        <w:rPr>
          <w:rFonts w:ascii="Times New Roman" w:hAnsi="Times New Roman" w:eastAsia="宋体" w:cs="Times New Roman"/>
          <w:szCs w:val="22"/>
        </w:rPr>
        <w:t>D．从夏至开始经历</w:t>
      </w: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4</m:t>
            </m:r>
            <m:ctrlPr>
              <w:rPr>
                <w:rFonts w:ascii="Cambria Math" w:hAnsi="Cambria Math" w:eastAsia="宋体" w:cs="Times New Roman"/>
                <w:szCs w:val="22"/>
              </w:rPr>
            </m:ctrlPr>
          </m:den>
        </m:f>
        <m:r>
          <m:rPr/>
          <w:rPr>
            <w:rFonts w:ascii="Cambria Math" w:hAnsi="Cambria Math" w:eastAsia="宋体" w:cs="Cambria Math"/>
            <w:szCs w:val="22"/>
          </w:rPr>
          <m:t>T</m:t>
        </m:r>
      </m:oMath>
      <w:r>
        <w:rPr>
          <w:rFonts w:ascii="Times New Roman" w:hAnsi="Times New Roman" w:eastAsia="宋体" w:cs="Times New Roman"/>
          <w:szCs w:val="22"/>
        </w:rPr>
        <w:t>地球正好位于秋分</w:t>
      </w:r>
    </w:p>
    <w:p w14:paraId="7F44857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（2025·江苏扬州中学·二模）</w:t>
      </w:r>
      <w:r>
        <w:rPr>
          <w:rFonts w:ascii="Times New Roman" w:hAnsi="Times New Roman" w:eastAsia="宋体" w:cs="Times New Roman"/>
          <w:szCs w:val="22"/>
        </w:rPr>
        <w:t>2011年11月3日1时43分，中国自行研制的“神舟八号”飞船与“天宫一号”目标飞行器在距离地球343km的轨道上实现自动对接，为未来空间站建设迈出了关键一步。假如“神舟八号”与“天宫一号”的质量相等，对接前它们环绕地球分别做匀速圆周运动的运行轨道如右图所示，则以下说法中正确的是（　　）</w:t>
      </w:r>
    </w:p>
    <w:p w14:paraId="02C1454F">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33575" cy="1381125"/>
            <wp:effectExtent l="0" t="0" r="0" b="0"/>
            <wp:docPr id="100009" name="图片 10000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dPVNjxsTifNAx1ODbqMbQ=="/>
                    <pic:cNvPicPr>
                      <a:picLocks noChangeAspect="1"/>
                    </pic:cNvPicPr>
                  </pic:nvPicPr>
                  <pic:blipFill>
                    <a:blip r:embed="rId15"/>
                    <a:stretch>
                      <a:fillRect/>
                    </a:stretch>
                  </pic:blipFill>
                  <pic:spPr>
                    <a:xfrm>
                      <a:off x="0" y="0"/>
                      <a:ext cx="1933575" cy="1381125"/>
                    </a:xfrm>
                    <a:prstGeom prst="rect">
                      <a:avLst/>
                    </a:prstGeom>
                  </pic:spPr>
                </pic:pic>
              </a:graphicData>
            </a:graphic>
          </wp:inline>
        </w:drawing>
      </w:r>
    </w:p>
    <w:p w14:paraId="4B8C8CC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A．对接前的向心加速度，“天宫一号”比“神舟八号”大</w:t>
      </w:r>
    </w:p>
    <w:p w14:paraId="6A01F7D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B．对接前的运行周期，“天宫一号”比“神舟八号”小</w:t>
      </w:r>
    </w:p>
    <w:p w14:paraId="688E483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C．对接前的机械能，“天宫一号”比“神舟八号”小</w:t>
      </w:r>
    </w:p>
    <w:p w14:paraId="3574BCD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D．“神舟八号”需先点火加速才有可能与“天宫一号”实现对接</w:t>
      </w:r>
    </w:p>
    <w:p w14:paraId="6D65EF1A">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（2025·江苏南通如皋·三模）</w:t>
      </w:r>
      <w:r>
        <w:rPr>
          <w:rFonts w:ascii="Times New Roman" w:hAnsi="Times New Roman" w:eastAsia="宋体" w:cs="Times New Roman"/>
          <w:szCs w:val="22"/>
        </w:rPr>
        <w:t>天宫空间站近似绕地球做匀速圆周运动，轨道高度约400km，神舟二十号航天员出舱为空间站安装碎片防护装置并对舱外设备设施进行巡检，则在舱外的航天员（　　）</w:t>
      </w:r>
    </w:p>
    <w:p w14:paraId="7A92AE28">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A．应尽可能选择质量大的维修工具</w:t>
      </w:r>
      <w:r>
        <w:rPr>
          <w:rFonts w:ascii="Times New Roman" w:hAnsi="Times New Roman" w:eastAsia="宋体" w:cs="Times New Roman"/>
          <w:szCs w:val="22"/>
        </w:rPr>
        <w:tab/>
      </w:r>
      <w:r>
        <w:rPr>
          <w:rFonts w:ascii="Times New Roman" w:hAnsi="Times New Roman" w:eastAsia="宋体" w:cs="Times New Roman"/>
          <w:szCs w:val="22"/>
        </w:rPr>
        <w:t>B．加速度大于在地面附近的加速度</w:t>
      </w:r>
    </w:p>
    <w:p w14:paraId="68301C28">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C．速度大于第二宇宙速度</w:t>
      </w:r>
      <w:r>
        <w:rPr>
          <w:rFonts w:ascii="Times New Roman" w:hAnsi="Times New Roman" w:eastAsia="宋体" w:cs="Times New Roman"/>
          <w:szCs w:val="22"/>
        </w:rPr>
        <w:tab/>
      </w:r>
      <w:r>
        <w:rPr>
          <w:rFonts w:ascii="Times New Roman" w:hAnsi="Times New Roman" w:eastAsia="宋体" w:cs="Times New Roman"/>
          <w:szCs w:val="22"/>
        </w:rPr>
        <w:t>D．绕地球运行的周期小于地球自转周期</w:t>
      </w:r>
    </w:p>
    <w:p w14:paraId="5A95C64B">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（2025·江苏苏锡常镇·二模）</w:t>
      </w:r>
      <w:r>
        <w:rPr>
          <w:rFonts w:ascii="Times New Roman" w:hAnsi="Times New Roman" w:eastAsia="宋体" w:cs="Times New Roman"/>
          <w:szCs w:val="22"/>
        </w:rPr>
        <w:t>我国太阳探测卫星“羲和号”在离地球表面高度517km的圆轨道上运行，则该卫星与地球同步卫星相比，具有相同的（　　）</w:t>
      </w:r>
    </w:p>
    <w:p w14:paraId="3EE50D67">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A．发射速度</w:t>
      </w:r>
      <w:r>
        <w:rPr>
          <w:rFonts w:ascii="Times New Roman" w:hAnsi="Times New Roman" w:eastAsia="宋体" w:cs="Times New Roman"/>
          <w:szCs w:val="22"/>
        </w:rPr>
        <w:tab/>
      </w:r>
      <w:r>
        <w:rPr>
          <w:rFonts w:ascii="Times New Roman" w:hAnsi="Times New Roman" w:eastAsia="宋体" w:cs="Times New Roman"/>
          <w:szCs w:val="22"/>
        </w:rPr>
        <w:t>B．向心加速度</w:t>
      </w:r>
    </w:p>
    <w:p w14:paraId="7440004E">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C．周期</w:t>
      </w:r>
      <w:r>
        <w:rPr>
          <w:rFonts w:ascii="Times New Roman" w:hAnsi="Times New Roman" w:eastAsia="宋体" w:cs="Times New Roman"/>
          <w:szCs w:val="22"/>
        </w:rPr>
        <w:tab/>
      </w:r>
      <w:r>
        <w:rPr>
          <w:rFonts w:ascii="Times New Roman" w:hAnsi="Times New Roman" w:eastAsia="宋体" w:cs="Times New Roman"/>
          <w:szCs w:val="22"/>
        </w:rPr>
        <w:t>D．轨道圆心</w:t>
      </w:r>
    </w:p>
    <w:p w14:paraId="3900446F">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（2025·江苏宿迁·三模）</w:t>
      </w:r>
      <w:r>
        <w:rPr>
          <w:rFonts w:ascii="Times New Roman" w:hAnsi="Times New Roman" w:eastAsia="宋体" w:cs="Times New Roman"/>
          <w:szCs w:val="22"/>
        </w:rPr>
        <w:t>山西陶寺遗址考古发现，早在四千年前陶寺先民通过观象台夯土墙间的12道缝隙，观测日月星辰，划分了节气。地球绕太阳运行的轨道如图所示，则地球在夏至时（　　）</w:t>
      </w:r>
    </w:p>
    <w:p w14:paraId="5A4E23F3">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47825" cy="1047750"/>
            <wp:effectExtent l="0" t="0" r="0" b="0"/>
            <wp:docPr id="100011" name="图片 10001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dPVNjxsTifNAx1ODbqMbQ=="/>
                    <pic:cNvPicPr>
                      <a:picLocks noChangeAspect="1"/>
                    </pic:cNvPicPr>
                  </pic:nvPicPr>
                  <pic:blipFill>
                    <a:blip r:embed="rId16"/>
                    <a:stretch>
                      <a:fillRect/>
                    </a:stretch>
                  </pic:blipFill>
                  <pic:spPr>
                    <a:xfrm>
                      <a:off x="0" y="0"/>
                      <a:ext cx="1647825" cy="1047750"/>
                    </a:xfrm>
                    <a:prstGeom prst="rect">
                      <a:avLst/>
                    </a:prstGeom>
                  </pic:spPr>
                </pic:pic>
              </a:graphicData>
            </a:graphic>
          </wp:inline>
        </w:drawing>
      </w:r>
    </w:p>
    <w:p w14:paraId="02C6020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A．加速度与立夏时的相同</w:t>
      </w:r>
    </w:p>
    <w:p w14:paraId="0147F3A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B．动能与立夏时的相同</w:t>
      </w:r>
    </w:p>
    <w:p w14:paraId="405BEB5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C．角速度与立夏时的相同</w:t>
      </w:r>
    </w:p>
    <w:p w14:paraId="21617CD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D．与太阳连线单位时间内扫过的面积与立夏时的相同</w:t>
      </w:r>
    </w:p>
    <w:p w14:paraId="744A521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9．</w:t>
      </w:r>
      <w:r>
        <w:rPr>
          <w:color w:val="00B050"/>
        </w:rPr>
        <w:t>（2025·四川成都·三诊）</w:t>
      </w:r>
      <w:r>
        <w:rPr>
          <w:rFonts w:ascii="Times New Roman" w:hAnsi="Times New Roman" w:eastAsia="宋体" w:cs="Times New Roman"/>
          <w:szCs w:val="22"/>
        </w:rPr>
        <w:t>如图所示，两颗彗星仅受太阳引力作用绕太阳运行，彗星1轨道为圆，彗星2轨道为椭圆。下列说法正确的是（</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623C689D">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200275" cy="1162050"/>
            <wp:effectExtent l="0" t="0" r="0" b="0"/>
            <wp:docPr id="100013" name="图片 10001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dPVNjxsTifNAx1ODbqMbQ=="/>
                    <pic:cNvPicPr>
                      <a:picLocks noChangeAspect="1"/>
                    </pic:cNvPicPr>
                  </pic:nvPicPr>
                  <pic:blipFill>
                    <a:blip r:embed="rId17"/>
                    <a:stretch>
                      <a:fillRect/>
                    </a:stretch>
                  </pic:blipFill>
                  <pic:spPr>
                    <a:xfrm>
                      <a:off x="0" y="0"/>
                      <a:ext cx="2200275" cy="1162050"/>
                    </a:xfrm>
                    <a:prstGeom prst="rect">
                      <a:avLst/>
                    </a:prstGeom>
                  </pic:spPr>
                </pic:pic>
              </a:graphicData>
            </a:graphic>
          </wp:inline>
        </w:drawing>
      </w:r>
    </w:p>
    <w:p w14:paraId="42863FA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A．彗星2在近日点的速度小于远日点的速度</w:t>
      </w:r>
    </w:p>
    <w:p w14:paraId="3344C3B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B．彗星1的速度大于彗星2在远日点的速度</w:t>
      </w:r>
    </w:p>
    <w:p w14:paraId="7015C38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C．彗星1、彗星2与太阳的连线在相等时间内扫过的面积一定相等</w:t>
      </w:r>
    </w:p>
    <w:p w14:paraId="0DFA459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D．彗星1受太阳的万有引力一定小于彗星2在近日点受太阳的万有引力</w:t>
      </w:r>
    </w:p>
    <w:p w14:paraId="18910FE8">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10．</w:t>
      </w:r>
      <w:r>
        <w:rPr>
          <w:color w:val="00B050"/>
        </w:rPr>
        <w:t>（2025·江苏南京&amp;盐城·一模）</w:t>
      </w:r>
      <w:r>
        <w:rPr>
          <w:rFonts w:ascii="Times New Roman" w:hAnsi="Times New Roman" w:eastAsia="宋体" w:cs="Times New Roman"/>
          <w:szCs w:val="22"/>
        </w:rPr>
        <w:t>如图所示，在空间站伸出的机械臂外端安置一微型卫星，微型卫星与空间站一起绕地球做匀速圆周运动，且微型卫星、空间站和地球中心始终位于同一直线。忽略空间站和微型卫星的尺寸及它们之间的万有引力，则（　　）</w:t>
      </w:r>
    </w:p>
    <w:p w14:paraId="101BF600">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66875" cy="1847850"/>
            <wp:effectExtent l="0" t="0" r="0" b="0"/>
            <wp:docPr id="100015" name="图片 10001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dPVNjxsTifNAx1ODbqMbQ=="/>
                    <pic:cNvPicPr>
                      <a:picLocks noChangeAspect="1"/>
                    </pic:cNvPicPr>
                  </pic:nvPicPr>
                  <pic:blipFill>
                    <a:blip r:embed="rId18"/>
                    <a:stretch>
                      <a:fillRect/>
                    </a:stretch>
                  </pic:blipFill>
                  <pic:spPr>
                    <a:xfrm>
                      <a:off x="0" y="0"/>
                      <a:ext cx="1666875" cy="1847850"/>
                    </a:xfrm>
                    <a:prstGeom prst="rect">
                      <a:avLst/>
                    </a:prstGeom>
                  </pic:spPr>
                </pic:pic>
              </a:graphicData>
            </a:graphic>
          </wp:inline>
        </w:drawing>
      </w:r>
    </w:p>
    <w:p w14:paraId="1BB912C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A．微型卫星的线速度比空间站的小</w:t>
      </w:r>
    </w:p>
    <w:p w14:paraId="261124C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B．微型卫星的加速度比空间站的小</w:t>
      </w:r>
    </w:p>
    <w:p w14:paraId="7ABD5FC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C．机械臂对微型卫星的作用力大小为零</w:t>
      </w:r>
    </w:p>
    <w:p w14:paraId="4E11366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D．机械臂对微型卫星的作用力大小不为零，方向指向地心</w:t>
      </w:r>
    </w:p>
    <w:p w14:paraId="60F53881">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11．</w:t>
      </w:r>
      <w:r>
        <w:rPr>
          <w:color w:val="00B050"/>
        </w:rPr>
        <w:t>（2025·江苏宿迁&amp;南通&amp;连云港·二模）</w:t>
      </w:r>
      <w:r>
        <w:rPr>
          <w:rFonts w:ascii="Times New Roman" w:hAnsi="Times New Roman" w:eastAsia="宋体" w:cs="Times New Roman"/>
          <w:szCs w:val="22"/>
        </w:rPr>
        <w:t>水星和地球绕太阳做匀速圆周运动，已知水星的公转周期约为88天。则水星 （　　）</w:t>
      </w:r>
    </w:p>
    <w:p w14:paraId="3A85A739">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A．轨道半径比地球的大</w:t>
      </w:r>
      <w:r>
        <w:rPr>
          <w:rFonts w:ascii="Times New Roman" w:hAnsi="Times New Roman" w:eastAsia="宋体" w:cs="Times New Roman"/>
          <w:szCs w:val="22"/>
        </w:rPr>
        <w:tab/>
      </w:r>
      <w:r>
        <w:rPr>
          <w:rFonts w:ascii="Times New Roman" w:hAnsi="Times New Roman" w:eastAsia="宋体" w:cs="Times New Roman"/>
          <w:szCs w:val="22"/>
        </w:rPr>
        <w:t>B．角速度比地球的大</w:t>
      </w:r>
    </w:p>
    <w:p w14:paraId="346D00F0">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C．线速度比地球的小</w:t>
      </w:r>
      <w:r>
        <w:rPr>
          <w:rFonts w:ascii="Times New Roman" w:hAnsi="Times New Roman" w:eastAsia="宋体" w:cs="Times New Roman"/>
          <w:szCs w:val="22"/>
        </w:rPr>
        <w:tab/>
      </w:r>
      <w:r>
        <w:rPr>
          <w:rFonts w:ascii="Times New Roman" w:hAnsi="Times New Roman" w:eastAsia="宋体" w:cs="Times New Roman"/>
          <w:szCs w:val="22"/>
        </w:rPr>
        <w:t>D．加速度比地球的小</w:t>
      </w:r>
    </w:p>
    <w:p w14:paraId="6C1919B4">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12．</w:t>
      </w:r>
      <w:r>
        <w:rPr>
          <w:color w:val="00B050"/>
        </w:rPr>
        <w:t>（2024·江苏泰州·一模）</w:t>
      </w:r>
      <w:r>
        <w:rPr>
          <w:rFonts w:ascii="Times New Roman" w:hAnsi="Times New Roman" w:eastAsia="宋体" w:cs="Times New Roman"/>
          <w:szCs w:val="22"/>
        </w:rPr>
        <w:t>羲和号卫星是我国首颗绕地球运行的太阳探测卫星。设该卫星在离地球表面高度517km的圆轨道上运行，能经过地球南北两极上空，可24小时观测太阳。则该卫星（　　）</w:t>
      </w:r>
    </w:p>
    <w:p w14:paraId="19FBFDA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A．发射速度大于第二宇宙速度</w:t>
      </w:r>
    </w:p>
    <w:p w14:paraId="733F0C3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B．向心加速度等于地球表面的重力加速度</w:t>
      </w:r>
    </w:p>
    <w:p w14:paraId="54C39EC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C．运行周期等于地球静止卫星的周期</w:t>
      </w:r>
    </w:p>
    <w:p w14:paraId="6FAFE0A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D．运行速度大于地球静止卫星的运行速度</w:t>
      </w:r>
    </w:p>
    <w:p w14:paraId="5F79733E">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13．</w:t>
      </w:r>
      <w:r>
        <w:rPr>
          <w:color w:val="00B050"/>
        </w:rPr>
        <w:t>（2025·江苏镇江中学·模拟预测）</w:t>
      </w:r>
      <w:r>
        <w:rPr>
          <w:rFonts w:ascii="Times New Roman" w:hAnsi="Times New Roman" w:eastAsia="宋体" w:cs="Times New Roman"/>
          <w:szCs w:val="22"/>
        </w:rPr>
        <w:t>如图所示为我国航天员王亚平在空间站中演示“水球气泡实验”时的情景，她往水球中注入一个气泡，气泡静止在水球中，水球悬在空中，关于该实验，下列说法正确的是（　　）</w:t>
      </w:r>
    </w:p>
    <w:p w14:paraId="514706EF">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171575" cy="1066800"/>
            <wp:effectExtent l="0" t="0" r="0" b="0"/>
            <wp:docPr id="100017" name="图片 10001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dPVNjxsTifNAx1ODbqMbQ=="/>
                    <pic:cNvPicPr>
                      <a:picLocks noChangeAspect="1"/>
                    </pic:cNvPicPr>
                  </pic:nvPicPr>
                  <pic:blipFill>
                    <a:blip r:embed="rId19"/>
                    <a:stretch>
                      <a:fillRect/>
                    </a:stretch>
                  </pic:blipFill>
                  <pic:spPr>
                    <a:xfrm>
                      <a:off x="0" y="0"/>
                      <a:ext cx="1171575" cy="1066800"/>
                    </a:xfrm>
                    <a:prstGeom prst="rect">
                      <a:avLst/>
                    </a:prstGeom>
                  </pic:spPr>
                </pic:pic>
              </a:graphicData>
            </a:graphic>
          </wp:inline>
        </w:drawing>
      </w:r>
    </w:p>
    <w:p w14:paraId="2CE1F0D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A．由于完全失重，气泡中气体压强为零</w:t>
      </w:r>
    </w:p>
    <w:p w14:paraId="72E239A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B．太空中，水分子停止热运动</w:t>
      </w:r>
    </w:p>
    <w:p w14:paraId="6BCAC70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C．水球是表面张力作用形成的</w:t>
      </w:r>
    </w:p>
    <w:p w14:paraId="5D42786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D．水泡受到水的浮力作用</w:t>
      </w:r>
    </w:p>
    <w:p w14:paraId="7C32F488">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14．</w:t>
      </w:r>
      <w:r>
        <w:rPr>
          <w:color w:val="00B050"/>
        </w:rPr>
        <w:t>（2025·江苏G4联考·阶段调研）</w:t>
      </w:r>
      <w:r>
        <w:rPr>
          <w:rFonts w:ascii="Times New Roman" w:hAnsi="Times New Roman" w:eastAsia="宋体" w:cs="Times New Roman"/>
          <w:szCs w:val="22"/>
        </w:rPr>
        <w:t>如图所示，A、B为同一平面内均沿顺时针方向绕行的两颗卫星．某时刻两卫星的连线与A卫星的轨道相切，已知A、B卫星的运行周期分别为</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A</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B</w:t>
      </w:r>
      <w:r>
        <w:rPr>
          <w:rFonts w:ascii="Times New Roman" w:hAnsi="Times New Roman" w:eastAsia="宋体" w:cs="Times New Roman"/>
          <w:szCs w:val="22"/>
        </w:rPr>
        <w:t>，A、B卫星的运行半径分别为</w:t>
      </w:r>
      <w:r>
        <w:rPr>
          <w:rFonts w:ascii="Times New Roman" w:hAnsi="Times New Roman" w:eastAsia="Times New Roman" w:cs="Times New Roman"/>
          <w:i/>
          <w:szCs w:val="22"/>
        </w:rPr>
        <w:t>r</w:t>
      </w:r>
      <w:r>
        <w:rPr>
          <w:rFonts w:ascii="Times New Roman" w:hAnsi="Times New Roman" w:eastAsia="宋体" w:cs="Times New Roman"/>
          <w:szCs w:val="22"/>
        </w:rPr>
        <w:t>、2</w:t>
      </w:r>
      <w:r>
        <w:rPr>
          <w:rFonts w:ascii="Times New Roman" w:hAnsi="Times New Roman" w:eastAsia="Times New Roman" w:cs="Times New Roman"/>
          <w:i/>
          <w:szCs w:val="22"/>
        </w:rPr>
        <w:t>r</w:t>
      </w:r>
      <w:r>
        <w:rPr>
          <w:rFonts w:ascii="Times New Roman" w:hAnsi="Times New Roman" w:eastAsia="宋体" w:cs="Times New Roman"/>
          <w:szCs w:val="22"/>
        </w:rPr>
        <w:t>，则（　　）</w:t>
      </w:r>
    </w:p>
    <w:p w14:paraId="49DC0349">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190625" cy="1162050"/>
            <wp:effectExtent l="0" t="0" r="0" b="0"/>
            <wp:docPr id="100019" name="图片 10001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dPVNjxsTifNAx1ODbqMbQ=="/>
                    <pic:cNvPicPr>
                      <a:picLocks noChangeAspect="1"/>
                    </pic:cNvPicPr>
                  </pic:nvPicPr>
                  <pic:blipFill>
                    <a:blip r:embed="rId20"/>
                    <a:stretch>
                      <a:fillRect/>
                    </a:stretch>
                  </pic:blipFill>
                  <pic:spPr>
                    <a:xfrm>
                      <a:off x="0" y="0"/>
                      <a:ext cx="1190625" cy="1162050"/>
                    </a:xfrm>
                    <a:prstGeom prst="rect">
                      <a:avLst/>
                    </a:prstGeom>
                  </pic:spPr>
                </pic:pic>
              </a:graphicData>
            </a:graphic>
          </wp:inline>
        </w:drawing>
      </w:r>
    </w:p>
    <w:p w14:paraId="1876E75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A．卫星A的角速度小于卫星B的角速度</w:t>
      </w:r>
    </w:p>
    <w:p w14:paraId="24964DC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B．卫星A的向心力大于卫星B的向心力</w:t>
      </w:r>
    </w:p>
    <w:p w14:paraId="3531815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m:sty m:val="p"/>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m:sty m:val="p"/>
              </m:rPr>
              <w:rPr>
                <w:rFonts w:ascii="Cambria Math" w:hAnsi="Cambria Math" w:eastAsia="宋体" w:cs="Cambria Math"/>
                <w:szCs w:val="22"/>
              </w:rPr>
              <m:t>B</m:t>
            </m:r>
            <m:ctrlPr>
              <w:rPr>
                <w:rFonts w:ascii="Cambria Math" w:hAnsi="Cambria Math" w:eastAsia="宋体" w:cs="Times New Roman"/>
                <w:szCs w:val="22"/>
              </w:rPr>
            </m:ctrlPr>
          </m:sub>
        </m:sSub>
        <m:r>
          <m:rPr/>
          <w:rPr>
            <w:rFonts w:ascii="Cambria Math" w:hAnsi="Cambria Math" w:eastAsia="宋体" w:cs="Cambria Math"/>
            <w:szCs w:val="22"/>
          </w:rPr>
          <m:t>=1:4</m:t>
        </m:r>
      </m:oMath>
    </w:p>
    <w:p w14:paraId="473C929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D．经时间</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m:nor/>
                    <m:sty m:val="p"/>
                  </m:rPr>
                  <w:rPr>
                    <w:rFonts w:ascii="Cambria Math" w:hAnsi="Cambria Math" w:eastAsia="宋体" w:cs="Cambria Math"/>
                    <w:szCs w:val="22"/>
                  </w:rPr>
                  <m:t>A</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m:nor/>
                    <m:sty m:val="p"/>
                  </m:rPr>
                  <w:rPr>
                    <w:rFonts w:ascii="Cambria Math" w:hAnsi="Cambria Math" w:eastAsia="宋体" w:cs="Cambria Math"/>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szCs w:val="22"/>
              </w:rPr>
              <m:t>6(</m:t>
            </m:r>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m:nor/>
                    <m:sty m:val="p"/>
                  </m:rPr>
                  <w:rPr>
                    <w:rFonts w:ascii="Cambria Math" w:hAnsi="Cambria Math" w:eastAsia="宋体" w:cs="Cambria Math"/>
                    <w:szCs w:val="22"/>
                  </w:rPr>
                  <m:t>B</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m:nor/>
                    <m:sty m:val="p"/>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m:t>
            </m:r>
            <m:ctrlPr>
              <w:rPr>
                <w:rFonts w:ascii="Cambria Math" w:hAnsi="Cambria Math" w:eastAsia="宋体" w:cs="Times New Roman"/>
                <w:szCs w:val="22"/>
              </w:rPr>
            </m:ctrlPr>
          </m:den>
        </m:f>
      </m:oMath>
      <w:r>
        <w:rPr>
          <w:rFonts w:ascii="Times New Roman" w:hAnsi="Times New Roman" w:eastAsia="宋体" w:cs="Times New Roman"/>
          <w:szCs w:val="22"/>
        </w:rPr>
        <w:t>两卫星距离最近</w:t>
      </w:r>
    </w:p>
    <w:p w14:paraId="54D25E91">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15．</w:t>
      </w:r>
      <w:r>
        <w:rPr>
          <w:color w:val="00B050"/>
        </w:rPr>
        <w:t>（24-25高三下·江苏宿迁泗阳·一模）</w:t>
      </w:r>
      <w:r>
        <w:rPr>
          <w:rFonts w:ascii="Times New Roman" w:hAnsi="Times New Roman" w:eastAsia="宋体" w:cs="Times New Roman"/>
          <w:szCs w:val="22"/>
        </w:rPr>
        <w:t>如图所示，我国的静止卫星</w:t>
      </w:r>
      <w:r>
        <w:rPr>
          <w:rFonts w:ascii="Times New Roman" w:hAnsi="Times New Roman" w:eastAsia="Times New Roman" w:cs="Times New Roman"/>
          <w:i/>
          <w:szCs w:val="22"/>
        </w:rPr>
        <w:t>M</w:t>
      </w:r>
      <w:r>
        <w:rPr>
          <w:rFonts w:ascii="Times New Roman" w:hAnsi="Times New Roman" w:eastAsia="宋体" w:cs="Times New Roman"/>
          <w:szCs w:val="22"/>
        </w:rPr>
        <w:t>、量子卫星</w:t>
      </w:r>
      <w:r>
        <w:rPr>
          <w:rFonts w:ascii="Times New Roman" w:hAnsi="Times New Roman" w:eastAsia="Times New Roman" w:cs="Times New Roman"/>
          <w:i/>
          <w:szCs w:val="22"/>
        </w:rPr>
        <w:t>N</w:t>
      </w:r>
      <w:r>
        <w:rPr>
          <w:rFonts w:ascii="Times New Roman" w:hAnsi="Times New Roman" w:eastAsia="宋体" w:cs="Times New Roman"/>
          <w:szCs w:val="22"/>
        </w:rPr>
        <w:t>均在赤道平面内绕地球做圆周运动，</w:t>
      </w:r>
      <w:r>
        <w:rPr>
          <w:rFonts w:ascii="Times New Roman" w:hAnsi="Times New Roman" w:eastAsia="Times New Roman" w:cs="Times New Roman"/>
          <w:i/>
          <w:szCs w:val="22"/>
        </w:rPr>
        <w:t>P</w:t>
      </w:r>
      <w:r>
        <w:rPr>
          <w:rFonts w:ascii="Times New Roman" w:hAnsi="Times New Roman" w:eastAsia="宋体" w:cs="Times New Roman"/>
          <w:szCs w:val="22"/>
        </w:rPr>
        <w:t>是地球赤道上一点。则（　　）</w:t>
      </w:r>
    </w:p>
    <w:p w14:paraId="2582CE39">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95450" cy="1562100"/>
            <wp:effectExtent l="0" t="0" r="0" b="0"/>
            <wp:docPr id="100021" name="图片 10002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dPVNjxsTifNAx1ODbqMbQ=="/>
                    <pic:cNvPicPr>
                      <a:picLocks noChangeAspect="1"/>
                    </pic:cNvPicPr>
                  </pic:nvPicPr>
                  <pic:blipFill>
                    <a:blip r:embed="rId21"/>
                    <a:stretch>
                      <a:fillRect/>
                    </a:stretch>
                  </pic:blipFill>
                  <pic:spPr>
                    <a:xfrm>
                      <a:off x="0" y="0"/>
                      <a:ext cx="1695450" cy="1562100"/>
                    </a:xfrm>
                    <a:prstGeom prst="rect">
                      <a:avLst/>
                    </a:prstGeom>
                  </pic:spPr>
                </pic:pic>
              </a:graphicData>
            </a:graphic>
          </wp:inline>
        </w:drawing>
      </w:r>
    </w:p>
    <w:p w14:paraId="262E299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i/>
          <w:szCs w:val="22"/>
        </w:rPr>
        <w:t>P</w:t>
      </w:r>
      <w:r>
        <w:rPr>
          <w:rFonts w:ascii="Times New Roman" w:hAnsi="Times New Roman" w:eastAsia="宋体" w:cs="Times New Roman"/>
          <w:szCs w:val="22"/>
        </w:rPr>
        <w:t>点的周期比</w:t>
      </w:r>
      <w:r>
        <w:rPr>
          <w:rFonts w:ascii="Times New Roman" w:hAnsi="Times New Roman" w:eastAsia="Times New Roman" w:cs="Times New Roman"/>
          <w:i/>
          <w:szCs w:val="22"/>
        </w:rPr>
        <w:t>N</w:t>
      </w:r>
      <w:r>
        <w:rPr>
          <w:rFonts w:ascii="Times New Roman" w:hAnsi="Times New Roman" w:eastAsia="宋体" w:cs="Times New Roman"/>
          <w:szCs w:val="22"/>
        </w:rPr>
        <w:t>的大</w:t>
      </w:r>
    </w:p>
    <w:p w14:paraId="53FF3BC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w:t>
      </w:r>
      <w:r>
        <w:rPr>
          <w:rFonts w:ascii="Times New Roman" w:hAnsi="Times New Roman" w:eastAsia="Times New Roman" w:cs="Times New Roman"/>
          <w:i/>
          <w:szCs w:val="22"/>
        </w:rPr>
        <w:t>P</w:t>
      </w:r>
      <w:r>
        <w:rPr>
          <w:rFonts w:ascii="Times New Roman" w:hAnsi="Times New Roman" w:eastAsia="宋体" w:cs="Times New Roman"/>
          <w:szCs w:val="22"/>
        </w:rPr>
        <w:t>点的速度等于第一宇宙速度</w:t>
      </w:r>
    </w:p>
    <w:p w14:paraId="01A4658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i/>
          <w:szCs w:val="22"/>
        </w:rPr>
        <w:t>M</w:t>
      </w:r>
      <w:r>
        <w:rPr>
          <w:rFonts w:ascii="Times New Roman" w:hAnsi="Times New Roman" w:eastAsia="宋体" w:cs="Times New Roman"/>
          <w:szCs w:val="22"/>
        </w:rPr>
        <w:t>的向心加速度比</w:t>
      </w:r>
      <w:r>
        <w:rPr>
          <w:rFonts w:ascii="Times New Roman" w:hAnsi="Times New Roman" w:eastAsia="Times New Roman" w:cs="Times New Roman"/>
          <w:i/>
          <w:szCs w:val="22"/>
        </w:rPr>
        <w:t>N</w:t>
      </w:r>
      <w:r>
        <w:rPr>
          <w:rFonts w:ascii="Times New Roman" w:hAnsi="Times New Roman" w:eastAsia="宋体" w:cs="Times New Roman"/>
          <w:szCs w:val="22"/>
        </w:rPr>
        <w:t>的大</w:t>
      </w:r>
    </w:p>
    <w:p w14:paraId="1AD6F28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w:t>
      </w:r>
      <w:r>
        <w:rPr>
          <w:rFonts w:ascii="Times New Roman" w:hAnsi="Times New Roman" w:eastAsia="Times New Roman" w:cs="Times New Roman"/>
          <w:i/>
          <w:szCs w:val="22"/>
        </w:rPr>
        <w:t>M</w:t>
      </w:r>
      <w:r>
        <w:rPr>
          <w:rFonts w:ascii="Times New Roman" w:hAnsi="Times New Roman" w:eastAsia="宋体" w:cs="Times New Roman"/>
          <w:szCs w:val="22"/>
        </w:rPr>
        <w:t>所受的万有引力比</w:t>
      </w:r>
      <w:r>
        <w:rPr>
          <w:rFonts w:ascii="Times New Roman" w:hAnsi="Times New Roman" w:eastAsia="Times New Roman" w:cs="Times New Roman"/>
          <w:i/>
          <w:szCs w:val="22"/>
        </w:rPr>
        <w:t>N</w:t>
      </w:r>
      <w:r>
        <w:rPr>
          <w:rFonts w:ascii="Times New Roman" w:hAnsi="Times New Roman" w:eastAsia="宋体" w:cs="Times New Roman"/>
          <w:szCs w:val="22"/>
        </w:rPr>
        <w:t>所受的万有引力大</w:t>
      </w:r>
    </w:p>
    <w:p w14:paraId="515F454F">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16．</w:t>
      </w:r>
      <w:r>
        <w:rPr>
          <w:color w:val="00B050"/>
        </w:rPr>
        <w:t>（24-25高三下·江苏苏锡常镇·一模）</w:t>
      </w:r>
      <w:r>
        <w:rPr>
          <w:rFonts w:ascii="Times New Roman" w:hAnsi="Times New Roman" w:eastAsia="宋体" w:cs="Times New Roman"/>
          <w:szCs w:val="22"/>
        </w:rPr>
        <w:t>2024年6月，“嫦娥六号”实现世界首次月球背面自动采样返回，采回样品质量1935.3g。已知月球和地球的质量之比为</w:t>
      </w:r>
      <w:r>
        <w:rPr>
          <w:rFonts w:ascii="Times New Roman" w:hAnsi="Times New Roman" w:eastAsia="Times New Roman" w:cs="Times New Roman"/>
          <w:i/>
          <w:szCs w:val="22"/>
        </w:rPr>
        <w:t>a</w:t>
      </w:r>
      <w:r>
        <w:rPr>
          <w:rFonts w:ascii="Times New Roman" w:hAnsi="Times New Roman" w:eastAsia="宋体" w:cs="Times New Roman"/>
          <w:szCs w:val="22"/>
        </w:rPr>
        <w:t>，半径之比为</w:t>
      </w:r>
      <w:r>
        <w:rPr>
          <w:rFonts w:ascii="Times New Roman" w:hAnsi="Times New Roman" w:eastAsia="Times New Roman" w:cs="Times New Roman"/>
          <w:i/>
          <w:szCs w:val="22"/>
        </w:rPr>
        <w:t>b</w:t>
      </w:r>
      <w:r>
        <w:rPr>
          <w:rFonts w:ascii="Times New Roman" w:hAnsi="Times New Roman" w:eastAsia="宋体" w:cs="Times New Roman"/>
          <w:szCs w:val="22"/>
        </w:rPr>
        <w:t>。下列说法中正确的是（　　）</w:t>
      </w:r>
    </w:p>
    <w:p w14:paraId="4EF2D0A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A．月球与地球的第一宇宙速度之比为</w:t>
      </w:r>
      <m:oMath>
        <m:f>
          <m:fPr>
            <m:ctrlPr>
              <w:rPr>
                <w:rFonts w:ascii="Cambria Math" w:hAnsi="Cambria Math" w:eastAsia="宋体" w:cs="Times New Roman"/>
                <w:szCs w:val="22"/>
              </w:rPr>
            </m:ctrlPr>
          </m:fPr>
          <m:num>
            <m:r>
              <m:rPr/>
              <w:rPr>
                <w:rFonts w:ascii="Cambria Math" w:hAnsi="Cambria Math" w:eastAsia="宋体" w:cs="Cambria Math"/>
                <w:szCs w:val="22"/>
              </w:rPr>
              <m:t>a</m:t>
            </m:r>
            <m:ctrlPr>
              <w:rPr>
                <w:rFonts w:ascii="Cambria Math" w:hAnsi="Cambria Math" w:eastAsia="宋体" w:cs="Times New Roman"/>
                <w:szCs w:val="22"/>
              </w:rPr>
            </m:ctrlPr>
          </m:num>
          <m:den>
            <m:r>
              <m:rPr/>
              <w:rPr>
                <w:rFonts w:ascii="Cambria Math" w:hAnsi="Cambria Math" w:eastAsia="宋体" w:cs="Cambria Math"/>
                <w:szCs w:val="22"/>
              </w:rPr>
              <m:t>b</m:t>
            </m:r>
            <m:ctrlPr>
              <w:rPr>
                <w:rFonts w:ascii="Cambria Math" w:hAnsi="Cambria Math" w:eastAsia="宋体" w:cs="Times New Roman"/>
                <w:szCs w:val="22"/>
              </w:rPr>
            </m:ctrlPr>
          </m:den>
        </m:f>
      </m:oMath>
    </w:p>
    <w:p w14:paraId="543C42A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B．月球与地球的第一宇宙速度之比为</w:t>
      </w:r>
      <m:oMath>
        <m:f>
          <m:fPr>
            <m:ctrlPr>
              <w:rPr>
                <w:rFonts w:ascii="Cambria Math" w:hAnsi="Cambria Math" w:eastAsia="宋体" w:cs="Times New Roman"/>
                <w:szCs w:val="22"/>
              </w:rPr>
            </m:ctrlPr>
          </m:fPr>
          <m:num>
            <m:r>
              <m:rPr/>
              <w:rPr>
                <w:rFonts w:ascii="Cambria Math" w:hAnsi="Cambria Math" w:eastAsia="宋体" w:cs="Cambria Math"/>
                <w:szCs w:val="22"/>
              </w:rPr>
              <m:t>a</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szCs w:val="22"/>
                  </w:rPr>
                  <m:t>b</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26D6F224">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C．所采样品在月球与在地球上的重力之比为</w:t>
      </w:r>
      <m:oMath>
        <m:f>
          <m:fPr>
            <m:ctrlPr>
              <w:rPr>
                <w:rFonts w:ascii="Cambria Math" w:hAnsi="Cambria Math" w:eastAsia="宋体" w:cs="Times New Roman"/>
                <w:szCs w:val="22"/>
              </w:rPr>
            </m:ctrlPr>
          </m:fPr>
          <m:num>
            <m:r>
              <m:rPr/>
              <w:rPr>
                <w:rFonts w:ascii="Cambria Math" w:hAnsi="Cambria Math" w:eastAsia="宋体" w:cs="Cambria Math"/>
                <w:szCs w:val="22"/>
              </w:rPr>
              <m:t>a</m:t>
            </m:r>
            <m:ctrlPr>
              <w:rPr>
                <w:rFonts w:ascii="Cambria Math" w:hAnsi="Cambria Math" w:eastAsia="宋体" w:cs="Times New Roman"/>
                <w:szCs w:val="22"/>
              </w:rPr>
            </m:ctrlPr>
          </m:num>
          <m:den>
            <m:r>
              <m:rPr/>
              <w:rPr>
                <w:rFonts w:ascii="Cambria Math" w:hAnsi="Cambria Math" w:eastAsia="宋体" w:cs="Cambria Math"/>
                <w:szCs w:val="22"/>
              </w:rPr>
              <m:t>b</m:t>
            </m:r>
            <m:ctrlPr>
              <w:rPr>
                <w:rFonts w:ascii="Cambria Math" w:hAnsi="Cambria Math" w:eastAsia="宋体" w:cs="Times New Roman"/>
                <w:szCs w:val="22"/>
              </w:rPr>
            </m:ctrlPr>
          </m:den>
        </m:f>
      </m:oMath>
    </w:p>
    <w:p w14:paraId="1F141C4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D．所采样品在月球与在地球上的重力之比为</w:t>
      </w:r>
      <m:oMath>
        <m:f>
          <m:fPr>
            <m:ctrlPr>
              <w:rPr>
                <w:rFonts w:ascii="Cambria Math" w:hAnsi="Cambria Math" w:eastAsia="宋体" w:cs="Times New Roman"/>
                <w:szCs w:val="22"/>
              </w:rPr>
            </m:ctrlPr>
          </m:fPr>
          <m:num>
            <m:r>
              <m:rPr/>
              <w:rPr>
                <w:rFonts w:ascii="Cambria Math" w:hAnsi="Cambria Math" w:eastAsia="宋体" w:cs="Cambria Math"/>
                <w:szCs w:val="22"/>
              </w:rPr>
              <m:t>a</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szCs w:val="22"/>
                  </w:rPr>
                  <m:t>b</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5B2E0C98">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17．</w:t>
      </w:r>
      <w:r>
        <w:rPr>
          <w:color w:val="00B050"/>
        </w:rPr>
        <w:t>（2025·江苏南通如皋·二模）</w:t>
      </w:r>
      <w:r>
        <w:rPr>
          <w:rFonts w:ascii="Times New Roman" w:hAnsi="Times New Roman" w:eastAsia="宋体" w:cs="Times New Roman"/>
          <w:szCs w:val="22"/>
        </w:rPr>
        <w:t>如图所示，Ⅰ为北斗卫星导航系统中在赤道平面内的一颗卫星，其对地张角</w:t>
      </w:r>
      <w:r>
        <w:rPr>
          <w:rFonts w:ascii="Times New Roman" w:hAnsi="Times New Roman" w:eastAsia="Times New Roman" w:cs="Times New Roman"/>
          <w:i/>
          <w:szCs w:val="22"/>
        </w:rPr>
        <w:t>θ</w:t>
      </w:r>
      <w:r>
        <w:rPr>
          <w:rFonts w:ascii="Times New Roman" w:hAnsi="Times New Roman" w:eastAsia="宋体" w:cs="Times New Roman"/>
          <w:szCs w:val="22"/>
        </w:rPr>
        <w:t>=60°，其绕行周期为</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，Ⅱ为地球赤道上方的近地卫星（轨道半径近似等于地球半径）。求卫星Ⅱ的绕行周期</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w:t>
      </w:r>
    </w:p>
    <w:p w14:paraId="10A615B6">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57400" cy="1885950"/>
            <wp:effectExtent l="0" t="0" r="0" b="0"/>
            <wp:docPr id="100023" name="图片 10002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dPVNjxsTifNAx1ODbqMbQ=="/>
                    <pic:cNvPicPr>
                      <a:picLocks noChangeAspect="1"/>
                    </pic:cNvPicPr>
                  </pic:nvPicPr>
                  <pic:blipFill>
                    <a:blip r:embed="rId22"/>
                    <a:stretch>
                      <a:fillRect/>
                    </a:stretch>
                  </pic:blipFill>
                  <pic:spPr>
                    <a:xfrm>
                      <a:off x="0" y="0"/>
                      <a:ext cx="2057400" cy="1885950"/>
                    </a:xfrm>
                    <a:prstGeom prst="rect">
                      <a:avLst/>
                    </a:prstGeom>
                  </pic:spPr>
                </pic:pic>
              </a:graphicData>
            </a:graphic>
          </wp:inline>
        </w:drawing>
      </w:r>
    </w:p>
    <w:p w14:paraId="441AE187">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18．</w:t>
      </w:r>
      <w:r>
        <w:rPr>
          <w:color w:val="00B050"/>
        </w:rPr>
        <w:t>（2025·江苏南京·二模）</w:t>
      </w:r>
      <w:r>
        <w:rPr>
          <w:rFonts w:ascii="Times New Roman" w:hAnsi="Times New Roman" w:eastAsia="宋体" w:cs="Times New Roman"/>
          <w:szCs w:val="22"/>
        </w:rPr>
        <w:t>2024年6月25日，嫦娥六号返回器实现了世界首次月球背面采样并顺利返回，为后续载人探月工程打下了坚实基础．设想载人飞船先在轨道Ⅰ做匀速圆周运动，选准合适时机变轨进入椭圆轨道Ⅱ，到达近月点再次变轨到近月轨道Ⅲ（可认为轨道半径等于月球半径），最后安全落在月球上，其中</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两点分别为椭圆轨道Ⅱ与轨道Ⅰ、Ⅲ的切点，已知月球半径为</w:t>
      </w:r>
      <w:r>
        <w:rPr>
          <w:rFonts w:ascii="Times New Roman" w:hAnsi="Times New Roman" w:eastAsia="Times New Roman" w:cs="Times New Roman"/>
          <w:i/>
          <w:szCs w:val="22"/>
        </w:rPr>
        <w:t>R</w:t>
      </w:r>
      <w:r>
        <w:rPr>
          <w:rFonts w:ascii="Times New Roman" w:hAnsi="Times New Roman" w:eastAsia="宋体" w:cs="Times New Roman"/>
          <w:szCs w:val="22"/>
        </w:rPr>
        <w:t>，月球表面重力加速度为</w:t>
      </w:r>
      <w:r>
        <w:rPr>
          <w:rFonts w:ascii="Times New Roman" w:hAnsi="Times New Roman" w:eastAsia="Times New Roman" w:cs="Times New Roman"/>
          <w:i/>
          <w:szCs w:val="22"/>
        </w:rPr>
        <w:t>g</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，通过观测发现载人飞船在椭圆轨道Ⅱ的周期为近月轨道Ⅲ的周期的</w:t>
      </w:r>
      <m:oMath>
        <m:r>
          <m:rPr/>
          <w:rPr>
            <w:rFonts w:ascii="Cambria Math" w:hAnsi="Cambria Math" w:eastAsia="宋体" w:cs="Cambria Math"/>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2</m:t>
            </m:r>
            <m:ctrlPr>
              <w:rPr>
                <w:rFonts w:ascii="Cambria Math" w:hAnsi="Cambria Math" w:eastAsia="宋体" w:cs="Times New Roman"/>
                <w:szCs w:val="22"/>
              </w:rPr>
            </m:ctrlPr>
          </m:e>
        </m:rad>
      </m:oMath>
      <w:r>
        <w:rPr>
          <w:rFonts w:ascii="Times New Roman" w:hAnsi="Times New Roman" w:eastAsia="宋体" w:cs="Times New Roman"/>
          <w:szCs w:val="22"/>
        </w:rPr>
        <w:t>倍</w:t>
      </w:r>
      <w:r>
        <w:rPr>
          <w:rFonts w:ascii="Times New Roman" w:hAnsi="Times New Roman" w:eastAsia="宋体" w:cs="Times New Roman"/>
          <w:i/>
          <w:szCs w:val="22"/>
        </w:rPr>
        <w:t>．</w:t>
      </w:r>
      <w:r>
        <w:rPr>
          <w:rFonts w:ascii="Times New Roman" w:hAnsi="Times New Roman" w:eastAsia="宋体" w:cs="Times New Roman"/>
          <w:szCs w:val="22"/>
        </w:rPr>
        <w:t>求：</w:t>
      </w:r>
    </w:p>
    <w:p w14:paraId="564ACC56">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171700" cy="2181225"/>
            <wp:effectExtent l="0" t="0" r="0" b="0"/>
            <wp:docPr id="100025" name="图片 10002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dPVNjxsTifNAx1ODbqMbQ=="/>
                    <pic:cNvPicPr>
                      <a:picLocks noChangeAspect="1"/>
                    </pic:cNvPicPr>
                  </pic:nvPicPr>
                  <pic:blipFill>
                    <a:blip r:embed="rId23"/>
                    <a:stretch>
                      <a:fillRect/>
                    </a:stretch>
                  </pic:blipFill>
                  <pic:spPr>
                    <a:xfrm>
                      <a:off x="0" y="0"/>
                      <a:ext cx="2171700" cy="2181225"/>
                    </a:xfrm>
                    <a:prstGeom prst="rect">
                      <a:avLst/>
                    </a:prstGeom>
                  </pic:spPr>
                </pic:pic>
              </a:graphicData>
            </a:graphic>
          </wp:inline>
        </w:drawing>
      </w:r>
    </w:p>
    <w:p w14:paraId="0E8DE65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(1)载人飞船在轨道Ⅲ上的角速度</w:t>
      </w:r>
      <w:r>
        <w:rPr>
          <w:rFonts w:ascii="Times New Roman" w:hAnsi="Times New Roman" w:eastAsia="Times New Roman" w:cs="Times New Roman"/>
          <w:i/>
          <w:szCs w:val="22"/>
        </w:rPr>
        <w:t>ω</w:t>
      </w:r>
      <w:r>
        <w:rPr>
          <w:rFonts w:ascii="Times New Roman" w:hAnsi="Times New Roman" w:eastAsia="宋体" w:cs="Times New Roman"/>
          <w:szCs w:val="22"/>
        </w:rPr>
        <w:t>；</w:t>
      </w:r>
    </w:p>
    <w:p w14:paraId="74CA956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(2)轨道Ⅰ的半径</w:t>
      </w:r>
      <w:r>
        <w:rPr>
          <w:rFonts w:ascii="Times New Roman" w:hAnsi="Times New Roman" w:eastAsia="Times New Roman" w:cs="Times New Roman"/>
          <w:i/>
          <w:szCs w:val="22"/>
        </w:rPr>
        <w:t>r</w:t>
      </w:r>
      <w:r>
        <w:rPr>
          <w:rFonts w:ascii="Times New Roman" w:hAnsi="Times New Roman" w:eastAsia="宋体" w:cs="Times New Roman"/>
          <w:szCs w:val="22"/>
        </w:rPr>
        <w:t>。</w:t>
      </w:r>
    </w:p>
    <w:p w14:paraId="7B580756">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19．</w:t>
      </w:r>
      <w:r>
        <w:rPr>
          <w:color w:val="00B050"/>
        </w:rPr>
        <w:t>（13-14高一·江苏泰州姜堰·期中）</w:t>
      </w:r>
      <w:r>
        <w:rPr>
          <w:rFonts w:ascii="Times New Roman" w:hAnsi="Times New Roman" w:eastAsia="宋体" w:cs="Times New Roman"/>
          <w:szCs w:val="22"/>
        </w:rPr>
        <w:t>我国首次执行载人航天飞行的“神舟”六号飞船于2005年10月12日在中国酒泉卫星发射中心发射升空，由“长征—2</w:t>
      </w:r>
      <w:r>
        <w:rPr>
          <w:rFonts w:ascii="Times New Roman" w:hAnsi="Times New Roman" w:eastAsia="Times New Roman" w:cs="Times New Roman"/>
          <w:i/>
          <w:szCs w:val="22"/>
        </w:rPr>
        <w:t>F</w:t>
      </w:r>
      <w:r>
        <w:rPr>
          <w:rFonts w:ascii="Times New Roman" w:hAnsi="Times New Roman" w:eastAsia="宋体" w:cs="Times New Roman"/>
          <w:szCs w:val="22"/>
        </w:rPr>
        <w:t>”运载火箭将飞船送入近地点为</w:t>
      </w:r>
      <w:r>
        <w:rPr>
          <w:rFonts w:ascii="Times New Roman" w:hAnsi="Times New Roman" w:eastAsia="Times New Roman" w:cs="Times New Roman"/>
          <w:i/>
          <w:szCs w:val="22"/>
        </w:rPr>
        <w:t>A</w:t>
      </w:r>
      <w:r>
        <w:rPr>
          <w:rFonts w:ascii="Times New Roman" w:hAnsi="Times New Roman" w:eastAsia="宋体" w:cs="Times New Roman"/>
          <w:szCs w:val="22"/>
        </w:rPr>
        <w:t>、远地点为</w:t>
      </w:r>
      <w:r>
        <w:rPr>
          <w:rFonts w:ascii="Times New Roman" w:hAnsi="Times New Roman" w:eastAsia="Times New Roman" w:cs="Times New Roman"/>
          <w:i/>
          <w:szCs w:val="22"/>
        </w:rPr>
        <w:t>B</w:t>
      </w:r>
      <w:r>
        <w:rPr>
          <w:rFonts w:ascii="Times New Roman" w:hAnsi="Times New Roman" w:eastAsia="宋体" w:cs="Times New Roman"/>
          <w:szCs w:val="22"/>
        </w:rPr>
        <w:t>的椭圆轨道上。近地点</w:t>
      </w:r>
      <w:r>
        <w:rPr>
          <w:rFonts w:ascii="Times New Roman" w:hAnsi="Times New Roman" w:eastAsia="Times New Roman" w:cs="Times New Roman"/>
          <w:i/>
          <w:szCs w:val="22"/>
        </w:rPr>
        <w:t>A</w:t>
      </w:r>
      <w:r>
        <w:rPr>
          <w:rFonts w:ascii="Times New Roman" w:hAnsi="Times New Roman" w:eastAsia="宋体" w:cs="Times New Roman"/>
          <w:szCs w:val="22"/>
        </w:rPr>
        <w:t>距地面高度为</w:t>
      </w:r>
      <m:oMath>
        <m:sSub>
          <m:sSubPr>
            <m:ctrlPr>
              <w:rPr>
                <w:rFonts w:ascii="Cambria Math" w:hAnsi="Cambria Math" w:eastAsia="宋体" w:cs="Times New Roman"/>
                <w:szCs w:val="22"/>
              </w:rPr>
            </m:ctrlPr>
          </m:sSubPr>
          <m:e>
            <m:r>
              <m:rPr/>
              <w:rPr>
                <w:rFonts w:ascii="Cambria Math" w:hAnsi="Cambria Math" w:eastAsia="宋体" w:cs="Cambria Math"/>
                <w:szCs w:val="22"/>
              </w:rPr>
              <m:t>ℎ</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。实施变轨后，进入预定圆轨道，如图所示。在预定圆轨道上飞行</w:t>
      </w:r>
      <w:r>
        <w:rPr>
          <w:rFonts w:ascii="Times New Roman" w:hAnsi="Times New Roman" w:eastAsia="Times New Roman" w:cs="Times New Roman"/>
          <w:i/>
          <w:szCs w:val="22"/>
        </w:rPr>
        <w:t>n</w:t>
      </w:r>
      <w:r>
        <w:rPr>
          <w:rFonts w:ascii="Times New Roman" w:hAnsi="Times New Roman" w:eastAsia="宋体" w:cs="Times New Roman"/>
          <w:szCs w:val="22"/>
        </w:rPr>
        <w:t>圈所用时间为</w:t>
      </w:r>
      <w:r>
        <w:rPr>
          <w:rFonts w:ascii="Times New Roman" w:hAnsi="Times New Roman" w:eastAsia="Times New Roman" w:cs="Times New Roman"/>
          <w:i/>
          <w:szCs w:val="22"/>
        </w:rPr>
        <w:t>t</w:t>
      </w:r>
      <w:r>
        <w:rPr>
          <w:rFonts w:ascii="Times New Roman" w:hAnsi="Times New Roman" w:eastAsia="宋体" w:cs="Times New Roman"/>
          <w:szCs w:val="22"/>
        </w:rPr>
        <w:t>，之后返回。已知引力常量为</w:t>
      </w:r>
      <w:r>
        <w:rPr>
          <w:rFonts w:ascii="Times New Roman" w:hAnsi="Times New Roman" w:eastAsia="Times New Roman" w:cs="Times New Roman"/>
          <w:i/>
          <w:szCs w:val="22"/>
        </w:rPr>
        <w:t>G</w:t>
      </w:r>
      <w:r>
        <w:rPr>
          <w:rFonts w:ascii="Times New Roman" w:hAnsi="Times New Roman" w:eastAsia="宋体" w:cs="Times New Roman"/>
          <w:szCs w:val="22"/>
        </w:rPr>
        <w:t>，地球表面重力加速度为</w:t>
      </w:r>
      <w:r>
        <w:rPr>
          <w:rFonts w:ascii="Times New Roman" w:hAnsi="Times New Roman" w:eastAsia="Times New Roman" w:cs="Times New Roman"/>
          <w:i/>
          <w:szCs w:val="22"/>
        </w:rPr>
        <w:t>g</w:t>
      </w:r>
      <w:r>
        <w:rPr>
          <w:rFonts w:ascii="Times New Roman" w:hAnsi="Times New Roman" w:eastAsia="宋体" w:cs="Times New Roman"/>
          <w:szCs w:val="22"/>
        </w:rPr>
        <w:t>，地球半径为</w:t>
      </w:r>
      <w:r>
        <w:rPr>
          <w:rFonts w:ascii="Times New Roman" w:hAnsi="Times New Roman" w:eastAsia="Times New Roman" w:cs="Times New Roman"/>
          <w:i/>
          <w:szCs w:val="22"/>
        </w:rPr>
        <w:t>R</w:t>
      </w:r>
      <w:r>
        <w:rPr>
          <w:rFonts w:ascii="Times New Roman" w:hAnsi="Times New Roman" w:eastAsia="宋体" w:cs="Times New Roman"/>
          <w:szCs w:val="22"/>
        </w:rPr>
        <w:t>，求：</w:t>
      </w:r>
    </w:p>
    <w:p w14:paraId="7B1E776F">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23975" cy="1314450"/>
            <wp:effectExtent l="0" t="0" r="0" b="0"/>
            <wp:docPr id="100027" name="图片 10002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dPVNjxsTifNAx1ODbqMbQ=="/>
                    <pic:cNvPicPr>
                      <a:picLocks noChangeAspect="1"/>
                    </pic:cNvPicPr>
                  </pic:nvPicPr>
                  <pic:blipFill>
                    <a:blip r:embed="rId24"/>
                    <a:stretch>
                      <a:fillRect/>
                    </a:stretch>
                  </pic:blipFill>
                  <pic:spPr>
                    <a:xfrm>
                      <a:off x="0" y="0"/>
                      <a:ext cx="1323975" cy="1314450"/>
                    </a:xfrm>
                    <a:prstGeom prst="rect">
                      <a:avLst/>
                    </a:prstGeom>
                  </pic:spPr>
                </pic:pic>
              </a:graphicData>
            </a:graphic>
          </wp:inline>
        </w:drawing>
      </w:r>
    </w:p>
    <w:p w14:paraId="5AD8DC0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(1)飞船在预定圆轨道上运动的周期为多大？预定圆轨道距地面的高度为多大？</w:t>
      </w:r>
    </w:p>
    <w:p w14:paraId="4C7DD86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(2)飞船在近地点</w:t>
      </w:r>
      <w:r>
        <w:rPr>
          <w:rFonts w:ascii="Times New Roman" w:hAnsi="Times New Roman" w:eastAsia="Times New Roman" w:cs="Times New Roman"/>
          <w:i/>
          <w:szCs w:val="22"/>
        </w:rPr>
        <w:t>A</w:t>
      </w:r>
      <w:r>
        <w:rPr>
          <w:rFonts w:ascii="Times New Roman" w:hAnsi="Times New Roman" w:eastAsia="宋体" w:cs="Times New Roman"/>
          <w:szCs w:val="22"/>
        </w:rPr>
        <w:t>的加速度为多大？</w:t>
      </w:r>
    </w:p>
    <w:p w14:paraId="746AA73A">
      <w:pPr>
        <w:pStyle w:val="2"/>
        <w:tabs>
          <w:tab w:val="left" w:pos="4820"/>
        </w:tabs>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009F2">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7C563BAF">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06BDB">
    <w:bookmarkStart w:id="3" w:name="_GoBack"/>
    <w:bookmarkEnd w:id="3"/>
  </w:p>
  <w:p w14:paraId="3EF6DB75">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31550"/>
    <w:rsid w:val="002A7B88"/>
    <w:rsid w:val="002C7EBB"/>
    <w:rsid w:val="003D3DFD"/>
    <w:rsid w:val="004151FC"/>
    <w:rsid w:val="004666E8"/>
    <w:rsid w:val="004801CA"/>
    <w:rsid w:val="00584D34"/>
    <w:rsid w:val="005A480F"/>
    <w:rsid w:val="006B4E77"/>
    <w:rsid w:val="006C21A0"/>
    <w:rsid w:val="006C2616"/>
    <w:rsid w:val="007215E1"/>
    <w:rsid w:val="007B7D53"/>
    <w:rsid w:val="00842B30"/>
    <w:rsid w:val="008E76E4"/>
    <w:rsid w:val="008F3F49"/>
    <w:rsid w:val="009039DE"/>
    <w:rsid w:val="00960C17"/>
    <w:rsid w:val="009830DF"/>
    <w:rsid w:val="009B1ED9"/>
    <w:rsid w:val="009F6FBA"/>
    <w:rsid w:val="00A05998"/>
    <w:rsid w:val="00A06AF0"/>
    <w:rsid w:val="00A85543"/>
    <w:rsid w:val="00AD3A64"/>
    <w:rsid w:val="00B859BD"/>
    <w:rsid w:val="00BD10DC"/>
    <w:rsid w:val="00C011B4"/>
    <w:rsid w:val="00C02FC6"/>
    <w:rsid w:val="00CA00C9"/>
    <w:rsid w:val="00CB1D4D"/>
    <w:rsid w:val="00D157FA"/>
    <w:rsid w:val="00EA0F21"/>
    <w:rsid w:val="00EB4F42"/>
    <w:rsid w:val="00EE6765"/>
    <w:rsid w:val="00F249DC"/>
    <w:rsid w:val="00F61247"/>
    <w:rsid w:val="00F7351D"/>
    <w:rsid w:val="00FC7954"/>
    <w:rsid w:val="00FD6C5E"/>
    <w:rsid w:val="1E50092F"/>
    <w:rsid w:val="20991849"/>
    <w:rsid w:val="2ACC4708"/>
    <w:rsid w:val="36405F7D"/>
    <w:rsid w:val="4CBC152E"/>
    <w:rsid w:val="52FE4A10"/>
    <w:rsid w:val="54E24530"/>
    <w:rsid w:val="609A4358"/>
    <w:rsid w:val="66086C99"/>
    <w:rsid w:val="719856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8</Pages>
  <Words>4269</Words>
  <Characters>4483</Characters>
  <Lines>299</Lines>
  <Paragraphs>402</Paragraphs>
  <TotalTime>68</TotalTime>
  <ScaleCrop>false</ScaleCrop>
  <LinksUpToDate>false</LinksUpToDate>
  <CharactersWithSpaces>4543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2025-08-10T06:29:22Z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B50F762146ED47E687FCE853EE2D3D75_12</vt:lpwstr>
  </property>
</Properties>
</file>