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DED4">
      <w:pPr>
        <w:spacing w:before="0" w:after="0" w:line="360" w:lineRule="auto"/>
        <w:ind w:left="315" w:firstLine="0"/>
        <w:jc w:val="center"/>
        <w:rPr>
          <w:rFonts w:ascii="Times New Roman" w:hAnsi="Times New Roman" w:eastAsia="华文行楷" w:cs="Times New Roman"/>
          <w:b/>
          <w:sz w:val="44"/>
          <w:szCs w:val="44"/>
        </w:rPr>
      </w:pPr>
      <w:r>
        <w:rPr>
          <w:rFonts w:ascii="Times New Roman" w:hAnsi="Times New Roman" w:eastAsia="华文行楷" w:cs="Times New Roman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11760200</wp:posOffset>
            </wp:positionV>
            <wp:extent cx="279400" cy="330200"/>
            <wp:effectExtent l="0" t="0" r="10160" b="508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76800" cy="809625"/>
            <wp:effectExtent l="0" t="0" r="0" b="9525"/>
            <wp:docPr id="1821747455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455" name="图片 2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37F8">
      <w:pPr>
        <w:spacing w:before="0" w:after="0" w:line="360" w:lineRule="auto"/>
        <w:ind w:left="315" w:firstLine="0"/>
        <w:jc w:val="center"/>
      </w:pPr>
      <w:r>
        <w:rPr>
          <w:rFonts w:ascii="Times New Roman" w:hAnsi="Times New Roman" w:eastAsia="华文行楷" w:cs="Times New Roman"/>
          <w:b/>
          <w:sz w:val="44"/>
          <w:szCs w:val="44"/>
        </w:rPr>
        <w:t xml:space="preserve">专题13  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>原子结构、原子核和波粒二象性</w:t>
      </w:r>
    </w:p>
    <w:p w14:paraId="02BCED7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810000" cy="695325"/>
            <wp:effectExtent l="0" t="0" r="0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139"/>
        <w:gridCol w:w="5797"/>
      </w:tblGrid>
      <w:tr w14:paraId="1FA1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9BBB59" w:themeFill="accent3"/>
            <w:vAlign w:val="center"/>
          </w:tcPr>
          <w:p w14:paraId="24EF26A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2139" w:type="dxa"/>
            <w:shd w:val="clear" w:color="auto" w:fill="9BBB59" w:themeFill="accent3"/>
            <w:vAlign w:val="center"/>
          </w:tcPr>
          <w:p w14:paraId="05A9C9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五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（2021-2025）</w:t>
            </w:r>
          </w:p>
        </w:tc>
        <w:tc>
          <w:tcPr>
            <w:tcW w:w="5797" w:type="dxa"/>
            <w:shd w:val="clear" w:color="auto" w:fill="9BBB59" w:themeFill="accent3"/>
            <w:vAlign w:val="center"/>
          </w:tcPr>
          <w:p w14:paraId="5D91060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1346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4" w:hRule="atLeast"/>
          <w:jc w:val="center"/>
        </w:trPr>
        <w:tc>
          <w:tcPr>
            <w:tcW w:w="1575" w:type="dxa"/>
            <w:vAlign w:val="center"/>
          </w:tcPr>
          <w:p w14:paraId="005B938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1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波粒二象性</w:t>
            </w:r>
          </w:p>
        </w:tc>
        <w:tc>
          <w:tcPr>
            <w:tcW w:w="2139" w:type="dxa"/>
            <w:vAlign w:val="center"/>
          </w:tcPr>
          <w:p w14:paraId="543667D8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2022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797" w:type="dxa"/>
            <w:vMerge w:val="restart"/>
            <w:vAlign w:val="center"/>
          </w:tcPr>
          <w:p w14:paraId="562CE480">
            <w:pPr>
              <w:spacing w:before="0" w:after="0" w:line="288" w:lineRule="auto"/>
              <w:ind w:left="0" w:right="0" w:firstLine="420" w:firstLineChars="20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Cs w:val="21"/>
              </w:rPr>
              <w:t>近五年考查清晰表明，“波粒二象性”是该模块绝对核心与高频考点，重点聚焦于光电效应规律的理解与应用（如极限频率、遏止电压、最大初动能与光子能量的关系、饱和光电流）、物质波概念以及对光的粒子性与波动性统一的认知；相比之下，“原子结构”和“原子核”虽非连年出现，但作为重要基础内容仍需关注。命题情境高度依托国家重大科技成就与量子科技前沿。题型为选择题，侧重考查对核心概念（如光子说、能级、半衰期、核反应守恒律）的准确辨析、基础规律的定性应用与简单定量计算。未来趋势将稳固“波粒二象性”的核心地位，深化对光电效应实验图像的解读能力；命题情境更趋尖端化，并可能强化对原子核物理中“守恒思想”与“模型构建”的理解，要求考生在具体科技情境中灵活运用量子观念分析现象（如解释光电效应实验现象、估算物质波波长）、辨析核过程性质（如区分衰变、聚变、裂变），进一步渗透现代物理思想方法和科学本质观。</w:t>
            </w:r>
          </w:p>
        </w:tc>
      </w:tr>
      <w:tr w14:paraId="23D5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23EC7FD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  <w:t xml:space="preserve">2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原子结构</w:t>
            </w:r>
          </w:p>
        </w:tc>
        <w:tc>
          <w:tcPr>
            <w:tcW w:w="2139" w:type="dxa"/>
            <w:vAlign w:val="center"/>
          </w:tcPr>
          <w:p w14:paraId="42F0F0D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</w:p>
        </w:tc>
        <w:tc>
          <w:tcPr>
            <w:tcW w:w="5797" w:type="dxa"/>
            <w:vMerge w:val="continue"/>
            <w:vAlign w:val="center"/>
          </w:tcPr>
          <w:p w14:paraId="30540F2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45F1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296198B9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3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原子核</w:t>
            </w:r>
          </w:p>
        </w:tc>
        <w:tc>
          <w:tcPr>
            <w:tcW w:w="2139" w:type="dxa"/>
            <w:vAlign w:val="center"/>
          </w:tcPr>
          <w:p w14:paraId="202CB35F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797" w:type="dxa"/>
            <w:vMerge w:val="continue"/>
            <w:vAlign w:val="center"/>
          </w:tcPr>
          <w:p w14:paraId="6DEA05E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5BBD8C03">
      <w:pPr>
        <w:spacing w:before="0" w:after="0" w:line="360" w:lineRule="auto"/>
        <w:ind w:left="315" w:firstLine="0"/>
      </w:pPr>
    </w:p>
    <w:p w14:paraId="11B12BD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4038600" cy="600075"/>
            <wp:effectExtent l="0" t="0" r="0" b="9525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1F1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波粒二象性</w:t>
      </w:r>
    </w:p>
    <w:p w14:paraId="55C97FDA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（2022·江苏·高考）</w:t>
      </w:r>
      <w:r>
        <w:rPr>
          <w:rFonts w:ascii="Times New Roman" w:hAnsi="Times New Roman" w:eastAsia="宋体" w:cs="Times New Roman"/>
          <w:szCs w:val="22"/>
        </w:rPr>
        <w:t>光源通过电子-光子散射使光子能量增加，光子能量增加后（　　）</w:t>
      </w:r>
    </w:p>
    <w:p w14:paraId="2E3AB6B9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A．频率减小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B．波长减小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C．动量减小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D．速度减小</w:t>
      </w:r>
    </w:p>
    <w:p w14:paraId="1D80999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2A795B01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【详解】AB．根据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E=ℎν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可知光子的能量增加后，光子的频率增加，又根据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λ=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ν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可知光子波长减小，故A错误，B正确；</w:t>
      </w:r>
    </w:p>
    <w:p w14:paraId="6667F6E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color w:val="FF0000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CD．根据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p=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可知光子的动量增加；根据光速不变原理可知，光子速度不变，故CD错误。</w:t>
      </w:r>
    </w:p>
    <w:p w14:paraId="49BAB15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FF0000"/>
          <w:szCs w:val="22"/>
        </w:rPr>
        <w:t>故选B。</w:t>
      </w:r>
    </w:p>
    <w:p w14:paraId="1E057CE7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如图所示，分别用1、2两种材料作K极进行光电效应探究，其截止频率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ν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ν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，保持入射光不变，则光电子到达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极时动能的最大值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km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随电压</w:t>
      </w:r>
      <w:r>
        <w:rPr>
          <w:rFonts w:ascii="Times New Roman" w:hAnsi="Times New Roman" w:eastAsia="Times New Roman" w:cs="Times New Roman"/>
          <w:i/>
          <w:szCs w:val="22"/>
        </w:rPr>
        <w:t>U</w:t>
      </w:r>
      <w:r>
        <w:rPr>
          <w:rFonts w:ascii="Times New Roman" w:hAnsi="Times New Roman" w:eastAsia="宋体" w:cs="Times New Roman"/>
          <w:szCs w:val="22"/>
        </w:rPr>
        <w:t>变化关系的图像是（　　）</w:t>
      </w:r>
    </w:p>
    <w:p w14:paraId="539565B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28725" cy="1400175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CF03">
      <w:pPr>
        <w:tabs>
          <w:tab w:val="left" w:pos="2078"/>
          <w:tab w:val="left" w:pos="2685"/>
          <w:tab w:val="left" w:pos="4980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14425" cy="83820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14425" cy="838200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19200" cy="923925"/>
            <wp:effectExtent l="0" t="0" r="0" b="0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28725" cy="923925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5C0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2CB6931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【详解】光电管所加电压为正向电压，则根据爱因斯坦光电效应方程可知光电子到达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极时动能的最大值</w:t>
      </w:r>
    </w:p>
    <w:p w14:paraId="10C3884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km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=Ue+ℎν−ℎ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ν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截止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km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-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U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图像的斜率相同，均为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e</w:t>
      </w:r>
      <w:r>
        <w:rPr>
          <w:rFonts w:ascii="Times New Roman" w:hAnsi="Times New Roman" w:eastAsia="宋体" w:cs="Times New Roman"/>
          <w:color w:val="FF0000"/>
          <w:szCs w:val="22"/>
        </w:rPr>
        <w:t>；截止频率越大，则图像在纵轴上的截距越小，因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ν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ν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，则图像C正确，ABD错误。</w:t>
      </w:r>
    </w:p>
    <w:p w14:paraId="384EFC28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1FDB084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江门中微子实验室使用我国自主研发的光电倍增管，利用光电效应捕捉中微子信息。光电倍增管阴极金属材料的逸出功为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，普朗克常量为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30D9723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(1)求该金属的截止频率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ν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20FFB3C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(2)若频率为</w:t>
      </w:r>
      <m:oMath>
        <m:r>
          <m:rPr/>
          <w:rPr>
            <w:rFonts w:ascii="Cambria Math" w:hAnsi="Cambria Math" w:eastAsia="宋体" w:cs="Cambria Math"/>
            <w:szCs w:val="22"/>
          </w:rPr>
          <m:t>ν</m:t>
        </m:r>
      </m:oMath>
      <w:r>
        <w:rPr>
          <w:rFonts w:ascii="Times New Roman" w:hAnsi="Times New Roman" w:eastAsia="宋体" w:cs="Times New Roman"/>
          <w:szCs w:val="22"/>
        </w:rPr>
        <w:t>的入射光能使该金属发生光电效应，求光电子的最大初动能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0CA170B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【答案】(1)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W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286D69D5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(2)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ℎν−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7679EC43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【详解】（1）根据题意，由光电效应方程有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=ℎ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ν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3E69AF0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当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=0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时，可得该金属的截止频率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ν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W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776BFCD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（2）根据题意，由光电效应方程可得，光电子的最大初动能为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=ℎν−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04D00D3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“夸父一号”太阳探测卫星可以观测太阳辐射的硬X射线。硬X射线是波长很短的光子，设波长为</w:t>
      </w:r>
      <m:oMath>
        <m:r>
          <m:rPr/>
          <w:rPr>
            <w:rFonts w:ascii="Cambria Math" w:hAnsi="Cambria Math" w:eastAsia="宋体" w:cs="Cambria Math"/>
            <w:szCs w:val="22"/>
          </w:rPr>
          <m:t>λ</m:t>
        </m:r>
      </m:oMath>
      <w:r>
        <w:rPr>
          <w:rFonts w:ascii="Times New Roman" w:hAnsi="Times New Roman" w:eastAsia="宋体" w:cs="Times New Roman"/>
          <w:szCs w:val="22"/>
        </w:rPr>
        <w:t>。若太阳均匀地向各个方向辐射硬X射线，卫星探测仪镜头正对着太阳，每秒接收到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个该种光子。已知探测仪镜头面积为</w:t>
      </w:r>
      <w:r>
        <w:rPr>
          <w:rFonts w:ascii="Times New Roman" w:hAnsi="Times New Roman" w:eastAsia="Times New Roman" w:cs="Times New Roman"/>
          <w:i/>
          <w:szCs w:val="22"/>
        </w:rPr>
        <w:t>S</w:t>
      </w:r>
      <w:r>
        <w:rPr>
          <w:rFonts w:ascii="Times New Roman" w:hAnsi="Times New Roman" w:eastAsia="宋体" w:cs="Times New Roman"/>
          <w:szCs w:val="22"/>
        </w:rPr>
        <w:t>，卫星离太阳中心的距离为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，普朗克常量为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，光速为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，求：</w:t>
      </w:r>
    </w:p>
    <w:p w14:paraId="3C97BE8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（1）每个光子的动量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和能量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2475798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（2）太阳辐射硬X射线的总功率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49C39E6F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【答案】（1）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p=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E=ℎ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；（2）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4π</m:t>
            </m:r>
            <m:sSup>
              <m:sSup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p>
            </m:s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Nℎc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Sλ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0F3D021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【详解】（1）由题意可知每个光子的动量为</w:t>
      </w:r>
    </w:p>
    <w:p w14:paraId="3286BA53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p=</m:t>
          </m:r>
          <m:f>
            <m:fPr>
              <m:ctrlPr>
                <w:rPr>
                  <w:rFonts w:ascii="Cambria Math" w:hAnsi="Cambria Math" w:eastAsia="宋体" w:cs="Times New Roman"/>
                  <w:szCs w:val="22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ℎ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num>
            <m:den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λ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den>
          </m:f>
        </m:oMath>
      </m:oMathPara>
    </w:p>
    <w:p w14:paraId="75A6C6EF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每个光子的能量为</w:t>
      </w:r>
    </w:p>
    <w:p w14:paraId="1A2AB54A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E=ℎν=ℎ</m:t>
          </m:r>
          <m:f>
            <m:fPr>
              <m:ctrlPr>
                <w:rPr>
                  <w:rFonts w:ascii="Cambria Math" w:hAnsi="Cambria Math" w:eastAsia="宋体" w:cs="Times New Roman"/>
                  <w:szCs w:val="22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c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num>
            <m:den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λ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den>
          </m:f>
        </m:oMath>
      </m:oMathPara>
    </w:p>
    <w:p w14:paraId="7379921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（2）太阳均匀地向各个方向辐射硬X射线，根据题意设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t</w:t>
      </w:r>
      <w:r>
        <w:rPr>
          <w:rFonts w:ascii="Times New Roman" w:hAnsi="Times New Roman" w:eastAsia="宋体" w:cs="Times New Roman"/>
          <w:color w:val="FF0000"/>
          <w:szCs w:val="22"/>
        </w:rPr>
        <w:t>秒发射总光子数为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Times New Roman" w:hAnsi="Times New Roman" w:eastAsia="宋体" w:cs="Times New Roman"/>
          <w:color w:val="FF0000"/>
          <w:szCs w:val="22"/>
        </w:rPr>
        <w:t>，则</w:t>
      </w:r>
    </w:p>
    <w:p w14:paraId="19E6CE75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eastAsia="宋体" w:cs="Times New Roman"/>
                  <w:szCs w:val="22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n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num>
            <m:den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tN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den>
          </m:f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szCs w:val="22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4π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szCs w:val="22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Cambria Math"/>
                      <w:color w:val="FF0000"/>
                      <w:szCs w:val="22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szCs w:val="22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FF0000"/>
                      <w:szCs w:val="22"/>
                    </w:rPr>
                    <m:t>2</m:t>
                  </m:r>
                  <m:ctrlPr>
                    <w:rPr>
                      <w:rFonts w:ascii="Cambria Math" w:hAnsi="Cambria Math" w:eastAsia="宋体" w:cs="Times New Roman"/>
                      <w:szCs w:val="22"/>
                    </w:rPr>
                  </m:ctrlPr>
                </m:sup>
              </m:sSup>
              <m:ctrlPr>
                <w:rPr>
                  <w:rFonts w:ascii="Cambria Math" w:hAnsi="Cambria Math" w:eastAsia="宋体" w:cs="Times New Roman"/>
                  <w:szCs w:val="22"/>
                </w:rPr>
              </m:ctrlPr>
            </m:num>
            <m:den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S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den>
          </m:f>
        </m:oMath>
      </m:oMathPara>
    </w:p>
    <w:p w14:paraId="468B1E45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可得</w:t>
      </w:r>
    </w:p>
    <w:p w14:paraId="621506A5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n=</m:t>
          </m:r>
          <m:f>
            <m:fPr>
              <m:ctrlPr>
                <w:rPr>
                  <w:rFonts w:ascii="Cambria Math" w:hAnsi="Cambria Math" w:eastAsia="宋体" w:cs="Times New Roman"/>
                  <w:szCs w:val="22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4π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szCs w:val="22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Cambria Math"/>
                      <w:color w:val="FF0000"/>
                      <w:szCs w:val="22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szCs w:val="22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FF0000"/>
                      <w:szCs w:val="22"/>
                    </w:rPr>
                    <m:t>2</m:t>
                  </m:r>
                  <m:ctrlPr>
                    <w:rPr>
                      <w:rFonts w:ascii="Cambria Math" w:hAnsi="Cambria Math" w:eastAsia="宋体" w:cs="Times New Roman"/>
                      <w:szCs w:val="22"/>
                    </w:rPr>
                  </m:ctrlPr>
                </m:sup>
              </m:sSup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Nt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num>
            <m:den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S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den>
          </m:f>
        </m:oMath>
      </m:oMathPara>
    </w:p>
    <w:p w14:paraId="5BACD00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t</w:t>
      </w:r>
      <w:r>
        <w:rPr>
          <w:rFonts w:ascii="Times New Roman" w:hAnsi="Times New Roman" w:eastAsia="宋体" w:cs="Times New Roman"/>
          <w:color w:val="FF0000"/>
          <w:szCs w:val="22"/>
        </w:rPr>
        <w:t>秒辐射光子的总能量</w:t>
      </w:r>
    </w:p>
    <w:p w14:paraId="0FB50EC2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W=</m:t>
          </m:r>
          <m:sSup>
            <m:sSupPr>
              <m:ctrlPr>
                <w:rPr>
                  <w:rFonts w:ascii="Cambria Math" w:hAnsi="Cambria Math" w:eastAsia="宋体" w:cs="Times New Roman"/>
                  <w:szCs w:val="22"/>
                </w:rPr>
              </m:ctrlPr>
            </m:sSupPr>
            <m:e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E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e>
            <m:sup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'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sup>
          </m:sSup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=nℎ</m:t>
          </m:r>
          <m:f>
            <m:fPr>
              <m:ctrlPr>
                <w:rPr>
                  <w:rFonts w:ascii="Cambria Math" w:hAnsi="Cambria Math" w:eastAsia="宋体" w:cs="Times New Roman"/>
                  <w:szCs w:val="22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c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num>
            <m:den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λ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den>
          </m:f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szCs w:val="22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4π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szCs w:val="22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Cambria Math"/>
                      <w:color w:val="FF0000"/>
                      <w:szCs w:val="22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szCs w:val="22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FF0000"/>
                      <w:szCs w:val="22"/>
                    </w:rPr>
                    <m:t>2</m:t>
                  </m:r>
                  <m:ctrlPr>
                    <w:rPr>
                      <w:rFonts w:ascii="Cambria Math" w:hAnsi="Cambria Math" w:eastAsia="宋体" w:cs="Times New Roman"/>
                      <w:szCs w:val="22"/>
                    </w:rPr>
                  </m:ctrlPr>
                </m:sup>
              </m:sSup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Ntℎc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num>
            <m:den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Sλ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den>
          </m:f>
        </m:oMath>
      </m:oMathPara>
    </w:p>
    <w:p w14:paraId="3003F22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太阳辐射硬X射线的总功率</w:t>
      </w:r>
    </w:p>
    <w:p w14:paraId="226CCB09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P=</m:t>
          </m:r>
          <m:f>
            <m:fPr>
              <m:ctrlPr>
                <w:rPr>
                  <w:rFonts w:ascii="Cambria Math" w:hAnsi="Cambria Math" w:eastAsia="宋体" w:cs="Times New Roman"/>
                  <w:szCs w:val="22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W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num>
            <m:den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t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den>
          </m:f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szCs w:val="22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4π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szCs w:val="22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Cambria Math"/>
                      <w:color w:val="FF0000"/>
                      <w:szCs w:val="22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szCs w:val="22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FF0000"/>
                      <w:szCs w:val="22"/>
                    </w:rPr>
                    <m:t>2</m:t>
                  </m:r>
                  <m:ctrlPr>
                    <w:rPr>
                      <w:rFonts w:ascii="Cambria Math" w:hAnsi="Cambria Math" w:eastAsia="宋体" w:cs="Times New Roman"/>
                      <w:szCs w:val="22"/>
                    </w:rPr>
                  </m:ctrlPr>
                </m:sup>
              </m:sSup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Nℎc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num>
            <m:den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Sλ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den>
          </m:f>
        </m:oMath>
      </m:oMathPara>
    </w:p>
    <w:p w14:paraId="2068D148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4D7BAB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考点02 原子结构</w:t>
      </w:r>
    </w:p>
    <w:p w14:paraId="1EE48937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如图所示，纳原子在几个能级间跃迁时辐射的光的波长分别为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。其中只有一种波长的光能使某种金属发生光电效应，该光的波长为（　　）</w:t>
      </w:r>
    </w:p>
    <w:p w14:paraId="4070C51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57325" cy="1171575"/>
            <wp:effectExtent l="0" t="0" r="0" b="0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FEF5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i/>
          <w:szCs w:val="22"/>
        </w:rPr>
        <w:t>λ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i/>
          <w:szCs w:val="22"/>
        </w:rPr>
        <w:t>λ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λ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λ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4</w:t>
      </w:r>
    </w:p>
    <w:p w14:paraId="0EF5D86B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2366642C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【详解】根据光电方程可知当只有一种光子可使某金属发生光电效应，该光子对应的能量最大，根据图中能级图可知跃迁时对应波长为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的光子能量最大。</w:t>
      </w:r>
    </w:p>
    <w:p w14:paraId="2A1DC21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31192E78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58E049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>3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原子核</w:t>
      </w:r>
    </w:p>
    <w:p w14:paraId="78D7FF2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2024年我国实现了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批量生产。用于生产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的核反应方程为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X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+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7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N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C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+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</m:oMath>
      <w:r>
        <w:rPr>
          <w:rFonts w:ascii="Times New Roman" w:hAnsi="Times New Roman" w:eastAsia="宋体" w:cs="Times New Roman"/>
          <w:szCs w:val="22"/>
        </w:rPr>
        <w:t>。其中粒子X是（　　）</w:t>
      </w:r>
    </w:p>
    <w:p w14:paraId="11654D66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A．正电子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hint="eastAsia"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B．中子</w:t>
      </w:r>
      <w:bookmarkStart w:id="0" w:name="_Hlk204022143"/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hint="eastAsia"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</w:p>
    <w:bookmarkEnd w:id="0"/>
    <w:p w14:paraId="7656F2D4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C．氘核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H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D．氦核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Cambria Math"/>
                <w:szCs w:val="22"/>
              </w:rPr>
              <m:t>H</m:t>
            </m:r>
            <m:r>
              <m:rPr/>
              <w:rPr>
                <w:rFonts w:hint="eastAsia"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</w:p>
    <w:p w14:paraId="00AEB8B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5E14BFB3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【详解】根据质量数守恒可知X的质量数为</w:t>
      </w:r>
    </w:p>
    <w:p w14:paraId="5D0B10B0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m=14+1−14=1</m:t>
          </m:r>
        </m:oMath>
      </m:oMathPara>
    </w:p>
    <w:p w14:paraId="0C8C27E7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根据电荷守恒可知X的电荷数为</w:t>
      </w:r>
    </w:p>
    <w:p w14:paraId="77E374F9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n=6+1−7=0</m:t>
          </m:r>
        </m:oMath>
      </m:oMathPara>
    </w:p>
    <w:p w14:paraId="6C0B6D2A">
      <w:pPr>
        <w:shd w:val="clear" w:color="auto" w:fill="F2F2F2"/>
        <w:spacing w:before="0" w:after="0" w:line="360" w:lineRule="auto"/>
        <w:ind w:left="315" w:firstLine="0"/>
        <w:jc w:val="left"/>
        <w:rPr>
          <w:rFonts w:ascii="Cambria Math" w:hAnsi="Cambria Math" w:eastAsia="宋体" w:cs="Cambria Math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可知X为中子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hint="eastAsia"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color w:val="FF0000"/>
          <w:szCs w:val="22"/>
        </w:rPr>
        <w:t>。</w:t>
      </w:r>
    </w:p>
    <w:p w14:paraId="59DBEFDE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ascii="Times New Roman" w:hAnsi="Times New Roman" w:eastAsia="宋体" w:cs="Times New Roman"/>
          <w:szCs w:val="22"/>
        </w:rPr>
        <w:t>故选B</w:t>
      </w:r>
    </w:p>
    <w:p w14:paraId="4138817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用“中子活化”技术分析某样品的成分，中子轰击样品中的</w:t>
      </w:r>
      <m:oMath>
        <m:sPre>
          <m:sPrePr>
            <m:ctrlPr>
              <w:rPr>
                <w:rFonts w:ascii="Cambria Math" w:hAnsi="Cambria Math" w:eastAsia="宋体" w:cs="Times New Roman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Times New Roman"/>
                <w:szCs w:val="22"/>
              </w:rPr>
              <m:t>7</m:t>
            </m:r>
            <m:ctrlPr>
              <w:rPr>
                <w:rFonts w:ascii="Cambria Math" w:hAnsi="Cambria Math" w:eastAsia="宋体" w:cs="Times New Roman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2"/>
              </w:rPr>
              <m:t>14</m:t>
            </m:r>
            <m:ctrlPr>
              <w:rPr>
                <w:rFonts w:ascii="Cambria Math" w:hAnsi="Cambria Math" w:eastAsia="宋体" w:cs="Times New Roman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Times New Roman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产生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14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和另一种粒子X，则X是（　　）</w:t>
      </w:r>
    </w:p>
    <w:p w14:paraId="2FCBACE4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A．质子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r>
          <m:rPr/>
          <w:rPr>
            <w:rFonts w:ascii="Cambria Math" w:hAnsi="Cambria Math" w:eastAsia="宋体" w:cs="Cambria Math"/>
            <w:szCs w:val="22"/>
          </w:rPr>
          <m:t>α</m:t>
        </m:r>
      </m:oMath>
      <w:r>
        <w:rPr>
          <w:rFonts w:ascii="Times New Roman" w:hAnsi="Times New Roman" w:eastAsia="宋体" w:cs="Times New Roman"/>
          <w:szCs w:val="22"/>
        </w:rPr>
        <w:t>粒子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m:oMath>
        <m:r>
          <m:rPr/>
          <w:rPr>
            <w:rFonts w:ascii="Cambria Math" w:hAnsi="Cambria Math" w:eastAsia="宋体" w:cs="Cambria Math"/>
            <w:szCs w:val="22"/>
          </w:rPr>
          <m:t>β</m:t>
        </m:r>
      </m:oMath>
      <w:r>
        <w:rPr>
          <w:rFonts w:ascii="Times New Roman" w:hAnsi="Times New Roman" w:eastAsia="宋体" w:cs="Times New Roman"/>
          <w:szCs w:val="22"/>
        </w:rPr>
        <w:t>粒子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D．正电子</w:t>
      </w:r>
    </w:p>
    <w:p w14:paraId="33B46791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39FC40C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【详解】该核反应方程为</w:t>
      </w:r>
    </w:p>
    <w:p w14:paraId="1D4D6304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sPre>
            <m:sPrePr>
              <m:ctrlPr>
                <w:rPr>
                  <w:rFonts w:ascii="Cambria Math" w:hAnsi="Cambria Math" w:eastAsia="宋体" w:cs="Times New Roman"/>
                  <w:i/>
                  <w:szCs w:val="22"/>
                </w:rPr>
              </m:ctrlPr>
            </m:sPrePr>
            <m:sub>
              <m:r>
                <m:rPr/>
                <w:rPr>
                  <w:rFonts w:ascii="Cambria Math" w:hAnsi="Cambria Math" w:eastAsia="宋体" w:cs="Times New Roman"/>
                  <w:color w:val="FF0000"/>
                  <w:szCs w:val="22"/>
                </w:rPr>
                <m:t>7</m:t>
              </m:r>
              <m:ctrlPr>
                <w:rPr>
                  <w:rFonts w:ascii="Cambria Math" w:hAnsi="Cambria Math" w:eastAsia="宋体" w:cs="Times New Roman"/>
                  <w:i/>
                  <w:szCs w:val="22"/>
                </w:rPr>
              </m:ctrlPr>
            </m:sub>
            <m:sup>
              <m:r>
                <m:rPr/>
                <w:rPr>
                  <w:rFonts w:ascii="Cambria Math" w:hAnsi="Cambria Math" w:eastAsia="宋体" w:cs="Times New Roman"/>
                  <w:color w:val="FF0000"/>
                  <w:szCs w:val="22"/>
                </w:rPr>
                <m:t>14</m:t>
              </m:r>
              <m:ctrlPr>
                <w:rPr>
                  <w:rFonts w:ascii="Cambria Math" w:hAnsi="Cambria Math" w:eastAsia="宋体" w:cs="Times New Roman"/>
                  <w:i/>
                  <w:szCs w:val="22"/>
                </w:rPr>
              </m:ctrlPr>
            </m:sup>
            <m:e>
              <m:r>
                <m:rPr/>
                <w:rPr>
                  <w:rFonts w:ascii="Cambria Math" w:hAnsi="Cambria Math" w:eastAsia="宋体" w:cs="Times New Roman"/>
                  <w:color w:val="FF0000"/>
                  <w:szCs w:val="22"/>
                </w:rPr>
                <m:t>N</m:t>
              </m:r>
              <m:ctrlPr>
                <w:rPr>
                  <w:rFonts w:ascii="Cambria Math" w:hAnsi="Cambria Math" w:eastAsia="宋体" w:cs="Times New Roman"/>
                  <w:i/>
                  <w:szCs w:val="22"/>
                </w:rPr>
              </m:ctrlPr>
            </m:e>
          </m:sPre>
          <m:r>
            <m:rPr>
              <m:nor/>
              <m:sty m:val="p"/>
            </m:rPr>
            <w:rPr>
              <w:rFonts w:ascii="Cambria Math" w:hAnsi="Cambria Math" w:eastAsia="宋体" w:cs="Cambria Math"/>
              <w:color w:val="FF0000"/>
              <w:szCs w:val="22"/>
            </w:rPr>
            <m:t>+</m:t>
          </m:r>
          <m:sPre>
            <m:sPrePr>
              <m:ctrlPr>
                <w:rPr>
                  <w:rFonts w:ascii="Cambria Math" w:hAnsi="Cambria Math" w:eastAsia="宋体" w:cs="Times New Roman"/>
                  <w:szCs w:val="22"/>
                </w:rPr>
              </m:ctrlPr>
            </m:sPrePr>
            <m:sub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0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sub>
            <m:sup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1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color w:val="FF0000"/>
                  <w:szCs w:val="22"/>
                </w:rPr>
                <m:t>n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e>
          </m:sPre>
          <m:sSubSup>
            <m:sSubSupPr>
              <m:ctrlPr>
                <w:rPr>
                  <w:rFonts w:ascii="Cambria Math" w:hAnsi="Cambria Math" w:eastAsia="宋体" w:cs="Times New Roman"/>
                  <w:szCs w:val="22"/>
                </w:rPr>
              </m:ctrlPr>
            </m:sSubSupPr>
            <m:e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→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color w:val="FF0000"/>
                  <w:szCs w:val="22"/>
                </w:rPr>
                <m:t>6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color w:val="FF0000"/>
                  <w:szCs w:val="22"/>
                </w:rPr>
                <m:t>14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sup>
          </m:sSubSup>
          <m:r>
            <m:rPr>
              <m:nor/>
              <m:sty m:val="p"/>
            </m:rPr>
            <w:rPr>
              <w:rFonts w:ascii="Cambria Math" w:hAnsi="Cambria Math" w:eastAsia="宋体" w:cs="Cambria Math"/>
              <w:color w:val="FF0000"/>
              <w:szCs w:val="22"/>
            </w:rPr>
            <m:t>C</m:t>
          </m:r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+</m:t>
          </m:r>
          <m:sPre>
            <m:sPrePr>
              <m:ctrlPr>
                <w:rPr>
                  <w:rFonts w:ascii="Cambria Math" w:hAnsi="Cambria Math" w:eastAsia="宋体" w:cs="Times New Roman"/>
                  <w:szCs w:val="22"/>
                </w:rPr>
              </m:ctrlPr>
            </m:sPrePr>
            <m:sub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1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sub>
            <m:sup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1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color w:val="FF0000"/>
                  <w:szCs w:val="22"/>
                </w:rPr>
                <m:t>H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e>
          </m:sPre>
        </m:oMath>
      </m:oMathPara>
    </w:p>
    <w:p w14:paraId="3CDC52B1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可知X是质子。</w:t>
      </w:r>
    </w:p>
    <w:p w14:paraId="604FF79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76DA9407">
      <w:pPr>
        <w:pStyle w:val="2"/>
        <w:tabs>
          <w:tab w:val="left" w:pos="4820"/>
        </w:tabs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675890" cy="603250"/>
            <wp:effectExtent l="0" t="0" r="10160" b="6350"/>
            <wp:docPr id="8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5D6CC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（2025·江苏苏锡常镇·二模）</w:t>
      </w:r>
      <w:r>
        <w:rPr>
          <w:rFonts w:ascii="Times New Roman" w:hAnsi="Times New Roman" w:eastAsia="宋体" w:cs="Times New Roman"/>
          <w:szCs w:val="22"/>
        </w:rPr>
        <w:t>如图所示为电子穿过金属箔片后形成的图样，此现象说明电子具有（　　）</w:t>
      </w:r>
    </w:p>
    <w:p w14:paraId="3D9DF10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19300" cy="771525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833C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A．能量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B．动量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C．波动性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D．粒子性</w:t>
      </w:r>
    </w:p>
    <w:p w14:paraId="263E86C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63B8D28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【详解】该图样为电子的衍射图样，说明电子具有波动性。</w:t>
      </w:r>
    </w:p>
    <w:p w14:paraId="447107F7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3F4B6BC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（2025·江苏苏州八校·三模）</w:t>
      </w:r>
      <w:r>
        <w:rPr>
          <w:rFonts w:ascii="Times New Roman" w:hAnsi="Times New Roman" w:eastAsia="宋体" w:cs="Times New Roman"/>
          <w:szCs w:val="22"/>
        </w:rPr>
        <w:t>如图所示是研究光电效应的实验装置。大量处于</w:t>
      </w:r>
      <w:r>
        <w:rPr>
          <w:rFonts w:ascii="Times New Roman" w:hAnsi="Times New Roman" w:eastAsia="Times New Roman" w:cs="Times New Roman"/>
          <w:i/>
          <w:szCs w:val="22"/>
        </w:rPr>
        <w:t>n=</w:t>
      </w:r>
      <w:r>
        <w:rPr>
          <w:rFonts w:ascii="Times New Roman" w:hAnsi="Times New Roman" w:eastAsia="宋体" w:cs="Times New Roman"/>
          <w:szCs w:val="22"/>
        </w:rPr>
        <w:t>3激发态的氢原子跃迁时发出频率不同的大量光子，其中频率最高的光子能量为12.09eV，用此光束照射到光电管电极K上。移动滑片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，当电压表的示数为7V时，微安表的示数恰好为零。图示位置中滑片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点刚好位于滑动变阻器的上、下中点位置。则（　　）</w:t>
      </w:r>
    </w:p>
    <w:p w14:paraId="4B73152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43025" cy="1914525"/>
            <wp:effectExtent l="0" t="0" r="0" b="0"/>
            <wp:docPr id="6" name="图片 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3AC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A．要使微安表的示数恰好为零，滑片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应由图示位置向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端移动</w:t>
      </w:r>
    </w:p>
    <w:p w14:paraId="127FCF2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B．不同频率的光子照射电极K，只要能发生光电效应，遏止电压是相同的</w:t>
      </w:r>
    </w:p>
    <w:p w14:paraId="4C3B98C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C．电极K处金属的逸出功是7eV</w:t>
      </w:r>
    </w:p>
    <w:p w14:paraId="2560392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D．从图示位置滑动滑片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，微安表的读数可能先增加后不变</w:t>
      </w:r>
    </w:p>
    <w:p w14:paraId="777D252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7D0F519F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【详解】A．要使微安表的示数恰好为零，光电管应接入反向电压，即K板电势高于A板电势，则滑片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应由图示位置向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端移动，故A错误；</w:t>
      </w:r>
    </w:p>
    <w:p w14:paraId="5F6A2206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e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=ℎν−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可知不同频率的光子照射电极K，只要能发生光电效应，遏止电压是不同的，故B错误；</w:t>
      </w:r>
    </w:p>
    <w:p w14:paraId="1DBB9AD3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C．用光子能量为12.09eV照射到光电管电极K上，当电压表的示数为7V时，微安表的示数恰好为零，可知遏止电压为7V，根据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e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=ℎν−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可得逸出功为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=ℎν−e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=12.09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eV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−7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eV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=5.09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eV</m:t>
        </m:r>
      </m:oMath>
    </w:p>
    <w:p w14:paraId="412F627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故C错误；</w:t>
      </w:r>
    </w:p>
    <w:p w14:paraId="51E1A348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D．图示电压趋近于零，未能达到饱和电流，若从图示位置向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端滑动滑片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，正向电压增大，则微安表的读数会先增加后不变，故D正确。</w:t>
      </w:r>
    </w:p>
    <w:p w14:paraId="5841ED8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74413A5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（2025·江苏南通如皋·三模）</w:t>
      </w:r>
      <w:r>
        <w:rPr>
          <w:rFonts w:ascii="Times New Roman" w:hAnsi="Times New Roman" w:eastAsia="宋体" w:cs="Times New Roman"/>
          <w:szCs w:val="22"/>
        </w:rPr>
        <w:t>我国托卡马克实验装置中用热中子轰击锂制取氚，核反应方程为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i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+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n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  <m:r>
          <m:rPr/>
          <w:rPr>
            <w:rFonts w:ascii="Cambria Math" w:hAnsi="Cambria Math" w:eastAsia="宋体" w:cs="Cambria Math"/>
            <w:szCs w:val="22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X</m:t>
        </m:r>
      </m:oMath>
      <w:r>
        <w:rPr>
          <w:rFonts w:ascii="Times New Roman" w:hAnsi="Times New Roman" w:eastAsia="宋体" w:cs="Times New Roman"/>
          <w:szCs w:val="22"/>
        </w:rPr>
        <w:t>，则（　　）</w:t>
      </w:r>
    </w:p>
    <w:p w14:paraId="0568ED16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A．X是氦核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B．X是氘核</w:t>
      </w:r>
    </w:p>
    <w:p w14:paraId="255C1CAA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C．反应是α衰变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D．反应是核裂变</w:t>
      </w:r>
    </w:p>
    <w:p w14:paraId="59C47E06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2C8BAD55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【详解】AB．根据质量数和电荷数守恒可得，核反应方程为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i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+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n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H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+</m:t>
        </m:r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H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e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所以，X是氦核，故A正确，B错误；</w:t>
      </w:r>
    </w:p>
    <w:p w14:paraId="05855ED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CD．该核反应为人工核反应，不是衰变，也不是核裂变，故CD错误。</w:t>
      </w:r>
    </w:p>
    <w:p w14:paraId="6894F49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35790AF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（2025·江苏苏州八校·三模）</w:t>
      </w:r>
      <w:r>
        <w:rPr>
          <w:rFonts w:ascii="Times New Roman" w:hAnsi="Times New Roman" w:eastAsia="宋体" w:cs="Times New Roman"/>
          <w:szCs w:val="22"/>
        </w:rPr>
        <w:t>电子双缝干涉实验是十大最美物理实验之一，其原理简化示意图如图所示，通电后灯丝发热释放出的电子（初速度可认为等于零）经加速电压</w:t>
      </w:r>
      <w:r>
        <w:rPr>
          <w:rFonts w:ascii="Times New Roman" w:hAnsi="Times New Roman" w:eastAsia="Times New Roman" w:cs="Times New Roman"/>
          <w:i/>
          <w:szCs w:val="22"/>
        </w:rPr>
        <w:t>U</w:t>
      </w:r>
      <w:r>
        <w:rPr>
          <w:rFonts w:ascii="Times New Roman" w:hAnsi="Times New Roman" w:eastAsia="宋体" w:cs="Times New Roman"/>
          <w:szCs w:val="22"/>
        </w:rPr>
        <w:t>加速后形成高速电子流，电子束照射间距为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的双缝，在与双缝相距为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的屏幕上形成干涉条纹。已知电子质量为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，普朗克常量为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，真空中的光速为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，则干涉条纹间距Δ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为（　　）</w:t>
      </w:r>
    </w:p>
    <w:p w14:paraId="7FA5AC9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705100" cy="1295400"/>
            <wp:effectExtent l="0" t="0" r="0" b="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41E5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d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2emU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2emU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dℎ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7D1EB48C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2demU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2emdU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ℎL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1E014E35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3E11F3D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【详解】电子被加速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eU=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m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光子的动量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p=mv=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2meU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根据德布罗意公式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λ=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根据条纹间距表达式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x=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λ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可得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x=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2emU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51C56E5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1E266ED3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（2025·江苏南通如皋·三模）</w:t>
      </w:r>
      <w:r>
        <w:rPr>
          <w:rFonts w:ascii="Times New Roman" w:hAnsi="Times New Roman" w:eastAsia="宋体" w:cs="Times New Roman"/>
          <w:szCs w:val="22"/>
        </w:rPr>
        <w:t>某实验小组用同一光电管完成了光电效应实验，得到了如图所示的光电流与对应电压的关系图像，则（　　）</w:t>
      </w:r>
    </w:p>
    <w:p w14:paraId="4376541E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38350" cy="1190625"/>
            <wp:effectExtent l="0" t="0" r="0" b="0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D6F8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A．甲光的频率大于乙光的频率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B．甲光的光强大于丙光的光强</w:t>
      </w:r>
    </w:p>
    <w:p w14:paraId="0294BA4B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C．乙光的波长大于丙光的波长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D．乙光光子的动量小于丙光光子的动量</w:t>
      </w:r>
    </w:p>
    <w:p w14:paraId="1EBB8CB1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128A747B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e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=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ℎν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-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可知，入射光的频率越高，对应的遏止电压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U</w:t>
      </w:r>
      <w:r>
        <w:rPr>
          <w:rFonts w:ascii="Times New Roman" w:hAnsi="Times New Roman" w:eastAsia="Times New Roman" w:cs="Times New Roman"/>
          <w:i/>
          <w:color w:val="FF0000"/>
          <w:szCs w:val="22"/>
          <w:vertAlign w:val="subscript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越大。甲光的遏止电压小于乙光，所以甲光频率小于乙光的频率，故A错误；</w:t>
      </w:r>
    </w:p>
    <w:p w14:paraId="64A3573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B．由于甲光的饱和光电流大于丙光饱和光电流，两光频率相等，所以甲光的强度大于丙光的强度，故B正确；</w:t>
      </w:r>
    </w:p>
    <w:p w14:paraId="6956C71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C．丙光的遏止电压小于乙光的遏止电压，所以丙光的频率小于乙光的频率，则乙光的波长小于丙光的波长，故C错误；</w:t>
      </w:r>
    </w:p>
    <w:p w14:paraId="0BF010A3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p=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可知，由于乙光的波长小于丙光的波长，所以乙光光子的动量大于丙光光子的动量，故D错误。</w:t>
      </w:r>
    </w:p>
    <w:p w14:paraId="13BAE54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03FB9BA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（24-25高三下·江苏宿迁泗阳·一模）</w:t>
      </w:r>
      <w:r>
        <w:rPr>
          <w:rFonts w:ascii="Times New Roman" w:hAnsi="Times New Roman" w:eastAsia="宋体" w:cs="Times New Roman"/>
          <w:szCs w:val="22"/>
        </w:rPr>
        <w:t>甲、乙两种光子的能量之比为</w:t>
      </w:r>
      <m:oMath>
        <m:r>
          <m:rPr/>
          <w:rPr>
            <w:rFonts w:ascii="Cambria Math" w:hAnsi="Cambria Math" w:eastAsia="宋体" w:cs="Cambria Math"/>
            <w:szCs w:val="22"/>
          </w:rPr>
          <m:t>1:2</m:t>
        </m:r>
      </m:oMath>
      <w:r>
        <w:rPr>
          <w:rFonts w:ascii="Times New Roman" w:hAnsi="Times New Roman" w:eastAsia="宋体" w:cs="Times New Roman"/>
          <w:szCs w:val="22"/>
        </w:rPr>
        <w:t>，则甲、乙两种光子的（　　）</w:t>
      </w:r>
    </w:p>
    <w:p w14:paraId="668E5577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A．动量之比为</w:t>
      </w:r>
      <m:oMath>
        <m:r>
          <m:rPr/>
          <w:rPr>
            <w:rFonts w:ascii="Cambria Math" w:hAnsi="Cambria Math" w:eastAsia="宋体" w:cs="Cambria Math"/>
            <w:szCs w:val="22"/>
          </w:rPr>
          <m:t>1:2</m:t>
        </m:r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B．频率之比为</w:t>
      </w:r>
      <m:oMath>
        <m:r>
          <m:rPr/>
          <w:rPr>
            <w:rFonts w:ascii="Cambria Math" w:hAnsi="Cambria Math" w:eastAsia="宋体" w:cs="Cambria Math"/>
            <w:szCs w:val="22"/>
          </w:rPr>
          <m:t>1:1</m:t>
        </m:r>
      </m:oMath>
    </w:p>
    <w:p w14:paraId="7D71983C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C．波速之比为</w:t>
      </w:r>
      <m:oMath>
        <m:r>
          <m:rPr/>
          <w:rPr>
            <w:rFonts w:ascii="Cambria Math" w:hAnsi="Cambria Math" w:eastAsia="宋体" w:cs="Cambria Math"/>
            <w:szCs w:val="22"/>
          </w:rPr>
          <m:t>1:2</m:t>
        </m:r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D．波长之比为</w:t>
      </w:r>
      <m:oMath>
        <m:r>
          <m:rPr/>
          <w:rPr>
            <w:rFonts w:ascii="Cambria Math" w:hAnsi="Cambria Math" w:eastAsia="宋体" w:cs="Cambria Math"/>
            <w:szCs w:val="22"/>
          </w:rPr>
          <m:t>1:1</m:t>
        </m:r>
      </m:oMath>
    </w:p>
    <w:p w14:paraId="09EA261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004A21E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【详解】B．由光子的能量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ε=ℎν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可得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ε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甲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ε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乙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ν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甲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ν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乙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ν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甲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ν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乙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=1:2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，故B错误；</w:t>
      </w:r>
    </w:p>
    <w:p w14:paraId="370448A8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C．甲、乙两种光子的波速均为光速，故得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甲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乙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=1:1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，故C错误；</w:t>
      </w:r>
    </w:p>
    <w:p w14:paraId="3A641A6B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D．由光子的速度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c=νλ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可得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λ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甲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λ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乙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ν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乙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ν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甲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=2:1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，故D错误；</w:t>
      </w:r>
    </w:p>
    <w:p w14:paraId="2D564461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A．由光子的动量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p=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可得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p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甲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p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乙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λ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乙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λ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甲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=1:2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，故A正确；</w:t>
      </w:r>
    </w:p>
    <w:p w14:paraId="6189F7FB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04FB419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激光致冷技术中原子通过吸收迎面而来的激光光子来降低速度。已知激光波长为</w:t>
      </w:r>
      <m:oMath>
        <m:r>
          <m:rPr/>
          <w:rPr>
            <w:rFonts w:ascii="Cambria Math" w:hAnsi="Cambria Math" w:eastAsia="宋体" w:cs="Cambria Math"/>
            <w:szCs w:val="22"/>
          </w:rPr>
          <m:t>λ</m:t>
        </m:r>
      </m:oMath>
      <w:r>
        <w:rPr>
          <w:rFonts w:ascii="Times New Roman" w:hAnsi="Times New Roman" w:eastAsia="宋体" w:cs="Times New Roman"/>
          <w:szCs w:val="22"/>
        </w:rPr>
        <w:t>，普朗克常量为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，光速为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。则下列说法正确的是（　　）</w:t>
      </w:r>
    </w:p>
    <w:p w14:paraId="3610C6F4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A．激光是自然光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B．该光子的能量为</w:t>
      </w:r>
      <m:oMath>
        <m:r>
          <m:rPr/>
          <w:rPr>
            <w:rFonts w:ascii="Cambria Math" w:hAnsi="Cambria Math" w:eastAsia="宋体" w:cs="Cambria Math"/>
            <w:szCs w:val="22"/>
          </w:rPr>
          <m:t>ℎ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3CAD4AD8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C．该光子的动量为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D．该技术利用了激光相干性好的特点</w:t>
      </w:r>
    </w:p>
    <w:p w14:paraId="5F1D0FE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4BD0091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【详解】A．自然光的光矢量在各个方向上均匀分布，而激光是受激辐射产生的，具有高度的方向性、单色性、相干性和高亮度等特性，不是自然光 ，故A错误；</w:t>
      </w:r>
    </w:p>
    <w:p w14:paraId="3CBD61A5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B．根据光子能量公式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E=ℎv=ℎ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故B错误；</w:t>
      </w:r>
    </w:p>
    <w:p w14:paraId="6C6A14E5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C．根据光子的动量公式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p=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故C正确；</w:t>
      </w:r>
    </w:p>
    <w:p w14:paraId="3CB0815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D．激光致冷技术中原子通过吸收迎面而来的激光光子来降低速度，主要利用的是激光的动量特性，而非相干性好的特点，故D错误。</w:t>
      </w:r>
    </w:p>
    <w:p w14:paraId="5A5DB81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586C6F59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某放射性元素的半衰期为5天，现有该元素80g，经过15天后，剩余未衰变的质量是（　　）</w:t>
      </w:r>
    </w:p>
    <w:p w14:paraId="52F8821F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A．5g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B．10g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C．20g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D．40g</w:t>
      </w:r>
    </w:p>
    <w:p w14:paraId="25C53BF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 xml:space="preserve">【答案】B </w:t>
      </w:r>
    </w:p>
    <w:p w14:paraId="1A99C8A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【详解】半衰期是5天，经过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t=15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天即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n=3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个半衰期后，还有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(</m:t>
            </m:r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)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  <w:szCs w:val="22"/>
          </w:rPr>
          <m:t>=80×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8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g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=10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g</m:t>
        </m:r>
      </m:oMath>
    </w:p>
    <w:p w14:paraId="18B25275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0C120C0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9．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如图所示是</w:t>
      </w:r>
      <w:r>
        <w:rPr>
          <w:rFonts w:ascii="Times New Roman" w:hAnsi="Times New Roman" w:eastAsia="Times New Roman" w:cs="Times New Roman"/>
          <w:i/>
          <w:szCs w:val="22"/>
        </w:rPr>
        <w:t>α</w:t>
      </w:r>
      <w:r>
        <w:rPr>
          <w:rFonts w:ascii="Times New Roman" w:hAnsi="Times New Roman" w:eastAsia="宋体" w:cs="Times New Roman"/>
          <w:szCs w:val="22"/>
        </w:rPr>
        <w:t>粒子散射实验装置，实验时在图中甲、乙、丙、丁四处观察，相同时间内荧光屏上闪光点最多的位置是（　　）</w:t>
      </w:r>
    </w:p>
    <w:p w14:paraId="2B651562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190750" cy="1371600"/>
            <wp:effectExtent l="0" t="0" r="0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0F17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A．甲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B．乙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C．丙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D．丁</w:t>
      </w:r>
    </w:p>
    <w:p w14:paraId="6439D1E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7A64FDCB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【详解】在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α</w:t>
      </w:r>
      <w:r>
        <w:rPr>
          <w:rFonts w:ascii="Times New Roman" w:hAnsi="Times New Roman" w:eastAsia="宋体" w:cs="Times New Roman"/>
          <w:color w:val="FF0000"/>
          <w:szCs w:val="22"/>
        </w:rPr>
        <w:t>粒子散射实验中，绝大多数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α</w:t>
      </w:r>
      <w:r>
        <w:rPr>
          <w:rFonts w:ascii="Times New Roman" w:hAnsi="Times New Roman" w:eastAsia="宋体" w:cs="Times New Roman"/>
          <w:color w:val="FF0000"/>
          <w:szCs w:val="22"/>
        </w:rPr>
        <w:t>粒子穿过金箔后，基本上仍沿原来的方向前进，但有少数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α</w:t>
      </w:r>
      <w:r>
        <w:rPr>
          <w:rFonts w:ascii="Times New Roman" w:hAnsi="Times New Roman" w:eastAsia="宋体" w:cs="Times New Roman"/>
          <w:color w:val="FF0000"/>
          <w:szCs w:val="22"/>
        </w:rPr>
        <w:t>粒子发生了大角度偏转，极少数偏转的角度甚至超过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90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color w:val="FF0000"/>
          <w:szCs w:val="22"/>
        </w:rPr>
        <w:t>，所以荧光屏和显微镜放在甲位置时，相同时间内观察到屏上的闪光次数最多。</w:t>
      </w:r>
    </w:p>
    <w:p w14:paraId="0F695A46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57B8D6EA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10．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我国科研团队在微型核电池的研究方面取得新突破，该微型核电池的能量主要来自镅（243）衰变成镎（239）释放的核能，核反应方程为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95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243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  <m:r>
          <m:rPr/>
          <w:rPr>
            <w:rFonts w:ascii="Cambria Math" w:hAnsi="Cambria Math" w:eastAsia="宋体" w:cs="Cambria Math"/>
            <w:szCs w:val="22"/>
          </w:rPr>
          <m:t>→</m:t>
        </m:r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239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p</m:t>
        </m:r>
        <m:r>
          <m:rPr/>
          <w:rPr>
            <w:rFonts w:ascii="Cambria Math" w:hAnsi="Cambria Math" w:eastAsia="宋体" w:cs="Cambria Math"/>
            <w:szCs w:val="22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X</m:t>
        </m:r>
      </m:oMath>
      <w:r>
        <w:rPr>
          <w:rFonts w:ascii="Times New Roman" w:hAnsi="Times New Roman" w:eastAsia="宋体" w:cs="Times New Roman"/>
          <w:szCs w:val="22"/>
        </w:rPr>
        <w:t>，则（　　）</w:t>
      </w:r>
    </w:p>
    <w:p w14:paraId="6919C4A5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A．X是电子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B．镎（239）的核子数为93</w:t>
      </w:r>
    </w:p>
    <w:p w14:paraId="1C99CE87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C．镎（239）的结合能比X的大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D．镎（239）的比结合能比镅（243）的小</w:t>
      </w:r>
    </w:p>
    <w:p w14:paraId="5394C9B0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3BEE94C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【详解】A．根据质量数与电荷数守恒可知X是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H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e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，故A错误；</w:t>
      </w:r>
    </w:p>
    <w:p w14:paraId="4ACD9830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B．镎（239）的核子数为239，故B错误；</w:t>
      </w:r>
    </w:p>
    <w:p w14:paraId="4C544EBD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C．镎（239）的核子数比X大太多，所以结合能比X的大，故C正确；</w:t>
      </w:r>
    </w:p>
    <w:p w14:paraId="595D98AD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D．反应后产物更加稳定，比结合能更大，故镎（239）的比结合能比镅（243）的大，故D错误。</w:t>
      </w:r>
    </w:p>
    <w:p w14:paraId="76B713E3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6882F302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11．</w:t>
      </w:r>
      <w:r>
        <w:rPr>
          <w:color w:val="00B050"/>
        </w:rPr>
        <w:t>（2025·江苏苏州八校·三模）</w:t>
      </w:r>
      <w:r>
        <w:rPr>
          <w:rFonts w:ascii="Times New Roman" w:hAnsi="Times New Roman" w:eastAsia="宋体" w:cs="Times New Roman"/>
          <w:szCs w:val="22"/>
        </w:rPr>
        <w:t>我国首座钍基熔盐实验堆采用钍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</m:oMath>
      <w:r>
        <w:rPr>
          <w:rFonts w:ascii="Times New Roman" w:hAnsi="Times New Roman" w:eastAsia="宋体" w:cs="Times New Roman"/>
          <w:szCs w:val="22"/>
        </w:rPr>
        <w:t>作为燃料，并使用熔盐冷却剂，避免了核污水排放。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</m:oMath>
      <w:r>
        <w:rPr>
          <w:rFonts w:ascii="Times New Roman" w:hAnsi="Times New Roman" w:eastAsia="宋体" w:cs="Times New Roman"/>
          <w:szCs w:val="22"/>
        </w:rPr>
        <w:t>吸收中子后会发生的一系列核反应：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+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n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90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Th</m:t>
        </m:r>
        <m:limUpp>
          <m:limUppPr>
            <m:ctrlPr>
              <w:rPr>
                <w:rFonts w:ascii="Cambria Math" w:hAnsi="Cambria Math" w:eastAsia="宋体" w:cs="Times New Roman"/>
                <w:szCs w:val="22"/>
              </w:rPr>
            </m:ctrlPr>
          </m:limUppPr>
          <m:e>
            <m:r>
              <m:rPr/>
              <w:rPr>
                <w:rFonts w:ascii="Cambria Math" w:hAnsi="Cambria Math" w:eastAsia="宋体" w:cs="Cambria Math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衰变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lim>
        </m:limUpp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a</m:t>
        </m:r>
        <m:limUpp>
          <m:limUppPr>
            <m:ctrlPr>
              <w:rPr>
                <w:rFonts w:ascii="Cambria Math" w:hAnsi="Cambria Math" w:eastAsia="宋体" w:cs="Times New Roman"/>
                <w:szCs w:val="22"/>
              </w:rPr>
            </m:ctrlPr>
          </m:limUppPr>
          <m:e>
            <m:r>
              <m:rPr/>
              <w:rPr>
                <w:rFonts w:ascii="Cambria Math" w:hAnsi="Cambria Math" w:eastAsia="宋体" w:cs="Cambria Math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衰变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lim>
        </m:limUpp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。已知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的半衰期为16万年，某次实验中生成0.5g的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。下列说法正确的是（　　）</w:t>
      </w:r>
    </w:p>
    <w:p w14:paraId="02B1843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x</m:t>
        </m:r>
      </m:oMath>
      <w:r>
        <w:rPr>
          <w:rFonts w:ascii="Times New Roman" w:hAnsi="Times New Roman" w:eastAsia="宋体" w:cs="Times New Roman"/>
          <w:szCs w:val="22"/>
        </w:rPr>
        <w:t>衰变为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α</m:t>
        </m:r>
      </m:oMath>
      <w:r>
        <w:rPr>
          <w:rFonts w:ascii="Times New Roman" w:hAnsi="Times New Roman" w:eastAsia="宋体" w:cs="Times New Roman"/>
          <w:szCs w:val="22"/>
        </w:rPr>
        <w:t>衰变</w:t>
      </w:r>
    </w:p>
    <w:p w14:paraId="6F293E4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比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</m:oMath>
      <w:r>
        <w:rPr>
          <w:rFonts w:ascii="Times New Roman" w:hAnsi="Times New Roman" w:eastAsia="宋体" w:cs="Times New Roman"/>
          <w:szCs w:val="22"/>
        </w:rPr>
        <w:t>多1个质子</w:t>
      </w:r>
    </w:p>
    <w:p w14:paraId="1C478BB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的比结合能小于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的比结合能</w:t>
      </w:r>
    </w:p>
    <w:p w14:paraId="7FC75BA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D．经过32万年，剩余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质量为0.125g</w:t>
      </w:r>
    </w:p>
    <w:p w14:paraId="1E14A2D0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542E2E5C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【详解】A．根据核反应方程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90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233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h</m:t>
        </m:r>
        <m:limUpp>
          <m:limUppPr>
            <m:ctrlPr>
              <w:rPr>
                <w:rFonts w:ascii="Cambria Math" w:hAnsi="Cambria Math" w:eastAsia="宋体" w:cs="Times New Roman"/>
                <w:szCs w:val="22"/>
              </w:rPr>
            </m:ctrlPr>
          </m:limUp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衰变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lim>
        </m:limUpp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91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a+</m:t>
        </m:r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−1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x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衰变为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β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衰变，选项A错误；</w:t>
      </w:r>
    </w:p>
    <w:p w14:paraId="0AB557D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color w:val="FF0000"/>
          <w:szCs w:val="22"/>
        </w:rPr>
        <w:t>比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90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232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h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多2个质子，少1个中子，选项B错误；</w:t>
      </w:r>
    </w:p>
    <w:p w14:paraId="69F7937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C．因反应放出能量，生成物更加稳定，可知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color w:val="FF0000"/>
          <w:szCs w:val="22"/>
        </w:rPr>
        <w:t>的比结合能大于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91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a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的比结合能，选项C错误；</w:t>
      </w:r>
    </w:p>
    <w:p w14:paraId="31035E0F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D．经过32万年，即经过两个半衰期，则剩余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color w:val="FF0000"/>
          <w:szCs w:val="22"/>
        </w:rPr>
        <w:t>质量为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m=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(</m:t>
            </m:r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)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×0.5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g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=0.125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g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选项D正确。</w:t>
      </w:r>
    </w:p>
    <w:p w14:paraId="693C276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43BFD4CF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12．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月壤中含有大量的氦</w:t>
      </w:r>
      <m:oMath>
        <m:r>
          <m:rPr/>
          <w:rPr>
            <w:rFonts w:ascii="Cambria Math" w:hAnsi="Cambria Math" w:eastAsia="宋体" w:cs="Cambria Math"/>
            <w:szCs w:val="22"/>
          </w:rPr>
          <m:t>−3</m:t>
        </m:r>
      </m:oMath>
      <w:r>
        <w:rPr>
          <w:rFonts w:ascii="Times New Roman" w:hAnsi="Times New Roman" w:eastAsia="宋体" w:cs="Times New Roman"/>
          <w:szCs w:val="22"/>
        </w:rPr>
        <w:t>，氦</w:t>
      </w:r>
      <m:oMath>
        <m:r>
          <m:rPr/>
          <w:rPr>
            <w:rFonts w:ascii="Cambria Math" w:hAnsi="Cambria Math" w:eastAsia="宋体" w:cs="Cambria Math"/>
            <w:szCs w:val="22"/>
          </w:rPr>
          <m:t>−3</m:t>
        </m:r>
      </m:oMath>
      <w:r>
        <w:rPr>
          <w:rFonts w:ascii="Times New Roman" w:hAnsi="Times New Roman" w:eastAsia="宋体" w:cs="Times New Roman"/>
          <w:szCs w:val="22"/>
        </w:rPr>
        <w:t>是一种清洁、安全和高效的核聚变发电的燃料．发生聚变反应的方程是：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He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+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He</m:t>
        </m:r>
        <m:r>
          <m:rPr/>
          <w:rPr>
            <w:rFonts w:ascii="Cambria Math" w:hAnsi="Cambria Math" w:eastAsia="宋体" w:cs="Cambria Math"/>
            <w:szCs w:val="22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X</m:t>
        </m:r>
      </m:oMath>
      <w:r>
        <w:rPr>
          <w:rFonts w:ascii="Times New Roman" w:hAnsi="Times New Roman" w:eastAsia="宋体" w:cs="Times New Roman"/>
          <w:szCs w:val="22"/>
        </w:rPr>
        <w:t>，以下说法正确的是（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3153ECD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A．X是中子</w:t>
      </w:r>
    </w:p>
    <w:p w14:paraId="7BB2575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B．X是正电子</w:t>
      </w:r>
    </w:p>
    <w:p w14:paraId="03CE616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He</m:t>
        </m:r>
      </m:oMath>
      <w:r>
        <w:rPr>
          <w:rFonts w:ascii="Times New Roman" w:hAnsi="Times New Roman" w:eastAsia="宋体" w:cs="Times New Roman"/>
          <w:szCs w:val="22"/>
        </w:rPr>
        <w:t>的结合能比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He</m:t>
        </m:r>
      </m:oMath>
      <w:r>
        <w:rPr>
          <w:rFonts w:ascii="Times New Roman" w:hAnsi="Times New Roman" w:eastAsia="宋体" w:cs="Times New Roman"/>
          <w:szCs w:val="22"/>
        </w:rPr>
        <w:t>的结合能大</w:t>
      </w:r>
    </w:p>
    <w:p w14:paraId="1F7B855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He</m:t>
        </m:r>
      </m:oMath>
      <w:r>
        <w:rPr>
          <w:rFonts w:ascii="Times New Roman" w:hAnsi="Times New Roman" w:eastAsia="宋体" w:cs="Times New Roman"/>
          <w:szCs w:val="22"/>
        </w:rPr>
        <w:t>的比结合能比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He</m:t>
        </m:r>
      </m:oMath>
      <w:r>
        <w:rPr>
          <w:rFonts w:ascii="Times New Roman" w:hAnsi="Times New Roman" w:eastAsia="宋体" w:cs="Times New Roman"/>
          <w:szCs w:val="22"/>
        </w:rPr>
        <w:t>的比结合能小</w:t>
      </w:r>
    </w:p>
    <w:p w14:paraId="60B7E533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0D4CA87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【详解】AB．根据质量数守恒和电荷守恒定律可知X是质子，故AB错误；</w:t>
      </w:r>
    </w:p>
    <w:p w14:paraId="50E7602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C．结合能的大小由质量数决定，故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He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的结合能比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He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的结合能小，故C错误；</w:t>
      </w:r>
    </w:p>
    <w:p w14:paraId="5760953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D．原子越稳定，比结合能越大，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He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的比结合能比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He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的比结合能小，故D正确。</w:t>
      </w:r>
    </w:p>
    <w:p w14:paraId="2F49C2D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3BC473B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13．</w:t>
      </w:r>
      <w:r>
        <w:rPr>
          <w:color w:val="00B050"/>
        </w:rPr>
        <w:t>（2025·江苏宿迁·考前模拟）</w:t>
      </w:r>
      <w:r>
        <w:rPr>
          <w:rFonts w:ascii="Times New Roman" w:hAnsi="Times New Roman" w:eastAsia="宋体" w:cs="Times New Roman"/>
          <w:szCs w:val="22"/>
        </w:rPr>
        <w:t>放射性同位素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9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18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F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放出某种粒子后转变成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8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18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O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，该粒子是（　　）</w:t>
      </w:r>
    </w:p>
    <w:p w14:paraId="7A991E5B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H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-1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</w:p>
    <w:p w14:paraId="5F2E7D3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7BDD816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【详解】根据核反应过程质量数守恒，可知该粒子质量数为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a=18−18=0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根据核反应过程电荷数守恒，可知该粒子电荷数为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b=9−8=1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可知该粒子为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color w:val="FF0000"/>
          <w:szCs w:val="22"/>
        </w:rPr>
        <w:t>。</w:t>
      </w:r>
    </w:p>
    <w:p w14:paraId="7BB9D6D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23738CD0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14．</w:t>
      </w:r>
      <w:r>
        <w:rPr>
          <w:color w:val="00B050"/>
        </w:rPr>
        <w:t>（2025·江苏扬州·考前调研）</w:t>
      </w:r>
      <w:r>
        <w:rPr>
          <w:rFonts w:ascii="Times New Roman" w:hAnsi="Times New Roman" w:eastAsia="宋体" w:cs="Times New Roman"/>
          <w:szCs w:val="22"/>
        </w:rPr>
        <w:t>利用高压电场研究粒子的波动性，氘核（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Cambria Math"/>
                <w:szCs w:val="22"/>
              </w:rPr>
              <m:t>H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）与氦核（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Cambria Math"/>
                <w:szCs w:val="22"/>
              </w:rPr>
              <m:t>H</m:t>
            </m:r>
            <m:r>
              <m:rPr/>
              <w:rPr>
                <w:rFonts w:hint="eastAsia"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）从静止经相同电压加速后，动能分别为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，德布罗意波长分别为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，不考虑相对论效应，则（　　）</w:t>
      </w:r>
    </w:p>
    <w:p w14:paraId="22EDBC8A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1566BDB9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21890F8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024176A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【详解】氘核（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H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color w:val="FF0000"/>
          <w:szCs w:val="22"/>
        </w:rPr>
        <w:t>）电荷量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q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=e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氦核（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H</m:t>
            </m:r>
            <m:r>
              <m:rPr/>
              <w:rPr>
                <w:rFonts w:hint="eastAsia"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color w:val="FF0000"/>
          <w:szCs w:val="22"/>
        </w:rPr>
        <w:t>）电荷量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q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=2e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加速电压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U</w:t>
      </w:r>
      <w:r>
        <w:rPr>
          <w:rFonts w:ascii="Times New Roman" w:hAnsi="Times New Roman" w:eastAsia="宋体" w:cs="Times New Roman"/>
          <w:color w:val="FF0000"/>
          <w:szCs w:val="22"/>
        </w:rPr>
        <w:t>相同，根据动能定理有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=eU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=2eU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可得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根据德布罗意波长公式有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λ=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其中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h</w:t>
      </w:r>
      <w:r>
        <w:rPr>
          <w:rFonts w:ascii="Times New Roman" w:hAnsi="Times New Roman" w:eastAsia="宋体" w:cs="Times New Roman"/>
          <w:color w:val="FF0000"/>
          <w:szCs w:val="22"/>
        </w:rPr>
        <w:t>为普朗克常量，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为粒子动量，根据动量与动能的关系有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p=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2m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E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解得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λ=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2m</m:t>
                </m:r>
                <m:sSub>
                  <m:sSubP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k</m:t>
                    </m: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则有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m</m:t>
                    </m: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k</m:t>
                    </m:r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m</m:t>
                    </m: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k</m:t>
                    </m:r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氘核质量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，氦核质量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，且有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λ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&gt;λ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2470CBE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164AB5A9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15．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如图为研究光电效应实验的装置，用光照射K极，电流计指针发生偏转，则（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4B27D7FB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00175" cy="1219200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8BE1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A．流过电流计的电流方向向右</w:t>
      </w:r>
    </w:p>
    <w:p w14:paraId="4E240C7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B．仅增大照射光的频率，电流计示数增大</w:t>
      </w:r>
    </w:p>
    <w:p w14:paraId="57FEB68D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C．仅增大照射光的强度，电流计示数增大</w:t>
      </w:r>
    </w:p>
    <w:p w14:paraId="61AE151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D．滑片从最左端滑至最右端的过程中，电流计示数先变大后不变</w:t>
      </w:r>
    </w:p>
    <w:p w14:paraId="6E6BF35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7B8B9E2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【详解】A．流过电流计的电流方向由A指向K，向左，故A错误；</w:t>
      </w:r>
    </w:p>
    <w:p w14:paraId="363F9E3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B．仅增大照射光的频率，由光电效应方程可知，光子的最大初动能变大，光电流不一定增大，故B错误；</w:t>
      </w:r>
    </w:p>
    <w:p w14:paraId="41A50EED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C．仅增大照射光的强度，单位时间内光电子的个数增加，由电流的微观式可知电流计示数增大，故C正确；</w:t>
      </w:r>
    </w:p>
    <w:p w14:paraId="743A725C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D．滑片从最左端滑至最右端的过程中，光电管两端的反向电压增大，电流计示数一直减小，故D错误。</w:t>
      </w:r>
    </w:p>
    <w:p w14:paraId="0142329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639B14A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16．</w:t>
      </w:r>
      <w:r>
        <w:rPr>
          <w:color w:val="00B050"/>
        </w:rPr>
        <w:t>（2025·江苏宿迁·考前模拟）</w:t>
      </w:r>
      <w:r>
        <w:rPr>
          <w:rFonts w:ascii="Times New Roman" w:hAnsi="Times New Roman" w:eastAsia="宋体" w:cs="Times New Roman"/>
          <w:szCs w:val="22"/>
        </w:rPr>
        <w:t>一群处于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=4能级的氢原子，在向低能级跃迁时发出不同频率的光，将这些光分别照射到光电管阴极K上，实验得到3条电流随电压变化的图像，如图所示。则下列说法正确的是（　　）</w:t>
      </w:r>
    </w:p>
    <w:p w14:paraId="4F754AE7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819275" cy="1266825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503D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A．饱和光电流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365E299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B．遏止电压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556DB81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C．逸出光电子的最大初动能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6D3BC2A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D．三种光的波长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28A6CC3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1A369F1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【详解】A．图像可知饱和光电流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故A错误；</w:t>
      </w:r>
    </w:p>
    <w:p w14:paraId="5E8BE80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B．图像可知遏止电压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 xml:space="preserve">故B错误； </w:t>
      </w:r>
    </w:p>
    <w:p w14:paraId="1A50FB1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C．光电子的最大初动能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=eU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U</w:t>
      </w:r>
      <w:r>
        <w:rPr>
          <w:rFonts w:ascii="Times New Roman" w:hAnsi="Times New Roman" w:eastAsia="宋体" w:cs="Times New Roman"/>
          <w:color w:val="FF0000"/>
          <w:szCs w:val="22"/>
        </w:rPr>
        <w:t>为遏止电压）</w:t>
      </w:r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结合B选项可知，逸出光电子的最大初动能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2FBDBE1B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故C正确；</w:t>
      </w:r>
    </w:p>
    <w:p w14:paraId="308978A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D．根据光电效应方程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=ℎv−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=ℎ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可知遏止电压越大，入射光频率越大，波长越短，结合B选项可知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故D错误。</w:t>
      </w:r>
    </w:p>
    <w:p w14:paraId="24E6450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30F31DBF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17．</w:t>
      </w:r>
      <w:r>
        <w:rPr>
          <w:color w:val="00B050"/>
        </w:rPr>
        <w:t>（2025·江苏扬州新华中学·二模）</w:t>
      </w:r>
      <w:r>
        <w:rPr>
          <w:rFonts w:ascii="Times New Roman" w:hAnsi="Times New Roman" w:eastAsia="宋体" w:cs="Times New Roman"/>
          <w:szCs w:val="22"/>
        </w:rPr>
        <w:t>图甲是光电效应的实验装置图，图乙是通过改变电源极性得到的光电流与加在阴极K和阳极A上的电压的关系图像，下列说法正确的有（　　）</w:t>
      </w:r>
    </w:p>
    <w:p w14:paraId="79C8FA0E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62150" cy="1104900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EAD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A．由图甲可知，闭合开关，电子飞到阳极A的动能比其逸出阴极K表面时的动能小</w:t>
      </w:r>
    </w:p>
    <w:p w14:paraId="3297086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B．由图甲可知，闭合开关，向右移动滑动变阻器，当电压表示数增大到某一值后，电流表的读数将不再增大</w:t>
      </w:r>
    </w:p>
    <w:p w14:paraId="672A508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C．由图乙可知，</w:t>
      </w:r>
      <w:r>
        <w:rPr>
          <w:rFonts w:hint="eastAsia" w:ascii="宋体" w:hAnsi="宋体" w:eastAsia="宋体" w:cs="宋体"/>
          <w:szCs w:val="22"/>
        </w:rPr>
        <w:t>③</w:t>
      </w:r>
      <w:r>
        <w:rPr>
          <w:rFonts w:ascii="Times New Roman" w:hAnsi="Times New Roman" w:eastAsia="宋体" w:cs="Times New Roman"/>
          <w:szCs w:val="22"/>
        </w:rPr>
        <w:t>光子的频率小于光线</w:t>
      </w:r>
      <w:r>
        <w:rPr>
          <w:rFonts w:hint="eastAsia" w:ascii="宋体" w:hAnsi="宋体" w:eastAsia="宋体" w:cs="宋体"/>
          <w:szCs w:val="22"/>
        </w:rPr>
        <w:t>①</w:t>
      </w:r>
      <w:r>
        <w:rPr>
          <w:rFonts w:ascii="Times New Roman" w:hAnsi="Times New Roman" w:eastAsia="宋体" w:cs="Times New Roman"/>
          <w:szCs w:val="22"/>
        </w:rPr>
        <w:t>光子的频率</w:t>
      </w:r>
    </w:p>
    <w:p w14:paraId="5D5F2CB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D．由图乙可知，</w:t>
      </w:r>
      <w:r>
        <w:rPr>
          <w:rFonts w:hint="eastAsia" w:ascii="宋体" w:hAnsi="宋体" w:eastAsia="宋体" w:cs="宋体"/>
          <w:szCs w:val="22"/>
        </w:rPr>
        <w:t>①②</w:t>
      </w:r>
      <w:r>
        <w:rPr>
          <w:rFonts w:ascii="Times New Roman" w:hAnsi="Times New Roman" w:eastAsia="宋体" w:cs="Times New Roman"/>
          <w:szCs w:val="22"/>
        </w:rPr>
        <w:t>是同种颜色的光，</w:t>
      </w:r>
      <w:r>
        <w:rPr>
          <w:rFonts w:hint="eastAsia" w:ascii="宋体" w:hAnsi="宋体" w:eastAsia="宋体" w:cs="宋体"/>
          <w:szCs w:val="22"/>
        </w:rPr>
        <w:t>①</w:t>
      </w:r>
      <w:r>
        <w:rPr>
          <w:rFonts w:ascii="Times New Roman" w:hAnsi="Times New Roman" w:eastAsia="宋体" w:cs="Times New Roman"/>
          <w:szCs w:val="22"/>
        </w:rPr>
        <w:t>的光强比</w:t>
      </w:r>
      <w:r>
        <w:rPr>
          <w:rFonts w:hint="eastAsia" w:ascii="宋体" w:hAnsi="宋体" w:eastAsia="宋体" w:cs="宋体"/>
          <w:szCs w:val="22"/>
        </w:rPr>
        <w:t>②</w:t>
      </w:r>
      <w:r>
        <w:rPr>
          <w:rFonts w:ascii="Times New Roman" w:hAnsi="Times New Roman" w:eastAsia="宋体" w:cs="Times New Roman"/>
          <w:szCs w:val="22"/>
        </w:rPr>
        <w:t>的小</w:t>
      </w:r>
    </w:p>
    <w:p w14:paraId="2743701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18D6E47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【详解】A．光电管中的电场水平向右，电子从金属板逸出后，受到的电场力水平向左，电子做加速运动，所以电子飞到阳极A的动能比其逸出阴极K表面时的动能大，故A错误；</w:t>
      </w:r>
    </w:p>
    <w:p w14:paraId="0707031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B．向右移动滑动变阻器，光电管中电压增大，当光电管中的电流达到饱和光电流时，电流表示数将不再增大，故B正确；</w:t>
      </w:r>
    </w:p>
    <w:p w14:paraId="3667C0A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C．根据光电效应方程和动能定理可得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=ℎν−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e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整理得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ν−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W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hint="eastAsia" w:ascii="宋体" w:hAnsi="宋体" w:eastAsia="宋体" w:cs="宋体"/>
          <w:color w:val="FF0000"/>
          <w:szCs w:val="22"/>
        </w:rPr>
        <w:t>③</w:t>
      </w:r>
      <w:r>
        <w:rPr>
          <w:rFonts w:ascii="Times New Roman" w:hAnsi="Times New Roman" w:eastAsia="宋体" w:cs="Times New Roman"/>
          <w:color w:val="FF0000"/>
          <w:szCs w:val="22"/>
        </w:rPr>
        <w:t>光子的遏止电压大于</w:t>
      </w:r>
      <w:r>
        <w:rPr>
          <w:rFonts w:hint="eastAsia" w:ascii="宋体" w:hAnsi="宋体" w:eastAsia="宋体" w:cs="宋体"/>
          <w:color w:val="FF0000"/>
          <w:szCs w:val="22"/>
        </w:rPr>
        <w:t>①</w:t>
      </w:r>
      <w:r>
        <w:rPr>
          <w:rFonts w:ascii="Times New Roman" w:hAnsi="Times New Roman" w:eastAsia="宋体" w:cs="Times New Roman"/>
          <w:color w:val="FF0000"/>
          <w:szCs w:val="22"/>
        </w:rPr>
        <w:t>光子的遏止电压，所以</w:t>
      </w:r>
      <w:r>
        <w:rPr>
          <w:rFonts w:hint="eastAsia" w:ascii="宋体" w:hAnsi="宋体" w:eastAsia="宋体" w:cs="宋体"/>
          <w:color w:val="FF0000"/>
          <w:szCs w:val="22"/>
        </w:rPr>
        <w:t>③</w:t>
      </w:r>
      <w:r>
        <w:rPr>
          <w:rFonts w:ascii="Times New Roman" w:hAnsi="Times New Roman" w:eastAsia="宋体" w:cs="Times New Roman"/>
          <w:color w:val="FF0000"/>
          <w:szCs w:val="22"/>
        </w:rPr>
        <w:t>光子的频率大于</w:t>
      </w:r>
      <w:r>
        <w:rPr>
          <w:rFonts w:hint="eastAsia" w:ascii="宋体" w:hAnsi="宋体" w:eastAsia="宋体" w:cs="宋体"/>
          <w:color w:val="FF0000"/>
          <w:szCs w:val="22"/>
        </w:rPr>
        <w:t>①</w:t>
      </w:r>
      <w:r>
        <w:rPr>
          <w:rFonts w:ascii="Times New Roman" w:hAnsi="Times New Roman" w:eastAsia="宋体" w:cs="Times New Roman"/>
          <w:color w:val="FF0000"/>
          <w:szCs w:val="22"/>
        </w:rPr>
        <w:t>光子的频率，故C错误；</w:t>
      </w:r>
    </w:p>
    <w:p w14:paraId="4555A42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</w:t>
      </w:r>
      <w:r>
        <w:rPr>
          <w:rFonts w:hint="eastAsia" w:ascii="宋体" w:hAnsi="宋体" w:eastAsia="宋体" w:cs="宋体"/>
          <w:color w:val="FF0000"/>
          <w:szCs w:val="22"/>
        </w:rPr>
        <w:t>①②</w:t>
      </w:r>
      <w:r>
        <w:rPr>
          <w:rFonts w:ascii="Times New Roman" w:hAnsi="Times New Roman" w:eastAsia="宋体" w:cs="Times New Roman"/>
          <w:color w:val="FF0000"/>
          <w:szCs w:val="22"/>
        </w:rPr>
        <w:t>遏止电压相同，</w:t>
      </w:r>
      <w:r>
        <w:rPr>
          <w:rFonts w:hint="eastAsia" w:ascii="宋体" w:hAnsi="宋体" w:eastAsia="宋体" w:cs="宋体"/>
          <w:color w:val="FF0000"/>
          <w:szCs w:val="22"/>
        </w:rPr>
        <w:t>①②</w:t>
      </w:r>
      <w:r>
        <w:rPr>
          <w:rFonts w:ascii="Times New Roman" w:hAnsi="Times New Roman" w:eastAsia="宋体" w:cs="Times New Roman"/>
          <w:color w:val="FF0000"/>
          <w:szCs w:val="22"/>
        </w:rPr>
        <w:t>频率相同，所以</w:t>
      </w:r>
      <w:r>
        <w:rPr>
          <w:rFonts w:hint="eastAsia" w:ascii="宋体" w:hAnsi="宋体" w:eastAsia="宋体" w:cs="宋体"/>
          <w:color w:val="FF0000"/>
          <w:szCs w:val="22"/>
        </w:rPr>
        <w:t>①②</w:t>
      </w:r>
      <w:r>
        <w:rPr>
          <w:rFonts w:ascii="Times New Roman" w:hAnsi="Times New Roman" w:eastAsia="宋体" w:cs="Times New Roman"/>
          <w:color w:val="FF0000"/>
          <w:szCs w:val="22"/>
        </w:rPr>
        <w:t>是同种颜色的光，</w:t>
      </w:r>
      <w:r>
        <w:rPr>
          <w:rFonts w:hint="eastAsia" w:ascii="宋体" w:hAnsi="宋体" w:eastAsia="宋体" w:cs="宋体"/>
          <w:color w:val="FF0000"/>
          <w:szCs w:val="22"/>
        </w:rPr>
        <w:t>①</w:t>
      </w:r>
      <w:r>
        <w:rPr>
          <w:rFonts w:ascii="Times New Roman" w:hAnsi="Times New Roman" w:eastAsia="宋体" w:cs="Times New Roman"/>
          <w:color w:val="FF0000"/>
          <w:szCs w:val="22"/>
        </w:rPr>
        <w:t>的饱和光电流大于</w:t>
      </w:r>
      <w:r>
        <w:rPr>
          <w:rFonts w:hint="eastAsia" w:ascii="宋体" w:hAnsi="宋体" w:eastAsia="宋体" w:cs="宋体"/>
          <w:color w:val="FF0000"/>
          <w:szCs w:val="22"/>
        </w:rPr>
        <w:t>②</w:t>
      </w:r>
      <w:r>
        <w:rPr>
          <w:rFonts w:ascii="Times New Roman" w:hAnsi="Times New Roman" w:eastAsia="宋体" w:cs="Times New Roman"/>
          <w:color w:val="FF0000"/>
          <w:szCs w:val="22"/>
        </w:rPr>
        <w:t>的饱和光电流，</w:t>
      </w:r>
      <w:r>
        <w:rPr>
          <w:rFonts w:hint="eastAsia" w:ascii="宋体" w:hAnsi="宋体" w:eastAsia="宋体" w:cs="宋体"/>
          <w:color w:val="FF0000"/>
          <w:szCs w:val="22"/>
        </w:rPr>
        <w:t>①</w:t>
      </w:r>
      <w:r>
        <w:rPr>
          <w:rFonts w:ascii="Times New Roman" w:hAnsi="Times New Roman" w:eastAsia="宋体" w:cs="Times New Roman"/>
          <w:color w:val="FF0000"/>
          <w:szCs w:val="22"/>
        </w:rPr>
        <w:t>的光强比</w:t>
      </w:r>
      <w:r>
        <w:rPr>
          <w:rFonts w:hint="eastAsia" w:ascii="宋体" w:hAnsi="宋体" w:eastAsia="宋体" w:cs="宋体"/>
          <w:color w:val="FF0000"/>
          <w:szCs w:val="22"/>
        </w:rPr>
        <w:t>②</w:t>
      </w:r>
      <w:r>
        <w:rPr>
          <w:rFonts w:ascii="Times New Roman" w:hAnsi="Times New Roman" w:eastAsia="宋体" w:cs="Times New Roman"/>
          <w:color w:val="FF0000"/>
          <w:szCs w:val="22"/>
        </w:rPr>
        <w:t>的大，故D错误。</w:t>
      </w:r>
    </w:p>
    <w:p w14:paraId="0187207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746AA73A">
      <w:pPr>
        <w:pStyle w:val="2"/>
        <w:tabs>
          <w:tab w:val="left" w:pos="4820"/>
        </w:tabs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AB9F3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44D61D5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66A29">
    <w:bookmarkStart w:id="1" w:name="_GoBack"/>
    <w:bookmarkEnd w:id="1"/>
  </w:p>
  <w:p w14:paraId="34D42EA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2415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F05FB"/>
    <w:rsid w:val="00131550"/>
    <w:rsid w:val="001F0535"/>
    <w:rsid w:val="002A4B73"/>
    <w:rsid w:val="002C7EBB"/>
    <w:rsid w:val="003D3DFD"/>
    <w:rsid w:val="004151FC"/>
    <w:rsid w:val="00450515"/>
    <w:rsid w:val="00584D34"/>
    <w:rsid w:val="005A480F"/>
    <w:rsid w:val="00647773"/>
    <w:rsid w:val="006B4E77"/>
    <w:rsid w:val="006C21A0"/>
    <w:rsid w:val="006C2616"/>
    <w:rsid w:val="007215E1"/>
    <w:rsid w:val="007B7D53"/>
    <w:rsid w:val="00842B30"/>
    <w:rsid w:val="00886AE2"/>
    <w:rsid w:val="008E76E4"/>
    <w:rsid w:val="00977B4C"/>
    <w:rsid w:val="009830DF"/>
    <w:rsid w:val="009A4A6F"/>
    <w:rsid w:val="009B1ED9"/>
    <w:rsid w:val="009F6FBA"/>
    <w:rsid w:val="00A01E2B"/>
    <w:rsid w:val="00A05998"/>
    <w:rsid w:val="00A06AF0"/>
    <w:rsid w:val="00A85543"/>
    <w:rsid w:val="00AB3F06"/>
    <w:rsid w:val="00AD3A64"/>
    <w:rsid w:val="00B012CC"/>
    <w:rsid w:val="00BD10DC"/>
    <w:rsid w:val="00C011B4"/>
    <w:rsid w:val="00C02FC6"/>
    <w:rsid w:val="00C13F15"/>
    <w:rsid w:val="00C77698"/>
    <w:rsid w:val="00CA00C9"/>
    <w:rsid w:val="00CB1D4D"/>
    <w:rsid w:val="00D157FA"/>
    <w:rsid w:val="00D4554A"/>
    <w:rsid w:val="00EA0F21"/>
    <w:rsid w:val="00EB4F42"/>
    <w:rsid w:val="00EE6765"/>
    <w:rsid w:val="00F249DC"/>
    <w:rsid w:val="00FC7954"/>
    <w:rsid w:val="00FD6C5E"/>
    <w:rsid w:val="1E50092F"/>
    <w:rsid w:val="20991849"/>
    <w:rsid w:val="2ACC4708"/>
    <w:rsid w:val="32E840DB"/>
    <w:rsid w:val="36405F7D"/>
    <w:rsid w:val="4CBC152E"/>
    <w:rsid w:val="52FE4A10"/>
    <w:rsid w:val="54E24530"/>
    <w:rsid w:val="609A4358"/>
    <w:rsid w:val="660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纯文本 Char"/>
    <w:basedOn w:val="9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纯文本 字符"/>
    <w:link w:val="2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1792</Words>
  <Characters>1950</Characters>
  <Lines>206</Lines>
  <Paragraphs>256</Paragraphs>
  <TotalTime>24</TotalTime>
  <ScaleCrop>false</ScaleCrop>
  <LinksUpToDate>false</LinksUpToDate>
  <CharactersWithSpaces>1981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2025-08-10T06:34:10Z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0A6BBBDD5D4C41A7A717BEFE68B5ED6B_12</vt:lpwstr>
  </property>
</Properties>
</file>