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12128500</wp:posOffset>
            </wp:positionV>
            <wp:extent cx="419100" cy="330200"/>
            <wp:wrapNone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75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28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9"/>
        <w:gridCol w:w="839"/>
        <w:gridCol w:w="839"/>
        <w:gridCol w:w="839"/>
        <w:gridCol w:w="839"/>
        <w:gridCol w:w="839"/>
        <w:gridCol w:w="839"/>
        <w:gridCol w:w="786"/>
        <w:gridCol w:w="786"/>
        <w:gridCol w:w="786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二、多项选择题：本题共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18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分。在每小题给出的四个选项中，有两个或两个以上选项符合题目要求。全部选对的得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3"/>
        <w:gridCol w:w="1661"/>
        <w:gridCol w:w="1684"/>
        <w:gridCol w:w="1611"/>
        <w:gridCol w:w="1611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AD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AC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BCD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三、非选择题：本题共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54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断开</w:t>
      </w:r>
      <w:r w:rsidRPr="00BE1BCD">
        <w:t xml:space="preserve">    ②.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4.25pt;height:21.75pt" o:oleicon="f" o:ole="">
            <v:imagedata r:id="rId6" o:title="eqId9efc18a5bb2e53586331b2a58538a48b"/>
          </v:shape>
          <o:OLEObject Type="Embed" ProgID="Equation.DSMT4" ShapeID="_x0000_i1025" DrawAspect="Content" ObjectID="_1" r:id="rId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丙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0.4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不会</w:t>
      </w:r>
      <w:r w:rsidRPr="00BE1BCD">
        <w:t xml:space="preserve">    ②.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8" o:title="eqId73465a1f9aa03481295bf6bd3c6903ac"/>
          </v:shape>
          <o:OLEObject Type="Embed" ProgID="Equation.DSMT4" ShapeID="_x0000_i1026" DrawAspect="Content" ObjectID="_2" r:id="rId9"/>
        </w:object>
      </w:r>
      <w:r w:rsidRPr="00BE1BCD">
        <w:t xml:space="preserve">    ③. </w:t>
      </w:r>
      <w:r>
        <w:rPr>
          <w:rFonts w:ascii="宋体" w:eastAsia="宋体" w:hAnsi="宋体" w:cs="宋体"/>
          <w:color w:val="auto"/>
        </w:rPr>
        <w:t>见解析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rPr>
          <w:rFonts w:ascii="宋体" w:eastAsia="宋体" w:hAnsi="宋体" w:cs="宋体"/>
          <w:color w:val="auto"/>
        </w:rPr>
        <w:t>乙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0" o:title="eqIdbe6a6301878fed2a01413020b27310a5"/>
          </v:shape>
          <o:OLEObject Type="Embed" ProgID="Equation.DSMT4" ShapeID="_x0000_i1027" DrawAspect="Content" ObjectID="_3" r:id="rId1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9.9pt;height:16.05pt" o:oleicon="f" o:ole="">
            <v:imagedata r:id="rId12" o:title="eqId5a74ec44b1a3e4d4d99478acf94ee20f"/>
          </v:shape>
          <o:OLEObject Type="Embed" ProgID="Equation.DSMT4" ShapeID="_x0000_i1028" DrawAspect="Content" ObjectID="_4" r:id="rId13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0.6m</w:t>
      </w:r>
      <w:r w:rsidRPr="00BE1BCD">
        <w:t xml:space="preserve">    </w:t>
      </w:r>
      <w:r w:rsidRPr="00BE1BCD">
        <w:t>（2）</w:t>
      </w:r>
      <w:r>
        <w:rPr>
          <w:rFonts w:ascii="Times New Roman" w:eastAsia="Times New Roman" w:hAnsi="Times New Roman" w:cs="Times New Roman"/>
          <w:i/>
          <w:color w:val="auto"/>
        </w:rPr>
        <w:t>I</w:t>
      </w:r>
      <w:r w:rsidRPr="00BE1BCD">
        <w:rPr>
          <w:vertAlign w:val="subscript"/>
        </w:rPr>
        <w:t>N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eastAsia="Times New Roman" w:hAnsi="Times New Roman" w:cs="Times New Roman"/>
          <w:i/>
          <w:color w:val="auto"/>
        </w:rPr>
        <w:t>=</w:t>
      </w:r>
      <w:r>
        <w:rPr>
          <w:rFonts w:ascii="Times New Roman" w:eastAsia="Times New Roman" w:hAnsi="Times New Roman" w:cs="Times New Roman"/>
          <w:color w:val="auto"/>
        </w:rPr>
        <w:t xml:space="preserve"> 0.1N·s</w:t>
      </w:r>
      <w:r>
        <w:rPr>
          <w:rFonts w:ascii="宋体" w:eastAsia="宋体" w:hAnsi="宋体" w:cs="宋体"/>
          <w:color w:val="auto"/>
        </w:rPr>
        <w:t>；</w:t>
      </w:r>
      <w:r>
        <w:rPr>
          <w:rFonts w:ascii="Times New Roman" w:eastAsia="Times New Roman" w:hAnsi="Times New Roman" w:cs="Times New Roman"/>
          <w:i/>
          <w:color w:val="auto"/>
        </w:rPr>
        <w:t>v</w:t>
      </w:r>
      <w:r w:rsidRPr="00BE1BCD">
        <w:rPr>
          <w:vertAlign w:val="subscript"/>
        </w:rPr>
        <w:t>x</w:t>
      </w:r>
      <w:r>
        <w:rPr>
          <w:rFonts w:ascii="Times New Roman" w:eastAsia="Times New Roman" w:hAnsi="Times New Roman" w:cs="Times New Roman"/>
          <w:i/>
          <w:color w:val="auto"/>
        </w:rPr>
        <w:t>′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eastAsia="Times New Roman" w:hAnsi="Times New Roman" w:cs="Times New Roman"/>
          <w:i/>
          <w:color w:val="auto"/>
        </w:rPr>
        <w:t>=</w:t>
      </w:r>
      <w:r>
        <w:rPr>
          <w:rFonts w:ascii="Times New Roman" w:eastAsia="Times New Roman" w:hAnsi="Times New Roman" w:cs="Times New Roman"/>
          <w:color w:val="auto"/>
        </w:rPr>
        <w:t xml:space="preserve"> 0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500A</w:t>
      </w:r>
      <w:r w:rsidRPr="00BE1BCD">
        <w:t xml:space="preserve">    </w:t>
      </w:r>
      <w:r w:rsidRPr="00BE1BCD">
        <w:t>（2）</w:t>
      </w:r>
      <w:r>
        <w:rPr>
          <w:rFonts w:ascii="Times New Roman" w:eastAsia="Times New Roman" w:hAnsi="Times New Roman" w:cs="Times New Roman"/>
          <w:color w:val="auto"/>
        </w:rPr>
        <w:t>25m/s</w:t>
      </w:r>
      <w:r>
        <w:rPr>
          <w:rFonts w:ascii="宋体" w:eastAsia="宋体" w:hAnsi="宋体" w:cs="宋体"/>
          <w:color w:val="auto"/>
        </w:rPr>
        <w:t>，能，</w:t>
      </w:r>
      <w:r>
        <w:rPr>
          <w:rFonts w:ascii="Times New Roman" w:eastAsia="Times New Roman" w:hAnsi="Times New Roman" w:cs="Times New Roman"/>
          <w:color w:val="auto"/>
        </w:rPr>
        <w:t>40V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宋体" w:eastAsia="宋体" w:hAnsi="宋体" w:cs="宋体"/>
          <w:color w:val="auto"/>
        </w:rPr>
        <w:t>能</w:t>
      </w:r>
    </w:p>
    <w:sectPr w:rsidSect="00C321EB">
      <w:headerReference w:type="default" r:id="rId14"/>
      <w:footerReference w:type="default" r:id="rId1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header" Target="header1.xml" /><Relationship Id="rId15" Type="http://schemas.openxmlformats.org/officeDocument/2006/relationships/footer" Target="footer1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media/image7.png" /><Relationship Id="rId3" Type="http://schemas.openxmlformats.org/officeDocument/2006/relationships/image" Target="media/image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3778306546712576</dc:description>
  <cp:lastModifiedBy>学科网试题生产平台</cp:lastModifiedBy>
  <cp:revision>9</cp:revision>
  <dcterms:created xsi:type="dcterms:W3CDTF">2025-08-12T21:10:16Z</dcterms:created>
  <dcterms:modified xsi:type="dcterms:W3CDTF">2025-08-12T21:10:16Z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