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jc w:val="center"/>
        <w:rPr>
          <w:rFonts w:hint="default"/>
          <w:b/>
          <w:bCs/>
          <w:sz w:val="44"/>
          <w:szCs w:val="44"/>
          <w:lang w:eastAsia="zh-CN" w:val="en-US"/>
        </w:rPr>
      </w:pPr>
      <w:r>
        <w:rPr>
          <w:rFonts w:hint="eastAsia"/>
          <w:b/>
          <w:bCs/>
          <w:sz w:val="44"/>
          <w:szCs w:val="44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12522200</wp:posOffset>
            </wp:positionH>
            <wp:positionV relativeFrom="topMargin">
              <wp:posOffset>11963400</wp:posOffset>
            </wp:positionV>
            <wp:extent cx="342900" cy="393700"/>
            <wp:wrapNone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44"/>
          <w:szCs w:val="44"/>
          <w:lang w:eastAsia="zh-CN" w:val="en-US"/>
        </w:rPr>
        <w:t>中考物理实验命题要点汇总（热学）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  <w:lang w:eastAsia="zh-CN" w:val="en-US"/>
        </w:rPr>
        <w:t>一、探究固体熔化时温度的变化规律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sz w:val="24"/>
        </w:rPr>
        <mc:AlternateContent>
          <mc:Choice Requires="wpg">
            <w:drawing>
              <wp:anchor allowOverlap="1" behindDoc="0" distB="0" distL="114300" distR="114300" distT="0" layoutInCell="1" locked="0" relativeHeight="251663360" simplePos="0">
                <wp:simplePos x="0" y="0"/>
                <wp:positionH relativeFrom="column">
                  <wp:posOffset>628015</wp:posOffset>
                </wp:positionH>
                <wp:positionV relativeFrom="paragraph">
                  <wp:posOffset>304800</wp:posOffset>
                </wp:positionV>
                <wp:extent cx="4286885" cy="1303655"/>
                <wp:effectExtent b="0" l="0" r="18415" t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885" cy="1303655"/>
                          <a:chOff x="5847" y="4130"/>
                          <a:chExt cx="6751" cy="2053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5847" y="4130"/>
                            <a:ext cx="4834" cy="1977"/>
                            <a:chOff x="5847" y="4130"/>
                            <a:chExt cx="4834" cy="1977"/>
                          </a:xfrm>
                        </wpg:grpSpPr>
                        <wps:wsp>
                          <wps:cNvPr id="16" name="文本框 16"/>
                          <wps:cNvSpPr txBox="1"/>
                          <wps:spPr>
                            <a:xfrm>
                              <a:off x="5847" y="4130"/>
                              <a:ext cx="581" cy="16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auto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lang w:eastAsia="zh-CN"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eastAsia="zh-CN" w:val="en-US"/>
                                  </w:rPr>
                                  <w:t>C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auto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lang w:eastAsia="zh-CN"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eastAsia="zh-CN" w:val="en-US"/>
                                  </w:rPr>
                                  <w:t>B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40" w:lineRule="auto"/>
                                  <w:textAlignment w:val="auto"/>
                                  <w:rPr>
                                    <w:rFonts w:hint="eastAsia"/>
                                    <w:b/>
                                    <w:bCs/>
                                    <w:lang w:eastAsia="zh-CN" w:val="en-US"/>
                                  </w:rPr>
                                </w:pP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40" w:lineRule="auto"/>
                                  <w:textAlignment w:val="auto"/>
                                  <w:rPr>
                                    <w:rFonts w:eastAsiaTheme="minorEastAsia" w:hint="default"/>
                                    <w:b/>
                                    <w:bCs/>
                                    <w:lang w:eastAsia="zh-CN"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eastAsia="zh-CN"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  <pic:pic xmlns:pic="http://schemas.openxmlformats.org/drawingml/2006/picture">
                          <pic:nvPicPr>
                            <pic:cNvPr descr="IMG_256" id="4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05" y="4227"/>
                              <a:ext cx="4476" cy="188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47" name="组合 47"/>
                        <wpg:cNvGrpSpPr/>
                        <wpg:grpSpPr>
                          <a:xfrm>
                            <a:off x="11064" y="4391"/>
                            <a:ext cx="1534" cy="1793"/>
                            <a:chOff x="11251" y="4391"/>
                            <a:chExt cx="1534" cy="1793"/>
                          </a:xfrm>
                        </wpg:grpSpPr>
                        <pic:pic xmlns:pic="http://schemas.openxmlformats.org/drawingml/2006/picture">
                          <pic:nvPicPr>
                            <pic:cNvPr descr="id:2147501577;FounderCES" id="13" name="24JSWLFA10.EPS"/>
                            <pic:cNvPicPr/>
                          </pic:nvPicPr>
                          <pic:blipFill>
                            <a:blip r:embed="rId7"/>
                            <a:srcRect b="5015" r="62545" t="560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251" y="4391"/>
                              <a:ext cx="1534" cy="153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wps:wsp>
                          <wps:cNvPr id="46" name="文本框 46"/>
                          <wps:cNvSpPr txBox="1"/>
                          <wps:spPr>
                            <a:xfrm>
                              <a:off x="11692" y="5774"/>
                              <a:ext cx="581" cy="4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40" w:lineRule="auto"/>
                                  <w:textAlignment w:val="auto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18"/>
                                    <w:szCs w:val="18"/>
                                    <w:lang w:eastAsia="zh-CN"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 w:val="en-US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coordorigin="5847,4130" coordsize="6751,2053" id="_x0000_s1026" o:spid="_x0000_s1025" style="width:337.55pt;height:102.65pt;margin-top:24pt;margin-left:49.45pt;mso-height-relative:page;mso-width-relative:page;position:absolute;z-index:251664384">
                <o:lock aspectratio="f" v:ext="edit"/>
                <v:group coordorigin="5847,4130" coordsize="4834,1977" id="_x0000_s1026" o:spid="_x0000_s1026" style="width:4834;height:1977;left:5847;position:absolute;top:4130">
                  <o:lock aspectratio="f" v:ext="edit"/>
                  <v:shapetype coordsize="21600,21600" id="_x0000_t202" o:spt="202" path="m,l,21600r21600,l21600,xe">
                    <v:stroke joinstyle="miter"/>
                    <v:path gradientshapeok="t" o:connecttype="rect"/>
                  </v:shapetype>
                  <v:shape coordsize="21600,21600" filled="f" id="_x0000_s1026" o:spid="_x0000_s1027" stroked="f" style="width:581;height:1653;left:5847;position:absolute;top:4130" type="#_x0000_t202">
                    <o:lock aspectratio="f" v:ext="edit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auto"/>
                            <w:textAlignment w:val="auto"/>
                            <w:rPr>
                              <w:rFonts w:hint="eastAsia"/>
                              <w:b/>
                              <w:bCs/>
                              <w:lang w:eastAsia="zh-CN" w:val="en-US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eastAsia="zh-CN" w:val="en-US"/>
                            </w:rPr>
                            <w:t>C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auto"/>
                            <w:textAlignment w:val="auto"/>
                            <w:rPr>
                              <w:rFonts w:hint="eastAsia"/>
                              <w:b/>
                              <w:bCs/>
                              <w:lang w:eastAsia="zh-CN" w:val="en-US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eastAsia="zh-CN" w:val="en-US"/>
                            </w:rPr>
                            <w:t>B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40" w:lineRule="auto"/>
                            <w:textAlignment w:val="auto"/>
                            <w:rPr>
                              <w:rFonts w:hint="eastAsia"/>
                              <w:b/>
                              <w:bCs/>
                              <w:lang w:eastAsia="zh-CN" w:val="en-US"/>
                            </w:rPr>
                          </w:pP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40" w:lineRule="auto"/>
                            <w:textAlignment w:val="auto"/>
                            <w:rPr>
                              <w:rFonts w:eastAsiaTheme="minorEastAsia" w:hint="default"/>
                              <w:b/>
                              <w:bCs/>
                              <w:lang w:eastAsia="zh-CN" w:val="en-US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eastAsia="zh-CN"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type coordsize="21600,21600" filled="f" id="_x0000_t75" o:preferrelative="t" o:spt="75" path="m@4@5l@4@11@9@11@9@5xe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aspectratio="t" v:ext="edit"/>
                  </v:shapetype>
                  <v:shape alt="IMG_256" coordsize="21600,21600" filled="f" id="图片 1" o:preferrelative="t" o:spid="_x0000_s1028" stroked="f" style="width:4476;height:1881;left:6205;position:absolute;top:4227" type="#_x0000_t75">
                    <v:imagedata o:title="" r:id="rId6"/>
                    <o:lock aspectratio="t" v:ext="edit"/>
                  </v:shape>
                </v:group>
                <v:group coordorigin="11251,4391" coordsize="1534,1793" id="_x0000_s1026" o:spid="_x0000_s1029" style="width:1534;height:1793;left:11064;position:absolute;top:4391">
                  <o:lock aspectratio="f" v:ext="edit"/>
                  <v:shape alt="id:2147501577;FounderCES" coordsize="21600,21600" filled="f" id="24JSWLFA10.EPS" o:preferrelative="t" o:spid="_x0000_s1030" stroked="f" style="width:1534;height:1538;left:11251;position:absolute;top:4391" type="#_x0000_t75">
                    <v:imagedata cropbottom="3287f" cropright="40989f" croptop="36720f" o:title="" r:id="rId7"/>
                    <o:lock aspectratio="f" v:ext="edit"/>
                  </v:shape>
                  <v:shape coordsize="21600,21600" filled="f" id="_x0000_s1026" o:spid="_x0000_s1031" stroked="f" style="width:581;height:411;left:11692;position:absolute;top:5774" type="#_x0000_t202">
                    <o:lock aspectratio="f" v:ext="edit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40" w:lineRule="auto"/>
                            <w:textAlignment w:val="auto"/>
                            <w:rPr>
                              <w:rFonts w:eastAsiaTheme="minorEastAsia" w:hint="default"/>
                              <w:b/>
                              <w:bCs/>
                              <w:sz w:val="18"/>
                              <w:szCs w:val="18"/>
                              <w:lang w:eastAsia="zh-CN" w:val="en-US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  <w:lang w:eastAsia="zh-CN" w:val="en-US"/>
                            </w:rPr>
                            <w:t>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铁架台、酒精灯、石棉网、盛水的烧杯、试管（装有蜡或冰）、温度计、搅拌器（或玻璃棒）、秒表。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lang w:eastAsia="zh-CN" w:val="en-US"/>
        </w:rPr>
        <w:t xml:space="preserve">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实验所需测量仪器：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温度计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秒表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实验器材的安装顺序及目的：要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先下后上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安装。甲图，首先根据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酒精灯的外焰</w:t>
      </w:r>
      <w:r>
        <w:rPr>
          <w:rFonts w:ascii="楷体" w:cs="楷体" w:eastAsia="楷体" w:hAnsi="楷体" w:hint="eastAsia"/>
          <w:b w:val="0"/>
          <w:bCs w:val="0"/>
          <w:sz w:val="21"/>
          <w:szCs w:val="21"/>
          <w:u w:val="none"/>
          <w:lang w:eastAsia="zh-CN" w:val="en-US"/>
        </w:rPr>
        <w:t>高度确定铁夹A的位置，再根据试管中固体要浸在水中适当深度，固定铁夹B的位置；最后根据温度计要与被测物体充分接触确定铁夹C的位置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石棉网的作用：使烧杯底部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受热均匀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default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玻璃棒作用：搅拌使固体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受热均匀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选用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小颗粒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（或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研碎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）固体的原因：（1）温度计与固体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充分接触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；（2）使固体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受热均匀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水浴法加热的优点：（1）使被加热的物质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受热均匀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；（2）使被加热的物质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受热缓慢，便于观察温度变化规律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asciiTheme="minorAscii" w:eastAsiaTheme="minorEastAsia" w:hAnsiTheme="minorAscii" w:hint="default"/>
          <w:b w:val="0"/>
          <w:bCs w:val="0"/>
          <w:spacing w:val="-6"/>
          <w:sz w:val="21"/>
          <w:szCs w:val="21"/>
          <w:lang w:eastAsia="zh-CN" w:val="en-US"/>
        </w:rPr>
      </w:pPr>
      <w:r>
        <w:rPr>
          <w:rFonts w:asciiTheme="minorAscii" w:eastAsiaTheme="minorEastAsia" w:hAnsiTheme="minorAscii" w:hint="default"/>
          <w:b w:val="0"/>
          <w:bCs w:val="0"/>
          <w:spacing w:val="-6"/>
          <w:sz w:val="21"/>
          <w:szCs w:val="21"/>
          <w:lang w:eastAsia="zh-CN" w:val="en-US"/>
        </w:rPr>
        <w:t>试管插入烧杯中要求：（1）试管中所装物质要</w:t>
      </w:r>
      <w:r>
        <w:rPr>
          <w:rFonts w:ascii="楷体" w:cs="楷体" w:eastAsia="楷体" w:hAnsi="楷体" w:hint="default"/>
          <w:b/>
          <w:bCs/>
          <w:sz w:val="21"/>
          <w:szCs w:val="21"/>
          <w:u w:val="single"/>
          <w:lang w:eastAsia="zh-CN" w:val="en-US"/>
        </w:rPr>
        <w:t>浸没在水中</w:t>
      </w:r>
      <w:r>
        <w:rPr>
          <w:rFonts w:asciiTheme="minorAscii" w:eastAsiaTheme="minorEastAsia" w:hAnsiTheme="minorAscii" w:hint="default"/>
          <w:b w:val="0"/>
          <w:bCs w:val="0"/>
          <w:spacing w:val="-6"/>
          <w:sz w:val="21"/>
          <w:szCs w:val="21"/>
          <w:lang w:eastAsia="zh-CN" w:val="en-US"/>
        </w:rPr>
        <w:t>；（2）</w:t>
      </w:r>
      <w:r>
        <w:rPr>
          <w:rFonts w:ascii="楷体" w:cs="楷体" w:eastAsia="楷体" w:hAnsi="楷体" w:hint="default"/>
          <w:b/>
          <w:bCs/>
          <w:sz w:val="21"/>
          <w:szCs w:val="21"/>
          <w:u w:val="single"/>
          <w:lang w:eastAsia="zh-CN" w:val="en-US"/>
        </w:rPr>
        <w:t>试管不能接触烧杯壁或烧杯底</w:t>
      </w:r>
      <w:r>
        <w:rPr>
          <w:rFonts w:asciiTheme="minorAscii" w:eastAsiaTheme="minorEastAsia" w:hAnsiTheme="minorAscii" w:hint="default"/>
          <w:b w:val="0"/>
          <w:bCs w:val="0"/>
          <w:spacing w:val="-6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烧杯中的水要适量：水太多会延长实验的时间；太少不能使固体浸没，造成受热不均匀。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温度计的使用：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温度计不能接触试管底或试管壁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default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温度计读数：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玻璃泡要留在液体中，视线与液柱的上表面相平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记录温度的时间间隔不能太久，否则会错过达到熔点的温度或熔化过程。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对表格数据或曲线图的分析（晶体、熔点、物质状态判断）：若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有一段时间内温度不变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，则为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晶体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此温度为熔点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。（如丙图）若熔化过程，吸热，温度持续升高，为非晶体。（丁图）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pacing w:val="-6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pacing w:val="-6"/>
          <w:sz w:val="21"/>
          <w:szCs w:val="21"/>
          <w:lang w:eastAsia="zh-CN" w:val="en-US"/>
        </w:rPr>
        <w:t>晶体熔化过程中</w:t>
      </w:r>
      <w:r>
        <w:rPr>
          <w:rFonts w:ascii="楷体" w:cs="楷体" w:eastAsia="楷体" w:hAnsi="楷体" w:hint="eastAsia"/>
          <w:b/>
          <w:bCs/>
          <w:spacing w:val="-6"/>
          <w:sz w:val="21"/>
          <w:szCs w:val="21"/>
          <w:u w:val="single"/>
          <w:lang w:eastAsia="zh-CN" w:val="en-US"/>
        </w:rPr>
        <w:t>不断吸热</w:t>
      </w:r>
      <w:r>
        <w:rPr>
          <w:rFonts w:hint="eastAsia"/>
          <w:b w:val="0"/>
          <w:bCs w:val="0"/>
          <w:spacing w:val="-6"/>
          <w:sz w:val="21"/>
          <w:szCs w:val="21"/>
          <w:lang w:eastAsia="zh-CN" w:val="en-US"/>
        </w:rPr>
        <w:t>，虽然</w:t>
      </w:r>
      <w:r>
        <w:rPr>
          <w:rFonts w:ascii="楷体" w:cs="楷体" w:eastAsia="楷体" w:hAnsi="楷体" w:hint="eastAsia"/>
          <w:b/>
          <w:bCs/>
          <w:spacing w:val="-6"/>
          <w:sz w:val="21"/>
          <w:szCs w:val="21"/>
          <w:u w:val="single"/>
          <w:lang w:eastAsia="zh-CN" w:val="en-US"/>
        </w:rPr>
        <w:t>温度不变</w:t>
      </w:r>
      <w:r>
        <w:rPr>
          <w:rFonts w:hint="eastAsia"/>
          <w:b w:val="0"/>
          <w:bCs w:val="0"/>
          <w:spacing w:val="-6"/>
          <w:sz w:val="21"/>
          <w:szCs w:val="21"/>
          <w:lang w:eastAsia="zh-CN" w:val="en-US"/>
        </w:rPr>
        <w:t>，但</w:t>
      </w:r>
      <w:r>
        <w:rPr>
          <w:rFonts w:ascii="楷体" w:cs="楷体" w:eastAsia="楷体" w:hAnsi="楷体" w:hint="eastAsia"/>
          <w:b/>
          <w:bCs/>
          <w:spacing w:val="-6"/>
          <w:sz w:val="21"/>
          <w:szCs w:val="21"/>
          <w:u w:val="single"/>
          <w:lang w:eastAsia="zh-CN" w:val="en-US"/>
        </w:rPr>
        <w:t>内能不断增大</w:t>
      </w:r>
      <w:r>
        <w:rPr>
          <w:rFonts w:hint="eastAsia"/>
          <w:b w:val="0"/>
          <w:bCs w:val="0"/>
          <w:spacing w:val="-6"/>
          <w:sz w:val="21"/>
          <w:szCs w:val="21"/>
          <w:lang w:eastAsia="zh-CN" w:val="en-US"/>
        </w:rPr>
        <w:t>。（</w:t>
      </w:r>
      <w:r>
        <w:rPr>
          <w:rFonts w:ascii="楷体" w:cs="楷体" w:eastAsia="楷体" w:hAnsi="楷体" w:hint="eastAsia"/>
          <w:b/>
          <w:bCs/>
          <w:spacing w:val="-6"/>
          <w:sz w:val="21"/>
          <w:szCs w:val="21"/>
          <w:lang w:eastAsia="zh-CN" w:val="en-US"/>
        </w:rPr>
        <w:t>如乙图中C点时内能大于B点</w:t>
      </w:r>
      <w:r>
        <w:rPr>
          <w:rFonts w:hint="eastAsia"/>
          <w:b w:val="0"/>
          <w:bCs w:val="0"/>
          <w:spacing w:val="-6"/>
          <w:sz w:val="21"/>
          <w:szCs w:val="21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熔化前后曲线的倾斜程度不一样的原因：同种物质，在不同状态下的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比热容不同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。（</w:t>
      </w:r>
      <w:r>
        <w:rPr>
          <w:rFonts w:ascii="楷体" w:cs="楷体" w:eastAsia="楷体" w:hAnsi="楷体" w:hint="eastAsia"/>
          <w:b/>
          <w:bCs/>
          <w:sz w:val="21"/>
          <w:szCs w:val="21"/>
          <w:lang w:eastAsia="zh-CN" w:val="en-US"/>
        </w:rPr>
        <w:t>如丙图中CD段比热容大于AB段，即水的比热容大于冰的比热容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实验结论：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晶体有固定的熔点，熔化过程中吸热，温度不变，内能增大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；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非晶体熔化过程中不断吸热，温度升高，没有固定的熔点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若已知物质的质量和比热容，利用Q</w:t>
      </w:r>
      <w:r>
        <w:rPr>
          <w:rFonts w:hint="eastAsia"/>
          <w:b w:val="0"/>
          <w:bCs w:val="0"/>
          <w:sz w:val="21"/>
          <w:szCs w:val="21"/>
          <w:vertAlign w:val="subscript"/>
          <w:lang w:eastAsia="zh-CN" w:val="en-US"/>
        </w:rPr>
        <w:t>吸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=cm△t计算固态或液态是升温吸收热量多少，也可以利用“加热相同时间吸收热量相等”（等量代换）计算熔化过程吸收热量多少。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二、探究水沸腾时温度变化的特点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石棉网、秒表、温度计、带有小孔的纸板、水。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311785</wp:posOffset>
                </wp:positionH>
                <wp:positionV relativeFrom="paragraph">
                  <wp:posOffset>100965</wp:posOffset>
                </wp:positionV>
                <wp:extent cx="4773930" cy="1252855"/>
                <wp:effectExtent b="0" l="0" r="7620" t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3930" cy="1252855"/>
                          <a:chOff x="5349" y="13780"/>
                          <a:chExt cx="7518" cy="1973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5349" y="13780"/>
                            <a:ext cx="7519" cy="1801"/>
                            <a:chOff x="6879" y="13780"/>
                            <a:chExt cx="7519" cy="1801"/>
                          </a:xfrm>
                        </wpg:grpSpPr>
                        <pic:pic xmlns:pic="http://schemas.openxmlformats.org/drawingml/2006/picture">
                          <pic:nvPicPr>
                            <pic:cNvPr id="32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79" y="13792"/>
                              <a:ext cx="1574" cy="1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descr="id:2147501310;FounderCES" id="31" name="24JSWLFA3a.EPS"/>
                            <pic:cNvPicPr/>
                          </pic:nvPicPr>
                          <pic:blipFill>
                            <a:blip r:embed="rId9"/>
                            <a:srcRect l="42586" r="-1454" t="3604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45" y="14363"/>
                              <a:ext cx="1862" cy="121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rcRect b="18237" l="31693" r="-40" t="1052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404" y="13780"/>
                              <a:ext cx="2995" cy="164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" name="文本框 8"/>
                        <wps:cNvSpPr txBox="1"/>
                        <wps:spPr>
                          <a:xfrm>
                            <a:off x="5526" y="15263"/>
                            <a:ext cx="7113" cy="4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lang w:eastAsia="zh-CN" w:val="en-US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18"/>
                                  <w:szCs w:val="18"/>
                                  <w:lang w:eastAsia="zh-CN" w:val="en-US"/>
                                </w:rPr>
                                <w:t>甲                                                   丁                 戊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5349,13780" coordsize="7518,1973" id="_x0000_s1026" o:spid="_x0000_s1032" style="width:375.9pt;height:98.65pt;margin-top:7.95pt;margin-left:24.55pt;mso-height-relative:page;mso-width-relative:page;position:absolute;z-index:251660288">
                <o:lock aspectratio="f" v:ext="edit"/>
                <v:group coordorigin="6879,13780" coordsize="7519,1801" id="_x0000_s1026" o:spid="_x0000_s1033" style="width:7519;height:1801;left:5349;position:absolute;top:13780">
                  <o:lock aspectratio="f" v:ext="edit"/>
                  <v:shape coordsize="21600,21600" filled="f" id="图片 1" o:preferrelative="t" o:spid="_x0000_s1034" stroked="f" style="width:1574;height:1500;left:6879;position:absolute;top:13792" type="#_x0000_t75">
                    <v:imagedata o:title="" r:id="rId8"/>
                    <o:lock aspectratio="t" v:ext="edit"/>
                  </v:shape>
                  <v:shape alt="id:2147501310;FounderCES" coordsize="21600,21600" filled="f" id="24JSWLFA3a.EPS" o:preferrelative="t" o:spid="_x0000_s1035" stroked="f" style="width:1862;height:1219;left:8845;position:absolute;top:14363" type="#_x0000_t75">
                    <v:imagedata cropleft="27909f" cropright="-953f" croptop="23622f" o:title="" r:id="rId9"/>
                    <o:lock aspectratio="f" v:ext="edit"/>
                  </v:shape>
                  <v:shape coordsize="21600,21600" filled="f" id="图片 1" o:preferrelative="t" o:spid="_x0000_s1036" stroked="f" style="width:2995;height:1641;left:11404;position:absolute;top:13780" type="#_x0000_t75">
                    <v:imagedata cropbottom="11952f" cropleft="20770f" cropright="-26f" croptop="6897f" o:title="" r:id="rId10"/>
                    <o:lock aspectratio="t" v:ext="edit"/>
                  </v:shape>
                </v:group>
                <v:shape coordsize="21600,21600" filled="f" id="_x0000_s1026" o:spid="_x0000_s1037" stroked="f" style="width:7113;height:491;left:5526;position:absolute;top:15263" type="#_x0000_t202">
                  <o:lock aspectratio="f" v:ext="edit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lang w:eastAsia="zh-CN" w:val="en-US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18"/>
                            <w:szCs w:val="18"/>
                            <w:lang w:eastAsia="zh-CN" w:val="en-US"/>
                          </w:rPr>
                          <w:t>甲                                                   丁                 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both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 xml:space="preserve"> 对实验装置安装、实验数据的读数和记录等考点的要求与上一实验中的相同。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带孔的纸板，孔要开在中间，如在边沿，容易造成温度计液泡和容器壁接触。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 xml:space="preserve"> 缩短加热时间的方法：（1）用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初温较高的水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直接加热；（2）适当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减少放入烧杯中水的质量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；（3）如果是敞口的烧杯，可以给烧杯加个盖子；（4）换用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火焰更大的酒精灯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 xml:space="preserve"> 实验现象：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="420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水沸腾前：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气泡上升，越来越小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（原因是沸腾前下部水温高于上部水温，气泡里的水蒸气遇冷液化）；（</w:t>
      </w:r>
      <w:r>
        <w:rPr>
          <w:rFonts w:ascii="楷体" w:cs="楷体" w:eastAsia="楷体" w:hAnsi="楷体" w:hint="eastAsia"/>
          <w:b/>
          <w:bCs/>
          <w:sz w:val="21"/>
          <w:szCs w:val="21"/>
          <w:lang w:eastAsia="zh-CN" w:val="en-US"/>
        </w:rPr>
        <w:t>如图乙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="420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水沸腾时：大量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气泡上升，越来越大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（原因是水沸腾时，液体内部温度均匀，从下向上液体的压强越来越小且周围水不断向气泡内汽化），气泡在水面破裂，气泡里面的水蒸气散发到空气中；（</w:t>
      </w:r>
      <w:r>
        <w:rPr>
          <w:rFonts w:ascii="楷体" w:cs="楷体" w:eastAsia="楷体" w:hAnsi="楷体" w:hint="eastAsia"/>
          <w:b/>
          <w:bCs/>
          <w:sz w:val="21"/>
          <w:szCs w:val="21"/>
          <w:lang w:eastAsia="zh-CN" w:val="en-US"/>
        </w:rPr>
        <w:t>如图甲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="420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沸腾结束后：气泡上升，越来越小（原因是水沸腾结束后，液面因为水蒸发而温度较低）。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实验结论：液体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沸腾过程中不断吸热，但温度保持不变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asciiTheme="minorAscii" w:eastAsiaTheme="minorEastAsia" w:hAnsiTheme="minorAscii" w:hint="default"/>
          <w:b w:val="0"/>
          <w:bCs w:val="0"/>
          <w:spacing w:val="-11"/>
          <w:sz w:val="21"/>
          <w:szCs w:val="21"/>
          <w:lang w:eastAsia="zh-CN" w:val="en-US"/>
        </w:rPr>
      </w:pPr>
      <w:r>
        <w:rPr>
          <w:rFonts w:asciiTheme="minorAscii" w:eastAsiaTheme="minorEastAsia" w:hAnsiTheme="minorAscii" w:hint="default"/>
          <w:b w:val="0"/>
          <w:bCs w:val="0"/>
          <w:spacing w:val="-11"/>
          <w:sz w:val="21"/>
          <w:szCs w:val="21"/>
          <w:lang w:eastAsia="zh-CN" w:val="en-US"/>
        </w:rPr>
        <w:t>水的沸点不是100 ℃的原因：（1）</w:t>
      </w:r>
      <w:r>
        <w:rPr>
          <w:rFonts w:ascii="楷体" w:cs="楷体" w:eastAsia="楷体" w:hAnsi="楷体" w:hint="default"/>
          <w:b/>
          <w:bCs/>
          <w:spacing w:val="-11"/>
          <w:sz w:val="21"/>
          <w:szCs w:val="21"/>
          <w:u w:val="single"/>
          <w:lang w:eastAsia="zh-CN" w:val="en-US"/>
        </w:rPr>
        <w:t>气压低于标准大气压</w:t>
      </w:r>
      <w:r>
        <w:rPr>
          <w:rFonts w:asciiTheme="minorAscii" w:eastAsiaTheme="minorEastAsia" w:hAnsiTheme="minorAscii" w:hint="default"/>
          <w:b w:val="0"/>
          <w:bCs w:val="0"/>
          <w:spacing w:val="-11"/>
          <w:sz w:val="21"/>
          <w:szCs w:val="21"/>
          <w:lang w:eastAsia="zh-CN" w:val="en-US"/>
        </w:rPr>
        <w:t>；（2）水中有杂质；（3）温度读数有误差。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425"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实验相关拓展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Chars="0"/>
        <w:jc w:val="both"/>
        <w:textAlignment w:val="auto"/>
        <w:rPr>
          <w:rFonts w:asciiTheme="minorAscii" w:eastAsiaTheme="minorEastAsia" w:hAnsiTheme="minorAscii" w:hint="default"/>
          <w:b w:val="0"/>
          <w:bCs w:val="0"/>
          <w:spacing w:val="-11"/>
          <w:sz w:val="21"/>
          <w:szCs w:val="21"/>
          <w:lang w:eastAsia="zh-CN" w:val="en-US"/>
        </w:rPr>
      </w:pPr>
      <w:r>
        <w:rPr>
          <w:rFonts w:asciiTheme="minorAscii" w:eastAsiaTheme="minorEastAsia" w:hAnsiTheme="minorAscii" w:hint="default"/>
          <w:b w:val="0"/>
          <w:bCs w:val="0"/>
          <w:spacing w:val="-11"/>
          <w:sz w:val="21"/>
          <w:szCs w:val="21"/>
          <w:lang w:eastAsia="zh-CN" w:val="en-US"/>
        </w:rPr>
        <w:t>为了验证水沸腾时需要继续吸热，应进行的操作是</w:t>
      </w:r>
      <w:r>
        <w:rPr>
          <w:rFonts w:ascii="楷体" w:cs="楷体" w:eastAsia="楷体" w:hAnsi="楷体" w:hint="default"/>
          <w:b/>
          <w:bCs/>
          <w:spacing w:val="-11"/>
          <w:sz w:val="21"/>
          <w:szCs w:val="21"/>
          <w:u w:val="single"/>
          <w:lang w:eastAsia="zh-CN" w:val="en-US"/>
        </w:rPr>
        <w:t>移去酒精灯，停止加热，观察水是否继续沸腾</w:t>
      </w:r>
      <w:r>
        <w:rPr>
          <w:rFonts w:asciiTheme="minorAscii" w:eastAsiaTheme="minorEastAsia" w:hAnsiTheme="minorAscii" w:hint="default"/>
          <w:b w:val="0"/>
          <w:bCs w:val="0"/>
          <w:spacing w:val="-11"/>
          <w:sz w:val="21"/>
          <w:szCs w:val="21"/>
          <w:lang w:eastAsia="zh-CN" w:val="en-US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水在沸腾过程中是通过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热传递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的方式改变水的内能，水沸腾时烧杯口的“白气”和温度计上小水珠等是水蒸气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液化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形成的。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同样的加热装置，相同的初温的水加热到沸腾的时间有长短主要是水的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质量不同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；（</w:t>
      </w:r>
      <w:r>
        <w:rPr>
          <w:rFonts w:ascii="楷体" w:cs="楷体" w:eastAsia="楷体" w:hAnsi="楷体" w:hint="eastAsia"/>
          <w:b/>
          <w:bCs/>
          <w:sz w:val="21"/>
          <w:szCs w:val="21"/>
          <w:lang w:eastAsia="zh-CN" w:val="en-US"/>
        </w:rPr>
        <w:t>如图丁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撤掉酒精灯水还会沸腾一小会，原因是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石棉网温度较高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，水还会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继续吸热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leftChars="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 w:val="0"/>
          <w:bCs w:val="0"/>
          <w:sz w:val="21"/>
          <w:szCs w:val="21"/>
          <w:lang w:eastAsia="zh-CN" w:val="en-US"/>
        </w:rPr>
        <w:t>把装有沸腾的水的圆底烧瓶撤离酒精灯，用橡皮塞塞住瓶口倒置，在底部浇冷水，水又继续沸腾，是因瓶内水蒸气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液化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和气体遇冷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气压变小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，水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沸点降低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的缘故。（</w:t>
      </w:r>
      <w:r>
        <w:rPr>
          <w:rFonts w:ascii="楷体" w:cs="楷体" w:eastAsia="楷体" w:hAnsi="楷体" w:hint="eastAsia"/>
          <w:b/>
          <w:bCs/>
          <w:sz w:val="21"/>
          <w:szCs w:val="21"/>
          <w:lang w:eastAsia="zh-CN" w:val="en-US"/>
        </w:rPr>
        <w:t>如图戊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三、比较不同物质温度升高时的吸热能力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480" w:hangingChars="200" w:left="480"/>
        <w:jc w:val="both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b w:val="0"/>
          <w:bCs w:val="0"/>
          <w:sz w:val="21"/>
          <w:szCs w:val="21"/>
          <w:u w:val="single"/>
          <w:lang w:eastAsia="zh-CN" w:val="en-US"/>
        </w:rPr>
        <w:t>天平、温度计、秒表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、铁架台、石棉网、玻璃棒、烧杯、两种不同的物质（水和煤油或沙子）。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480" w:hangingChars="200" w:left="480"/>
        <w:jc w:val="both"/>
        <w:textAlignment w:val="auto"/>
        <w:rPr>
          <w:rFonts w:hint="eastAsia"/>
        </w:rPr>
      </w:pPr>
      <w:r>
        <w:rPr>
          <w:rFonts w:ascii="宋体" w:cs="宋体" w:eastAsia="宋体" w:hAnsi="宋体"/>
          <w:kern w:val="0"/>
          <w:sz w:val="24"/>
          <w:szCs w:val="24"/>
          <w:lang w:bidi="ar" w:eastAsia="zh-CN" w:val="en-US"/>
        </w:rPr>
        <w:drawing>
          <wp:anchor allowOverlap="1" behindDoc="0" distB="0" distL="114300" distR="114300" distT="0" layoutInCell="1" locked="0" relativeHeight="251661312" simplePos="0">
            <wp:simplePos x="0" y="0"/>
            <wp:positionH relativeFrom="column">
              <wp:posOffset>3635375</wp:posOffset>
            </wp:positionH>
            <wp:positionV relativeFrom="paragraph">
              <wp:posOffset>91440</wp:posOffset>
            </wp:positionV>
            <wp:extent cx="2026285" cy="1174750"/>
            <wp:effectExtent b="6350" l="0" r="12065" t="0"/>
            <wp:wrapSquare wrapText="bothSides"/>
            <wp:docPr descr="IMG_256"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MG_256" id="1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117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eastAsia="zh-CN" w:val="en-US"/>
        </w:rPr>
        <w:t>研究</w:t>
      </w:r>
      <w:r>
        <w:rPr>
          <w:rFonts w:hint="eastAsia"/>
        </w:rPr>
        <w:t>方法：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控制变量法</w:t>
      </w:r>
      <w:r>
        <w:rPr>
          <w:rFonts w:hint="eastAsia"/>
        </w:rPr>
        <w:t>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转换法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="420" w:firstLineChars="200" w:left="0" w:right="0"/>
        <w:jc w:val="both"/>
        <w:textAlignment w:val="auto"/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</w:pP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（1）控制变量法：控制物质的质量和初温都相同，改变物质种类，比较不同物质吸热能力。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="420" w:firstLineChars="200" w:left="0" w:right="0"/>
        <w:jc w:val="both"/>
        <w:textAlignment w:val="auto"/>
        <w:rPr>
          <w:rFonts w:ascii="宋体" w:cs="宋体" w:eastAsia="宋体" w:hAnsi="宋体" w:hint="default"/>
          <w:kern w:val="2"/>
          <w:sz w:val="21"/>
          <w:szCs w:val="21"/>
          <w:lang w:bidi="ar" w:eastAsia="zh-CN" w:val="en-US"/>
        </w:rPr>
      </w:pP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（2）转换法：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物体吸收热量多少通过加热时间长短比较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lang w:bidi="ar" w:eastAsia="zh-CN" w:val="en-US"/>
          <w14:textFill>
            <w14:solidFill>
              <w14:schemeClr w14:val="tx1"/>
            </w14:solidFill>
          </w14:textFill>
        </w:rPr>
        <w:t>测量工具：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天平、温度计、秒表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lang w:bidi="ar" w:eastAsia="zh-CN" w:val="en-US"/>
          <w14:textFill>
            <w14:solidFill>
              <w14:schemeClr w14:val="tx1"/>
            </w14:solidFill>
          </w14:textFill>
        </w:rPr>
        <w:t>选取相同的热源加热的目的：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保证相同加热时间内物质吸收的热量相同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。（在比热容实验中吸热多少由加热时间来决定）。使用电加热器代替酒精灯的好处：</w:t>
      </w:r>
      <w:r>
        <w:rPr>
          <w:rFonts w:ascii="楷体" w:cs="楷体" w:eastAsia="楷体" w:hAnsi="楷体" w:hint="default"/>
          <w:b/>
          <w:bCs/>
          <w:sz w:val="21"/>
          <w:szCs w:val="21"/>
          <w:u w:val="single"/>
          <w:lang w:eastAsia="zh-CN" w:val="en-US"/>
        </w:rPr>
        <w:t>更易控制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相同时间提供热量相同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玻璃棒的作用：通过搅拌使物质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受热均匀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实验设计中的要点：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210" w:hangingChars="100" w:left="210" w:leftChars="0"/>
        <w:jc w:val="both"/>
        <w:textAlignment w:val="auto"/>
        <w:rPr>
          <w:rFonts w:hint="eastAsia"/>
        </w:rPr>
      </w:pPr>
      <w:r>
        <w:rPr>
          <w:rFonts w:hint="eastAsia"/>
        </w:rPr>
        <w:t>（1）用天平称量质量相等的水和</w:t>
      </w:r>
      <w:r>
        <w:rPr>
          <w:rFonts w:hint="eastAsia"/>
          <w:lang w:eastAsia="zh-CN" w:val="en-US"/>
        </w:rPr>
        <w:t>煤油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210" w:hangingChars="100" w:left="210" w:leftChars="0"/>
        <w:jc w:val="both"/>
        <w:textAlignment w:val="auto"/>
        <w:rPr>
          <w:rFonts w:eastAsiaTheme="minorEastAsia" w:hint="eastAsia"/>
          <w:lang w:eastAsia="zh-CN"/>
        </w:rPr>
      </w:pPr>
      <w:r>
        <w:rPr>
          <w:rFonts w:hint="eastAsia"/>
        </w:rPr>
        <w:t>（2）</w:t>
      </w:r>
      <w:r>
        <w:rPr>
          <w:rFonts w:hint="eastAsia"/>
          <w:lang w:eastAsia="zh-CN" w:val="en-US"/>
        </w:rPr>
        <w:t>用相同的加热器加热</w:t>
      </w:r>
      <w:r>
        <w:rPr>
          <w:rFonts w:hint="eastAsia"/>
        </w:rPr>
        <w:t>。</w:t>
      </w:r>
      <w:r>
        <w:rPr>
          <w:rFonts w:hint="eastAsia"/>
          <w:lang w:eastAsia="zh-CN"/>
        </w:rPr>
        <w:t>（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相同时间提供热量相同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210" w:hangingChars="100" w:left="210" w:leftChars="0"/>
        <w:jc w:val="both"/>
        <w:textAlignment w:val="auto"/>
        <w:rPr>
          <w:rFonts w:eastAsiaTheme="minorEastAsia" w:hint="eastAsia"/>
          <w:lang w:eastAsia="zh-CN"/>
        </w:rPr>
      </w:pPr>
      <w:r>
        <w:rPr>
          <w:rFonts w:hint="eastAsia"/>
        </w:rPr>
        <w:t>（3）加热相同时间，</w:t>
      </w:r>
      <w:r>
        <w:rPr>
          <w:rFonts w:hint="eastAsia"/>
          <w:lang w:eastAsia="zh-CN" w:val="en-US"/>
        </w:rPr>
        <w:t>比较两种物质升高的</w:t>
      </w:r>
      <w:r>
        <w:rPr>
          <w:rFonts w:hint="eastAsia"/>
        </w:rPr>
        <w:t>温度。</w:t>
      </w:r>
      <w:r>
        <w:rPr>
          <w:rFonts w:hint="eastAsia"/>
          <w:lang w:eastAsia="zh-CN"/>
        </w:rPr>
        <w:t>（</w:t>
      </w:r>
      <w:r>
        <w:rPr>
          <w:rFonts w:ascii="楷体" w:cs="楷体" w:eastAsia="楷体" w:hAnsi="楷体" w:hint="eastAsia"/>
          <w:b/>
          <w:bCs/>
          <w:lang w:eastAsia="zh-CN" w:val="en-US"/>
        </w:rPr>
        <w:t>加热相同时间，即吸收相同热量，温度升的高的比热容小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210" w:hangingChars="100" w:left="210" w:leftChars="0"/>
        <w:jc w:val="both"/>
        <w:textAlignment w:val="auto"/>
        <w:rPr>
          <w:rFonts w:hint="eastAsia"/>
        </w:rPr>
      </w:pPr>
      <w:r>
        <w:rPr>
          <w:rFonts w:hint="eastAsia"/>
        </w:rPr>
        <w:t>（4）</w:t>
      </w:r>
      <w:r>
        <w:rPr>
          <w:rFonts w:hint="eastAsia"/>
          <w:lang w:eastAsia="zh-CN" w:val="en-US"/>
        </w:rPr>
        <w:t>或升高相同温度，比加热时间。</w:t>
      </w:r>
      <w:r>
        <w:rPr>
          <w:rFonts w:hint="eastAsia"/>
        </w:rPr>
        <w:t>加热时间</w:t>
      </w:r>
      <w:r>
        <w:rPr>
          <w:rFonts w:hint="eastAsia"/>
          <w:lang w:eastAsia="zh-CN" w:val="en-US"/>
        </w:rPr>
        <w:t>长的物质比热容大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实验数据或图像判断比热容大小：（1）升高温度相同，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加热时间长（即吸收热量多）的比热容大</w:t>
      </w:r>
      <w:r>
        <w:rPr>
          <w:rFonts w:hint="eastAsia"/>
          <w:lang w:eastAsia="zh-CN" w:val="en-US"/>
        </w:rPr>
        <w:t>；（2）加热时间相同（即吸收热量相同），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温度升的高的，比热容小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</w:rPr>
      </w:pPr>
      <w:r>
        <w:rPr>
          <w:rFonts w:hint="eastAsia"/>
          <w:lang w:eastAsia="zh-CN" w:val="en-US"/>
        </w:rPr>
        <w:t>为寻找普遍规律，应换用不同物质多次实验。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eastAsia"/>
        </w:rPr>
      </w:pPr>
      <w:r>
        <w:rPr>
          <w:rFonts w:hint="eastAsia"/>
          <w:lang w:eastAsia="zh-CN" w:val="en-US"/>
        </w:rPr>
        <w:t>实验结论：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210" w:firstLineChars="100" w:left="0" w:leftChars="0"/>
        <w:jc w:val="both"/>
        <w:textAlignment w:val="auto"/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（</w:t>
      </w:r>
      <w:r>
        <w:rPr>
          <w:rFonts w:ascii="Times New Roman" w:cs="Times New Roman" w:eastAsia="宋体" w:hAnsi="Times New Roman" w:hint="default"/>
          <w:kern w:val="2"/>
          <w:sz w:val="21"/>
          <w:szCs w:val="21"/>
          <w:lang w:bidi="ar" w:eastAsia="zh-CN" w:val="en-US"/>
        </w:rPr>
        <w:t>1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）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不同物质的吸热能力不同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210" w:firstLineChars="100" w:left="0" w:leftChars="0"/>
        <w:jc w:val="both"/>
        <w:textAlignment w:val="auto"/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</w:t>
      </w:r>
      <w:r>
        <w:rPr>
          <w:rFonts w:ascii="宋体" w:cs="宋体" w:eastAsia="宋体" w:hAnsi="宋体" w:hint="default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2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）质量相同的不同物质，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加热相同的时间，温度变化大的吸热能力弱，即比热容小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210" w:firstLineChars="100" w:left="0" w:leftChars="0"/>
        <w:jc w:val="both"/>
        <w:textAlignment w:val="auto"/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</w:t>
      </w:r>
      <w:r>
        <w:rPr>
          <w:rFonts w:ascii="宋体" w:cs="宋体" w:eastAsia="宋体" w:hAnsi="宋体" w:hint="default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3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）质量相同的不同物质，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升高相同的温度，加热时间长的吸热能力强，即比热容大</w:t>
      </w:r>
      <w:r>
        <w:rPr>
          <w:rFonts w:ascii="宋体" w:cs="宋体" w:eastAsia="宋体" w:hAnsi="宋体" w:hint="eastAsia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hint="default"/>
        </w:rPr>
      </w:pPr>
      <w:r>
        <w:rPr>
          <w:rFonts w:hint="eastAsia"/>
          <w:lang w:eastAsia="zh-CN" w:val="en-US"/>
        </w:rPr>
        <w:t>实验相关拓展：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asciiTheme="minorAscii" w:eastAsiaTheme="minorEastAsia" w:hAnsiTheme="minorAscii" w:hint="default"/>
          <w:spacing w:val="-11"/>
          <w:sz w:val="21"/>
        </w:rPr>
      </w:pPr>
      <w:r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  <w:t>根据图像计算比热容，如图乙：已知水</w:t>
      </w:r>
      <w:r>
        <w:rPr>
          <w:rFonts w:asciiTheme="minorAscii" w:eastAsiaTheme="minorEastAsia" w:hAnsiTheme="minorAscii" w:hint="default"/>
          <w:spacing w:val="-11"/>
          <w:sz w:val="21"/>
        </w:rPr>
        <w:t>的比热容为4.2×10</w:t>
      </w:r>
      <w:r>
        <w:rPr>
          <w:rFonts w:asciiTheme="minorAscii" w:eastAsiaTheme="minorEastAsia" w:hAnsiTheme="minorAscii" w:hint="default"/>
          <w:spacing w:val="-11"/>
          <w:sz w:val="21"/>
          <w:vertAlign w:val="superscript"/>
        </w:rPr>
        <w:t>3</w:t>
      </w:r>
      <w:r>
        <w:rPr>
          <w:rFonts w:asciiTheme="minorAscii" w:eastAsiaTheme="minorEastAsia" w:hAnsiTheme="minorAscii" w:hint="default"/>
          <w:spacing w:val="-11"/>
          <w:sz w:val="21"/>
        </w:rPr>
        <w:t xml:space="preserve"> J/(kg·℃)，则</w:t>
      </w:r>
      <w:r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  <w:t>煤油</w:t>
      </w:r>
      <w:r>
        <w:rPr>
          <w:rFonts w:asciiTheme="minorAscii" w:eastAsiaTheme="minorEastAsia" w:hAnsiTheme="minorAscii" w:hint="default"/>
          <w:spacing w:val="-11"/>
          <w:sz w:val="21"/>
        </w:rPr>
        <w:t>的比热容为</w:t>
      </w:r>
      <w:r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  <w:t>2.1</w:t>
      </w:r>
      <w:r>
        <w:rPr>
          <w:rFonts w:asciiTheme="minorAscii" w:eastAsiaTheme="minorEastAsia" w:hAnsiTheme="minorAscii" w:hint="default"/>
          <w:spacing w:val="-11"/>
          <w:sz w:val="21"/>
        </w:rPr>
        <w:t>×10</w:t>
      </w:r>
      <w:r>
        <w:rPr>
          <w:rFonts w:asciiTheme="minorAscii" w:eastAsiaTheme="minorEastAsia" w:hAnsiTheme="minorAscii" w:hint="default"/>
          <w:spacing w:val="-11"/>
          <w:sz w:val="21"/>
          <w:vertAlign w:val="superscript"/>
        </w:rPr>
        <w:t>3</w:t>
      </w:r>
      <w:r>
        <w:rPr>
          <w:rFonts w:asciiTheme="minorAscii" w:eastAsiaTheme="minorEastAsia" w:hAnsiTheme="minorAscii" w:hint="default"/>
          <w:spacing w:val="-11"/>
          <w:sz w:val="21"/>
        </w:rPr>
        <w:t xml:space="preserve"> J/(kg·℃)．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ascii="Times New Roman" w:cs="Times New Roman" w:eastAsia="宋体" w:hAnsi="Times New Roman" w:hint="eastAsia"/>
          <w:kern w:val="2"/>
          <w:sz w:val="21"/>
          <w:szCs w:val="21"/>
        </w:rPr>
      </w:pPr>
      <w:r>
        <w:rPr>
          <w:rFonts w:hint="eastAsia"/>
          <w:lang w:eastAsia="zh-CN" w:val="en-US"/>
        </w:rPr>
        <w:t>因水比热容大的应用：如</w:t>
      </w:r>
      <w:r>
        <w:rPr>
          <w:rFonts w:hint="eastAsia"/>
        </w:rPr>
        <w:t>汽车发动机常用水作为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冷却剂</w:t>
      </w:r>
      <w:r>
        <w:rPr>
          <w:rFonts w:hint="eastAsia"/>
        </w:rPr>
        <w:t>；寒冷的冬天水箱要加防冻液，这是为了降低水的</w:t>
      </w:r>
      <w:r>
        <w:rPr>
          <w:rFonts w:hint="eastAsia"/>
          <w:lang w:eastAsia="zh-CN" w:val="en-US"/>
        </w:rPr>
        <w:t>凝固点</w:t>
      </w:r>
      <w:r>
        <w:rPr>
          <w:rFonts w:hint="default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ascii="Times New Roman" w:cs="Times New Roman" w:eastAsia="宋体" w:hAnsi="Times New Roman" w:hint="eastAsia"/>
          <w:kern w:val="2"/>
          <w:sz w:val="21"/>
          <w:szCs w:val="21"/>
        </w:rPr>
      </w:pP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加热过程中沙子和水的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温度升高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，是通过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热传递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方式使物体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内能增加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ascii="Times New Roman" w:cs="Times New Roman" w:eastAsia="宋体" w:hAnsi="Times New Roman" w:hint="eastAsia"/>
          <w:kern w:val="2"/>
          <w:sz w:val="21"/>
          <w:szCs w:val="21"/>
        </w:rPr>
      </w:pP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使两种液体快速升温的方法：（</w:t>
      </w:r>
      <w:r>
        <w:rPr>
          <w:rFonts w:ascii="宋体" w:cs="宋体" w:eastAsia="宋体" w:hAnsi="宋体" w:hint="default"/>
          <w:kern w:val="2"/>
          <w:sz w:val="21"/>
          <w:szCs w:val="21"/>
          <w:lang w:bidi="ar" w:eastAsia="zh-CN" w:val="en-US"/>
        </w:rPr>
        <w:t>1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）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加个盖子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；（</w:t>
      </w:r>
      <w:r>
        <w:rPr>
          <w:rFonts w:ascii="宋体" w:cs="宋体" w:eastAsia="宋体" w:hAnsi="宋体" w:hint="default"/>
          <w:kern w:val="2"/>
          <w:sz w:val="21"/>
          <w:szCs w:val="21"/>
          <w:lang w:bidi="ar" w:eastAsia="zh-CN" w:val="en-US"/>
        </w:rPr>
        <w:t>2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）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减少液体的质量</w:t>
      </w:r>
      <w:r>
        <w:rPr>
          <w:rFonts w:ascii="宋体" w:cs="宋体" w:eastAsia="宋体" w:hAnsi="宋体" w:hint="eastAsia"/>
          <w:kern w:val="2"/>
          <w:sz w:val="21"/>
          <w:szCs w:val="21"/>
          <w:lang w:bidi="ar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Chars="0" w:hanging="425" w:left="0" w:leftChars="0"/>
        <w:jc w:val="both"/>
        <w:textAlignment w:val="auto"/>
        <w:rPr>
          <w:rFonts w:ascii="Times New Roman" w:cs="Times New Roman" w:eastAsia="宋体" w:hAnsi="Times New Roman" w:hint="eastAsia"/>
          <w:kern w:val="2"/>
          <w:sz w:val="21"/>
          <w:szCs w:val="21"/>
        </w:rPr>
      </w:pPr>
      <w:r>
        <w:rPr>
          <w:rFonts w:hint="eastAsia"/>
          <w:lang w:eastAsia="zh-CN" w:val="en-US"/>
        </w:rPr>
        <w:t>实验中，如果被比较物质质量m、加热时间t、物体升高温度△t都不等，可以用</w:t>
      </w:r>
      <m:oMath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lang w:bidi="ar-SA" w:eastAsia="zh-CN" w:val="en-US"/>
          </w:rPr>
          <m:t>c</m:t>
        </m:r>
        <m:r>
          <m:rPr>
            <m:sty m:val="p"/>
          </m:rPr>
          <w:rPr>
            <w:rFonts w:ascii="Cambria Math" w:cs="Cambria Math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Q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吸</m:t>
                </m:r>
              </m:sub>
            </m:sSub>
          </m:num>
          <m:den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m</m:t>
            </m:r>
            <m:r>
              <m:rPr>
                <m:sty m:val="p"/>
              </m:rPr>
              <w:rPr>
                <w:rFonts w:ascii="Cambria Math" w:cs="Cambria Math" w:hAnsi="Cambria Math"/>
                <w:kern w:val="2"/>
                <w:sz w:val="21"/>
                <w:szCs w:val="24"/>
                <w:lang w:bidi="ar-SA" w:val="en-US"/>
              </w:rPr>
              <m:t>∆</m:t>
            </m: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t</m:t>
            </m:r>
          </m:den>
        </m:f>
        <m:r>
          <m:rPr>
            <m:sty m:val="p"/>
          </m:rPr>
          <w:rPr>
            <w:rFonts w:ascii="Cambria Math" w:cs="Cambria Math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t</m:t>
            </m:r>
          </m:num>
          <m:den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m</m:t>
            </m:r>
            <m:r>
              <m:rPr>
                <m:sty m:val="p"/>
              </m:rPr>
              <w:rPr>
                <w:rFonts w:ascii="Cambria Math" w:cs="Cambria Math" w:hAnsi="Cambria Math"/>
                <w:kern w:val="2"/>
                <w:sz w:val="21"/>
                <w:szCs w:val="24"/>
                <w:lang w:bidi="ar-SA" w:val="en-US"/>
              </w:rPr>
              <m:t>∆</m:t>
            </m: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t</m:t>
            </m:r>
          </m:den>
        </m:f>
      </m:oMath>
      <w:r>
        <w:rPr>
          <w:rFonts w:cs="Cambria Math" w:hAnsi="Cambria Math" w:hint="eastAsia"/>
          <w:i w:val="0"/>
          <w:kern w:val="2"/>
          <w:sz w:val="21"/>
          <w:szCs w:val="24"/>
          <w:lang w:bidi="ar-SA" w:eastAsia="zh-CN" w:val="en-US"/>
        </w:rPr>
        <w:t>的比值大小来判断。（t表示加热时间长短，即吸收热量多少。）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四、探究不同燃料燃烧放热本领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420" w:hangingChars="200" w:left="420"/>
        <w:jc w:val="both"/>
        <w:textAlignment w:val="auto"/>
        <w:rPr>
          <w:rFonts w:ascii="宋体" w:cs="宋体" w:eastAsia="宋体" w:hAnsi="宋体" w:hint="default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b w:val="0"/>
          <w:bCs w:val="0"/>
          <w:snapToGrid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drawing>
          <wp:anchor allowOverlap="1" behindDoc="0" distB="0" distL="114300" distR="114300" distT="0" layoutInCell="1" locked="0" relativeHeight="251662336" simplePos="0">
            <wp:simplePos x="0" y="0"/>
            <wp:positionH relativeFrom="column">
              <wp:posOffset>3672840</wp:posOffset>
            </wp:positionH>
            <wp:positionV relativeFrom="paragraph">
              <wp:posOffset>222250</wp:posOffset>
            </wp:positionV>
            <wp:extent cx="1880235" cy="1055370"/>
            <wp:effectExtent b="11430" l="0" r="5715" t="0"/>
            <wp:wrapSquare wrapText="bothSides"/>
            <wp:docPr descr="IMG_256"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MG_256" id="3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055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天平、温度计、酒精、碎纸片、燃烧皿、水铁架台、石棉网等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hanging="480" w:hangingChars="200" w:left="480"/>
        <w:jc w:val="both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实验主要器材选取及使用：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leftChars="0" w:right="0" w:rightChars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cs="Times New Roman" w:eastAsia="宋体" w:hAnsi="Times New Roman" w:hint="default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1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）实验中所选用的测量工具：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天平、温度计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leftChars="0" w:right="0" w:rightChars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cs="Times New Roman" w:eastAsia="宋体" w:hAnsi="Times New Roman" w:hint="default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2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）玻璃棒或搅拌器的作用：使物质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受热均匀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leftChars="0" w:right="0" w:rightChars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cs="Times New Roman" w:eastAsia="宋体" w:hAnsi="Times New Roman" w:hint="default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3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）温度计的使用与读数：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实验装置的安装顺序：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自下而上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。先根据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酒精灯外焰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高度确定下面铁夹高度，再根据温度计在水中适当位置确定上面铁夹高度。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实验</w:t>
      </w:r>
      <w:r>
        <w:rPr>
          <w:rFonts w:hint="eastAsia"/>
          <w:lang w:eastAsia="zh-CN" w:val="en-US"/>
        </w:rPr>
        <w:t>研究</w:t>
      </w:r>
      <w:r>
        <w:rPr>
          <w:rFonts w:hint="eastAsia"/>
        </w:rPr>
        <w:t>方法：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hanging="420" w:hangingChars="200" w:left="420" w:leftChars="0" w:right="0" w:rightChars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（1）控制变量法：实验中要控制燃料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质量相等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，要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完全燃烧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，被加热物质的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种类、质量相同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hanging="420" w:hangingChars="200" w:left="420" w:leftChars="0" w:right="0" w:rightChars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（2）转换法：使相同质量的不同种燃料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完全燃烧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，通过比较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水温度升高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（或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温度计示数变化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）情况来判断热值大小，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温度升高得越多，则燃料的热值越大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在热值实验中，因是同种物质（水），质量又相等，吸热多少由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升高的温度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来决定。（在</w:t>
      </w:r>
      <w:r>
        <w:rPr>
          <w:rFonts w:ascii="楷体" w:cs="楷体" w:eastAsia="楷体" w:hAnsi="楷体" w:hint="eastAsia"/>
          <w:b w:val="0"/>
          <w:bCs w:val="0"/>
          <w:sz w:val="21"/>
          <w:szCs w:val="21"/>
          <w:u w:val="none"/>
          <w:lang w:eastAsia="zh-CN" w:val="en-US"/>
        </w:rPr>
        <w:t>比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热容实验中因是不同物质，吸热多少由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加热时间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来决定。）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实验中要让燃料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完全燃烧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，比较水升高的温度。所以不需要控制燃烧时间相同。所以测量工具中不用秒表。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kern w:val="2"/>
          <w:sz w:val="21"/>
          <w:szCs w:val="21"/>
        </w:rPr>
      </w:pP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实验测得物质热值较小的原因：①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热量损失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；②</w:t>
      </w:r>
      <w:r>
        <w:rPr>
          <w:rFonts w:ascii="楷体" w:cs="楷体" w:eastAsia="楷体" w:hAnsi="楷体" w:hint="eastAsia"/>
          <w:b/>
          <w:bCs/>
          <w:sz w:val="21"/>
          <w:szCs w:val="21"/>
          <w:u w:val="single"/>
          <w:lang w:eastAsia="zh-CN" w:val="en-US"/>
        </w:rPr>
        <w:t>燃料未完全燃烧</w:t>
      </w:r>
      <w:r>
        <w:rPr>
          <w:rFonts w:ascii="宋体" w:cs="宋体" w:eastAsia="宋体" w:hAnsi="宋体" w:hint="eastAsia"/>
          <w:b w:val="0"/>
          <w:bCs w:val="0"/>
          <w:color w:themeColor="text1" w:val="000000"/>
          <w:kern w:val="2"/>
          <w:sz w:val="21"/>
          <w:szCs w:val="21"/>
          <w:u w:val="none"/>
          <w:lang w:bidi="ar"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64" w:lineRule="auto"/>
        <w:ind w:firstLineChars="0" w:hanging="425" w:left="425" w:leftChars="0" w:right="0"/>
        <w:jc w:val="both"/>
        <w:textAlignment w:val="auto"/>
        <w:rPr>
          <w:rFonts w:ascii="Times New Roman" w:cs="Times New Roman" w:eastAsia="宋体" w:hAnsi="Times New Roman" w:hint="eastAsia"/>
          <w:kern w:val="2"/>
          <w:sz w:val="21"/>
          <w:szCs w:val="21"/>
          <w:lang w:eastAsia="zh-CN" w:val="en-US"/>
        </w:rPr>
      </w:pPr>
      <w:r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实验中若燃料质量m</w:t>
      </w:r>
      <w:r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:vertAlign w:val="subscript"/>
          <w:lang w:eastAsia="zh-CN" w:val="en-US"/>
          <w14:textFill>
            <w14:solidFill>
              <w14:schemeClr w14:val="tx1"/>
            </w14:solidFill>
          </w14:textFill>
        </w:rPr>
        <w:t>燃</w:t>
      </w:r>
      <w:r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、水的质量m</w:t>
      </w:r>
      <w:r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:vertAlign w:val="subscript"/>
          <w:lang w:eastAsia="zh-CN" w:val="en-US"/>
          <w14:textFill>
            <w14:solidFill>
              <w14:schemeClr w14:val="tx1"/>
            </w14:solidFill>
          </w14:textFill>
        </w:rPr>
        <w:t>水</w:t>
      </w:r>
      <w:r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、水升高的温度</w:t>
      </w:r>
      <w:r>
        <w:rPr>
          <w:rFonts w:hint="eastAsia"/>
          <w:lang w:eastAsia="zh-CN" w:val="en-US"/>
        </w:rPr>
        <w:t>△t</w:t>
      </w:r>
      <w:r>
        <w:rPr>
          <w:rFonts w:ascii="Times New Roman" w:cs="Times New Roman" w:eastAsia="宋体" w:hAnsi="Times New Roman" w:hint="eastAsia"/>
          <w:b w:val="0"/>
          <w:bCs w:val="0"/>
          <w:color w:themeColor="text1" w:val="000000"/>
          <w:kern w:val="2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不一定相同，</w:t>
      </w:r>
      <w:r>
        <w:rPr>
          <w:rFonts w:hint="eastAsia"/>
          <w:lang w:eastAsia="zh-CN" w:val="en-US"/>
        </w:rPr>
        <w:t>可以用</w:t>
      </w:r>
      <m:oMath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lang w:bidi="ar-SA" w:eastAsia="zh-CN" w:val="en-US"/>
          </w:rPr>
          <m:t>q</m:t>
        </m:r>
        <m:r>
          <m:rPr>
            <m:sty m:val="p"/>
          </m:rPr>
          <w:rPr>
            <w:rFonts w:ascii="Cambria Math" w:cs="Cambria Math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Q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放</m:t>
                </m:r>
              </m:sub>
            </m:sSub>
          </m:num>
          <m:den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燃</m:t>
                </m:r>
              </m:sub>
            </m:sSub>
          </m:den>
        </m:f>
        <m:r>
          <m:rPr>
            <m:sty m:val="p"/>
          </m:rPr>
          <w:rPr>
            <w:rFonts w:ascii="Cambria Math" w:cs="Cambria Math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Q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吸</m:t>
                </m:r>
              </m:sub>
            </m:sSub>
          </m:num>
          <m:den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燃</m:t>
                </m:r>
              </m:sub>
            </m:sSub>
          </m:den>
        </m:f>
        <m:r>
          <m:rPr>
            <m:sty m:val="p"/>
          </m:rPr>
          <w:rPr>
            <w:rFonts w:ascii="Cambria Math" w:cs="Cambria Math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c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水</m:t>
                </m:r>
              </m:sub>
            </m:sSub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水</m:t>
                </m:r>
              </m:sub>
            </m:sSub>
            <m:r>
              <m:rPr>
                <m:sty m:val="p"/>
              </m:rPr>
              <w:rPr>
                <w:rFonts w:ascii="Cambria Math" w:cs="Cambria Math" w:hAnsi="Cambria Math"/>
                <w:kern w:val="2"/>
                <w:sz w:val="21"/>
                <w:szCs w:val="24"/>
                <w:lang w:bidi="ar-SA" w:val="en-US"/>
              </w:rPr>
              <m:t>∆</m:t>
            </m: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t</m:t>
            </m:r>
          </m:num>
          <m:den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燃</m:t>
                </m:r>
              </m:sub>
            </m:sSub>
          </m:den>
        </m:f>
        <m:r>
          <m:rPr>
            <m:sty m:val="p"/>
          </m:rPr>
          <w:rPr>
            <w:rFonts w:ascii="Cambria Math" w:cs="Cambria Math" w:hAnsi="Cambria Math"/>
            <w:kern w:val="2"/>
            <w:sz w:val="21"/>
            <w:szCs w:val="24"/>
            <w:lang w:bidi="ar-SA" w:val="en-US"/>
          </w:rPr>
          <m:t>→</m:t>
        </m:r>
        <m:f>
          <m:fPr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水</m:t>
                </m:r>
              </m:sub>
            </m:sSub>
            <m:r>
              <m:rPr>
                <m:sty m:val="p"/>
              </m:rPr>
              <w:rPr>
                <w:rFonts w:ascii="Cambria Math" w:cs="Cambria Math" w:hAnsi="Cambria Math"/>
                <w:kern w:val="2"/>
                <w:sz w:val="21"/>
                <w:szCs w:val="24"/>
                <w:lang w:bidi="ar-SA" w:val="en-US"/>
              </w:rPr>
              <m:t>∆</m:t>
            </m:r>
            <m:r>
              <m:rPr>
                <m:sty m:val="p"/>
              </m:r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  <m:t>t</m:t>
            </m:r>
          </m:num>
          <m:den>
            <m:ctrlPr>
              <w:rPr>
                <w:rFonts w:ascii="Cambria Math" w:cs="Cambria Math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="Cambria Math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="Cambria Math" w:hAnsi="Cambria Math" w:hint="eastAsia"/>
                    <w:kern w:val="2"/>
                    <w:sz w:val="21"/>
                    <w:szCs w:val="24"/>
                    <w:lang w:bidi="ar-SA" w:eastAsia="zh-CN" w:val="en-US"/>
                  </w:rPr>
                  <m:t>燃</m:t>
                </m:r>
              </m:sub>
            </m:sSub>
          </m:den>
        </m:f>
      </m:oMath>
      <w:r>
        <w:rPr>
          <w:rFonts w:cs="Cambria Math" w:hAnsi="Cambria Math" w:hint="eastAsia"/>
          <w:i w:val="0"/>
          <w:kern w:val="2"/>
          <w:sz w:val="21"/>
          <w:szCs w:val="24"/>
          <w:lang w:bidi="ar-SA" w:eastAsia="zh-CN" w:val="en-US"/>
        </w:rPr>
        <w:t>的比值大小来判断。（t表示加热时间长短，即吸收热量多少。）</w:t>
      </w:r>
    </w:p>
    <w:sectPr>
      <w:headerReference r:id="rId13" w:type="default"/>
      <w:footerReference r:id="rId14" w:type="default"/>
      <w:pgSz w:h="16838" w:w="11906"/>
      <w:pgMar w:bottom="1497" w:footer="992" w:gutter="0" w:header="851" w:left="1519" w:right="1519" w:top="1497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45870" cy="145415"/>
              <wp:effectExtent l="0" t="0" r="0" b="0"/>
              <wp:wrapNone/>
              <wp:docPr id="6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245870" cy="145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Fonts w:eastAsiaTheme="minorEastAsia"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  共3页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98.1pt;height:11.45pt;margin-top:0;margin-left:0;mso-height-relative:page;mso-position-horizontal:center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>
                    <w:pPr>
                      <w:pStyle w:val="Footer"/>
                      <w:rPr>
                        <w:rFonts w:eastAsiaTheme="minorEastAsia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  共3页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u w:val="single"/>
      </w:rPr>
      <w:drawing>
        <wp:inline distT="0" distB="0" distL="114300" distR="114300">
          <wp:extent cx="1193165" cy="337185"/>
          <wp:effectExtent l="0" t="0" r="6985" b="5715"/>
          <wp:docPr id="29" name="图片 1" descr="df_dede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1" descr="df_dedetitle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193165" cy="337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  <w:u w:val="single"/>
        <w:lang w:val="en-US" w:eastAsia="zh-CN"/>
      </w:rPr>
      <w:t xml:space="preserve">                                                        2024年中考第二轮复习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EF100E"/>
    <w:multiLevelType w:val="singleLevel"/>
    <w:tmpl w:val="83EF10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8ED7C8E"/>
    <w:multiLevelType w:val="singleLevel"/>
    <w:tmpl w:val="B8ED7C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22ED23"/>
    <w:multiLevelType w:val="singleLevel"/>
    <w:tmpl w:val="C322ED23"/>
    <w:lvl w:ilvl="0">
      <w:start w:val="1"/>
      <w:numFmt w:val="decimal"/>
      <w:suff w:val="nothing"/>
      <w:lvlText w:val="（%1）"/>
      <w:lvlJc w:val="left"/>
    </w:lvl>
  </w:abstractNum>
  <w:abstractNum w:abstractNumId="3">
    <w:nsid w:val="107AC90F"/>
    <w:multiLevelType w:val="singleLevel"/>
    <w:tmpl w:val="107AC9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A3D2ED4"/>
    <w:multiLevelType w:val="singleLevel"/>
    <w:tmpl w:val="1A3D2E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6BFD0C6"/>
    <w:multiLevelType w:val="singleLevel"/>
    <w:tmpl w:val="36BFD0C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3B877139"/>
    <w:multiLevelType w:val="singleLevel"/>
    <w:tmpl w:val="3B877139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57077B"/>
    <w:rsid w:val="004151FC"/>
    <w:rsid w:val="00C02FC6"/>
    <w:rsid w:val="016F27E7"/>
    <w:rsid w:val="01B73219"/>
    <w:rsid w:val="05BD667A"/>
    <w:rsid w:val="05D94925"/>
    <w:rsid w:val="06386637"/>
    <w:rsid w:val="06412A83"/>
    <w:rsid w:val="06434355"/>
    <w:rsid w:val="08BB41A9"/>
    <w:rsid w:val="0933385C"/>
    <w:rsid w:val="09D83305"/>
    <w:rsid w:val="0A4679E7"/>
    <w:rsid w:val="0A6236B3"/>
    <w:rsid w:val="0AAC0A11"/>
    <w:rsid w:val="0BB77C49"/>
    <w:rsid w:val="0CD13885"/>
    <w:rsid w:val="0CFE1FCF"/>
    <w:rsid w:val="0D8B3E2C"/>
    <w:rsid w:val="0DA266EE"/>
    <w:rsid w:val="0EAE4A40"/>
    <w:rsid w:val="0F7C60F1"/>
    <w:rsid w:val="122214CC"/>
    <w:rsid w:val="12A97575"/>
    <w:rsid w:val="17CE48E6"/>
    <w:rsid w:val="1873439A"/>
    <w:rsid w:val="18802DD1"/>
    <w:rsid w:val="188A32E5"/>
    <w:rsid w:val="1C913298"/>
    <w:rsid w:val="218B258F"/>
    <w:rsid w:val="275F2300"/>
    <w:rsid w:val="282433BD"/>
    <w:rsid w:val="28713E59"/>
    <w:rsid w:val="28FF4942"/>
    <w:rsid w:val="2C0B0ED2"/>
    <w:rsid w:val="2C8C3FE4"/>
    <w:rsid w:val="2D460DDA"/>
    <w:rsid w:val="2DC0798D"/>
    <w:rsid w:val="306A4622"/>
    <w:rsid w:val="33F73CD2"/>
    <w:rsid w:val="36783F8E"/>
    <w:rsid w:val="37637685"/>
    <w:rsid w:val="3B674F75"/>
    <w:rsid w:val="3B946BCC"/>
    <w:rsid w:val="3BB920E2"/>
    <w:rsid w:val="3C5A4F84"/>
    <w:rsid w:val="3D6C09D0"/>
    <w:rsid w:val="3D891785"/>
    <w:rsid w:val="3DAD2ABF"/>
    <w:rsid w:val="40942255"/>
    <w:rsid w:val="44987D68"/>
    <w:rsid w:val="464C1D63"/>
    <w:rsid w:val="4C57077B"/>
    <w:rsid w:val="4C8B38C8"/>
    <w:rsid w:val="4E7A43F3"/>
    <w:rsid w:val="4F427062"/>
    <w:rsid w:val="4F8F4094"/>
    <w:rsid w:val="57260CE8"/>
    <w:rsid w:val="57CE7E1C"/>
    <w:rsid w:val="58380EED"/>
    <w:rsid w:val="5B7A5F54"/>
    <w:rsid w:val="5BC96688"/>
    <w:rsid w:val="5CD76364"/>
    <w:rsid w:val="5D292B67"/>
    <w:rsid w:val="5DB66159"/>
    <w:rsid w:val="5E542656"/>
    <w:rsid w:val="5EDA75AE"/>
    <w:rsid w:val="5F261328"/>
    <w:rsid w:val="61E437AA"/>
    <w:rsid w:val="62511B0B"/>
    <w:rsid w:val="627F4B07"/>
    <w:rsid w:val="66773572"/>
    <w:rsid w:val="67845964"/>
    <w:rsid w:val="6C1B4CBD"/>
    <w:rsid w:val="6F01162E"/>
    <w:rsid w:val="70E0169C"/>
    <w:rsid w:val="72DA0925"/>
    <w:rsid w:val="755D212B"/>
    <w:rsid w:val="77C97004"/>
    <w:rsid w:val="78DA65DA"/>
  </w:rsids>
  <w:docVars>
    <w:docVar w:name="commondata" w:val="eyJoZGlkIjoiYjM3MTVjYmYwNjM3MjI5OTQ5NGUyZjJiMjk1YmIwMD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ascii="宋体" w:eastAsia="宋体" w:hAnsi="Courier New" w:cs="Courier New" w:hint="eastAsia"/>
      <w:kern w:val="2"/>
      <w:sz w:val="21"/>
      <w:szCs w:val="21"/>
      <w:lang w:val="en-US" w:eastAsia="zh-CN" w:bidi="ar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jpeg" /><Relationship Id="rId8" Type="http://schemas.openxmlformats.org/officeDocument/2006/relationships/image" Target="media/image4.pn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Relationship Id="rId2" Type="http://schemas.openxmlformats.org/officeDocument/2006/relationships/image" Target="media/image1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袁争</dc:creator>
  <cp:lastModifiedBy>袁争</cp:lastModifiedBy>
  <cp:revision>1</cp:revision>
  <dcterms:created xsi:type="dcterms:W3CDTF">2024-04-25T08:38:00Z</dcterms:created>
  <dcterms:modified xsi:type="dcterms:W3CDTF">2024-05-08T06:58:44Z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