
<file path=[Content_Types].xml><?xml version="1.0" encoding="utf-8"?>
<Types xmlns="http://schemas.openxmlformats.org/package/2006/content-types">
  <Default Extension="emf" ContentType="image/x-emf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jc w:val="center"/>
        <w:rPr>
          <w:rFonts w:hint="default"/>
          <w:b/>
          <w:bCs/>
          <w:sz w:val="44"/>
          <w:szCs w:val="44"/>
          <w:lang w:eastAsia="zh-CN" w:val="en-US"/>
        </w:rPr>
      </w:pPr>
      <w:r>
        <w:rPr>
          <w:rFonts w:hint="eastAsia"/>
          <w:b/>
          <w:bCs/>
          <w:sz w:val="44"/>
          <w:szCs w:val="44"/>
          <w:lang w:eastAsia="zh-CN" w:val="en-US"/>
        </w:rPr>
        <w:drawing>
          <wp:anchor allowOverlap="1" behindDoc="0" layoutInCell="1" locked="0" relativeHeight="251658240" simplePos="0">
            <wp:simplePos x="0" y="0"/>
            <wp:positionH relativeFrom="page">
              <wp:posOffset>10274300</wp:posOffset>
            </wp:positionH>
            <wp:positionV relativeFrom="topMargin">
              <wp:posOffset>10604500</wp:posOffset>
            </wp:positionV>
            <wp:extent cx="482600" cy="330200"/>
            <wp:wrapNone/>
            <wp:docPr id="1000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44"/>
          <w:szCs w:val="44"/>
          <w:lang w:eastAsia="zh-CN" w:val="en-US"/>
        </w:rPr>
        <w:t>中考物理实验命题要点汇总（电学）</w:t>
      </w:r>
    </w:p>
    <w:p>
      <w:pPr>
        <w:pStyle w:val="NormalWeb"/>
        <w:keepNext w:val="0"/>
        <w:keepLines w:val="0"/>
        <w:pageBreakBefore w:val="0"/>
        <w:numPr>
          <w:ilvl w:val="0"/>
          <w:numId w:val="0"/>
        </w:numPr>
        <w:shd w:color="auto" w:fill="FFFFFF"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40" w:lineRule="auto"/>
        <w:ind w:firstLine="560" w:firstLineChars="200" w:left="-420" w:leftChars="-200"/>
        <w:jc w:val="both"/>
        <w:rPr>
          <w:rFonts w:cs="宋体" w:hint="default"/>
          <w:b/>
          <w:bCs/>
          <w:color w:themeColor="text1" w:val="000000"/>
          <w:spacing w:val="8"/>
          <w:sz w:val="28"/>
          <w:szCs w:val="28"/>
          <w:u w:val="no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cs="宋体" w:hint="eastAsia"/>
          <w:b/>
          <w:bCs/>
          <w:color w:themeColor="text1" w:val="000000"/>
          <w:spacing w:val="8"/>
          <w:sz w:val="28"/>
          <w:szCs w:val="28"/>
          <w:u w:val="none"/>
          <w:lang w:eastAsia="zh-CN" w:val="en-US"/>
          <w14:textFill>
            <w14:solidFill>
              <w14:schemeClr w14:val="tx1"/>
            </w14:solidFill>
          </w14:textFill>
        </w:rPr>
        <w:t>电学实验共同命题点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 w:leftChars="0"/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sz w:val="24"/>
          <w:szCs w:val="24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  <w:t>1.实物连线或连错改正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asciiTheme="minorEastAsia" w:cstheme="minorEastAsia" w:eastAsiaTheme="minorEastAsia" w:hAnsiTheme="minorEastAsia" w:hint="eastAsia"/>
          <w:color w:themeColor="text1" w:val="000000"/>
          <w:spacing w:val="-6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b w:val="0"/>
          <w:bCs w:val="0"/>
          <w:color w:themeColor="text1" w:val="000000"/>
          <w:spacing w:val="-6"/>
          <w:sz w:val="21"/>
          <w:szCs w:val="21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  <w:t>（1）</w:t>
      </w:r>
      <w:r>
        <w:rPr>
          <w:rFonts w:asciiTheme="minorEastAsia" w:cstheme="minorEastAsia" w:eastAsiaTheme="minorEastAsia" w:hAnsiTheme="minorEastAsia" w:hint="eastAsia"/>
          <w:b w:val="0"/>
          <w:bCs/>
          <w:color w:themeColor="text1" w:val="000000"/>
          <w:spacing w:val="-6"/>
          <w:sz w:val="21"/>
          <w:szCs w:val="21"/>
          <w14:textFill>
            <w14:solidFill>
              <w14:schemeClr w14:val="tx1"/>
            </w14:solidFill>
          </w14:textFill>
        </w:rPr>
        <w:t>连接或检查电路的基本原则是“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先串联后并联</w:t>
      </w:r>
      <w:r>
        <w:rPr>
          <w:rFonts w:asciiTheme="minorEastAsia" w:cstheme="minorEastAsia" w:eastAsiaTheme="minorEastAsia" w:hAnsiTheme="minorEastAsia" w:hint="eastAsia"/>
          <w:b w:val="0"/>
          <w:bCs/>
          <w:color w:themeColor="text1" w:val="000000"/>
          <w:spacing w:val="-6"/>
          <w:sz w:val="21"/>
          <w:szCs w:val="21"/>
          <w14:textFill>
            <w14:solidFill>
              <w14:schemeClr w14:val="tx1"/>
            </w14:solidFill>
          </w14:textFill>
        </w:rPr>
        <w:t>”，也就是先连接或检查</w:t>
      </w:r>
      <w:r>
        <w:rPr>
          <w:rFonts w:asciiTheme="minorEastAsia" w:cstheme="minorEastAsia" w:eastAsiaTheme="minorEastAsia" w:hAnsiTheme="minorEastAsia" w:hint="eastAsia"/>
          <w:b w:val="0"/>
          <w:bCs/>
          <w:color w:themeColor="text1" w:val="000000"/>
          <w:spacing w:val="-6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电源、开关、电流表、电阻（或灯泡）、滑动变阻器</w:t>
      </w:r>
      <w:r>
        <w:rPr>
          <w:rFonts w:asciiTheme="minorEastAsia" w:cstheme="minorEastAsia" w:eastAsiaTheme="minorEastAsia" w:hAnsiTheme="minorEastAsia" w:hint="eastAsia"/>
          <w:b w:val="0"/>
          <w:bCs/>
          <w:color w:themeColor="text1" w:val="000000"/>
          <w:spacing w:val="-6"/>
          <w:sz w:val="21"/>
          <w:szCs w:val="21"/>
          <w14:textFill>
            <w14:solidFill>
              <w14:schemeClr w14:val="tx1"/>
            </w14:solidFill>
          </w14:textFill>
        </w:rPr>
        <w:t>的串联部分</w:t>
      </w:r>
      <w:r>
        <w:rPr>
          <w:rFonts w:asciiTheme="minorEastAsia" w:cstheme="minorEastAsia" w:eastAsiaTheme="minorEastAsia" w:hAnsiTheme="minorEastAsia" w:hint="eastAsia"/>
          <w:b w:val="0"/>
          <w:bCs/>
          <w:color w:themeColor="text1" w:val="000000"/>
          <w:spacing w:val="-6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Theme="minorEastAsia" w:cstheme="minorEastAsia" w:eastAsiaTheme="minorEastAsia" w:hAnsiTheme="minorEastAsia" w:hint="eastAsia"/>
          <w:b w:val="0"/>
          <w:bCs/>
          <w:color w:themeColor="text1" w:val="000000"/>
          <w:spacing w:val="-6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再连接或检查</w:t>
      </w:r>
      <w:r>
        <w:rPr>
          <w:rFonts w:asciiTheme="minorEastAsia" w:cstheme="minorEastAsia" w:eastAsiaTheme="minorEastAsia" w:hAnsiTheme="minorEastAsia" w:hint="eastAsia"/>
          <w:color w:themeColor="text1" w:val="000000"/>
          <w:spacing w:val="-6"/>
          <w:sz w:val="21"/>
          <w:szCs w:val="21"/>
          <w14:textFill>
            <w14:solidFill>
              <w14:schemeClr w14:val="tx1"/>
            </w14:solidFill>
          </w14:textFill>
        </w:rPr>
        <w:t>电压表</w:t>
      </w:r>
      <w:r>
        <w:rPr>
          <w:rFonts w:asciiTheme="minorEastAsia" w:cstheme="minorEastAsia" w:eastAsiaTheme="minorEastAsia" w:hAnsiTheme="minorEastAsia" w:hint="eastAsia"/>
          <w:color w:themeColor="text1" w:val="000000"/>
          <w:spacing w:val="-6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与被测电阻或灯泡的并联部分；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（2）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按电流路径连接或检查串联电路：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210" w:hangingChars="100" w:left="420" w:leftChars="100"/>
        <w:textAlignment w:val="auto"/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①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连到滑动变阻器时，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滑动变阻器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要按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“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一上一下</w:t>
      </w:r>
      <w:r>
        <w:rPr>
          <w:rFonts w:asciiTheme="minorEastAsia" w:cstheme="minorEastAsia" w:eastAsiaTheme="minorEastAsia" w:hAnsiTheme="minorEastAsia" w:hint="eastAsia"/>
          <w:b/>
          <w:color w:themeColor="text1" w:val="000000"/>
          <w:szCs w:val="21"/>
          <w14:textFill>
            <w14:solidFill>
              <w14:schemeClr w14:val="tx1"/>
            </w14:solidFill>
          </w14:textFill>
        </w:rPr>
        <w:t xml:space="preserve">” 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接法，下面（电阻线）接线柱要与电路图对应（如电路图连接左端，实物图上也要连接左端），或按要求连接（如电路要求滑片向左移动电流变大，就要连接电阻线的左端接线柱）；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210" w:hangingChars="100" w:left="420" w:leftChars="100"/>
        <w:textAlignment w:val="auto"/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②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连到电流表时，接线柱要</w:t>
      </w:r>
      <w:r>
        <w:rPr>
          <w:rFonts w:asciiTheme="minorEastAsia" w:cstheme="minorEastAsia" w:eastAsiaTheme="minorEastAsia" w:hAnsiTheme="minorEastAsia" w:hint="eastAsia"/>
          <w:b/>
          <w:color w:themeColor="text1" w:val="000000"/>
          <w:szCs w:val="21"/>
          <w14:textFill>
            <w14:solidFill>
              <w14:schemeClr w14:val="tx1"/>
            </w14:solidFill>
          </w14:textFill>
        </w:rPr>
        <w:t>“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正入负出</w:t>
      </w:r>
      <w:r>
        <w:rPr>
          <w:rFonts w:asciiTheme="minorEastAsia" w:cstheme="minorEastAsia" w:eastAsiaTheme="minorEastAsia" w:hAnsiTheme="minorEastAsia" w:hint="eastAsia"/>
          <w:b/>
          <w:color w:themeColor="text1" w:val="000000"/>
          <w:szCs w:val="21"/>
          <w14:textFill>
            <w14:solidFill>
              <w14:schemeClr w14:val="tx1"/>
            </w14:solidFill>
          </w14:textFill>
        </w:rPr>
        <w:t>”</w:t>
      </w:r>
      <w:r>
        <w:rPr>
          <w:rFonts w:asciiTheme="minorEastAsia" w:cstheme="minorEastAsia" w:eastAsiaTheme="minorEastAsia" w:hAnsiTheme="minorEastAsia" w:hint="eastAsia"/>
          <w:b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还要选择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适当的量程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，可以根据题中给的电流值或电压、电阻值判断应该选择的量程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；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实在判断不出来，就选小量程！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（3）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电压表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与被测电阻或灯泡的并联，注意接线柱要</w:t>
      </w:r>
      <w:r>
        <w:rPr>
          <w:rFonts w:asciiTheme="minorEastAsia" w:cstheme="minorEastAsia" w:eastAsiaTheme="minorEastAsia" w:hAnsiTheme="minorEastAsia" w:hint="eastAsia"/>
          <w:b/>
          <w:color w:themeColor="text1" w:val="000000"/>
          <w:szCs w:val="21"/>
          <w14:textFill>
            <w14:solidFill>
              <w14:schemeClr w14:val="tx1"/>
            </w14:solidFill>
          </w14:textFill>
        </w:rPr>
        <w:t>“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正入负出</w:t>
      </w:r>
      <w:r>
        <w:rPr>
          <w:rFonts w:asciiTheme="minorEastAsia" w:cstheme="minorEastAsia" w:eastAsiaTheme="minorEastAsia" w:hAnsiTheme="minorEastAsia" w:hint="eastAsia"/>
          <w:b/>
          <w:color w:themeColor="text1" w:val="000000"/>
          <w:szCs w:val="21"/>
          <w14:textFill>
            <w14:solidFill>
              <w14:schemeClr w14:val="tx1"/>
            </w14:solidFill>
          </w14:textFill>
        </w:rPr>
        <w:t>”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，选择适当的量程，同样根据题中数据判断量程（量程可从图中电源电压，题中提供的数据、图像、表格等数据信息判断，如测2.5V灯泡额定功率，就选0—3V的量程，测3.8V灯泡额定功率，就选0—15V的量程，）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 w:leftChars="0"/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sz w:val="24"/>
          <w:szCs w:val="24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sz w:val="24"/>
          <w:szCs w:val="24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  <w:t>2.连接电路注意事项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  <w:t>（1）</w:t>
      </w: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  <w:t>连接电路前，先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断开</w:t>
      </w: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  <w:t>开关；拆电路时，先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断开</w:t>
      </w: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  <w:t>开关，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先拆与电源正负极</w:t>
      </w: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  <w:t>相连的导线。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asciiTheme="minorEastAsia" w:cstheme="minorEastAsia" w:eastAsiaTheme="minorEastAsia" w:hAnsiTheme="minorEastAsia" w:hint="eastAsia"/>
          <w:color w:themeColor="text1" w:val="000000"/>
          <w:spacing w:val="-6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-6"/>
          <w:sz w:val="21"/>
          <w:szCs w:val="21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  <w:t>（2）如</w:t>
      </w:r>
      <w:r>
        <w:rPr>
          <w:rFonts w:asciiTheme="minorEastAsia" w:cstheme="minorEastAsia" w:eastAsiaTheme="minorEastAsia" w:hAnsiTheme="minorEastAsia" w:hint="eastAsia"/>
          <w:color w:themeColor="text1" w:val="000000"/>
          <w:spacing w:val="-6"/>
          <w:sz w:val="21"/>
          <w:szCs w:val="21"/>
          <w14:textFill>
            <w14:solidFill>
              <w14:schemeClr w14:val="tx1"/>
            </w14:solidFill>
          </w14:textFill>
        </w:rPr>
        <w:t>连接最后一根导线，电路就通了（如电流表有示数或灯亮了），是连接电路前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开关没有断开</w:t>
      </w:r>
      <w:r>
        <w:rPr>
          <w:rFonts w:asciiTheme="minorEastAsia" w:cstheme="minorEastAsia" w:eastAsiaTheme="minorEastAsia" w:hAnsiTheme="minorEastAsia" w:hint="eastAsia"/>
          <w:color w:themeColor="text1" w:val="000000"/>
          <w:spacing w:val="-6"/>
          <w:sz w:val="21"/>
          <w:szCs w:val="21"/>
          <w14:textFill>
            <w14:solidFill>
              <w14:schemeClr w14:val="tx1"/>
            </w14:solidFill>
          </w14:textFill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（3）</w:t>
      </w: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  <w:t>闭合开关前，滑动变阻器的滑片应位于它的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阻值最大端</w:t>
      </w: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  <w:t>（即连接电阻线左端，滑片移至右端），目的是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保护电路</w:t>
      </w:r>
      <w:r>
        <w:rPr>
          <w:rFonts w:asciiTheme="minorEastAsia" w:cs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 w:leftChars="0"/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sz w:val="24"/>
          <w:szCs w:val="24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b/>
          <w:bCs/>
          <w:color w:themeColor="text1" w:val="000000"/>
          <w:spacing w:val="8"/>
          <w:sz w:val="24"/>
          <w:szCs w:val="24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  <w:t>3.</w:t>
      </w:r>
      <w:r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sz w:val="24"/>
          <w:szCs w:val="24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  <w:t>电表指针不正常问题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  <w:t>（1）</w:t>
      </w:r>
      <w:r>
        <w:rPr>
          <w:rFonts w:asciiTheme="minorEastAsia" w:cstheme="minorEastAsia" w:eastAsiaTheme="minorEastAsia" w:hAnsiTheme="minorEastAsia" w:hint="eastAsia"/>
          <w:b/>
          <w:color w:themeColor="text1" w:val="000000"/>
          <w:sz w:val="21"/>
          <w:szCs w:val="21"/>
          <w:em w:val="dot"/>
          <w:lang w:eastAsia="zh-CN" w:val="en-US"/>
          <w14:textFill>
            <w14:solidFill>
              <w14:schemeClr w14:val="tx1"/>
            </w14:solidFill>
          </w14:textFill>
        </w:rPr>
        <w:t>闭合开关前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电表指针不在零刻度线，是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没有调零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（2）</w:t>
      </w:r>
      <w:r>
        <w:rPr>
          <w:rFonts w:asciiTheme="minorEastAsia" w:cstheme="minorEastAsia" w:eastAsiaTheme="minorEastAsia" w:hAnsiTheme="minorEastAsia" w:hint="eastAsia"/>
          <w:b/>
          <w:color w:themeColor="text1" w:val="000000"/>
          <w:sz w:val="21"/>
          <w:szCs w:val="21"/>
          <w:em w:val="dot"/>
          <w:lang w:eastAsia="zh-CN" w:val="en-US"/>
          <w14:textFill>
            <w14:solidFill>
              <w14:schemeClr w14:val="tx1"/>
            </w14:solidFill>
          </w14:textFill>
        </w:rPr>
        <w:t>闭合开关后</w:t>
      </w:r>
      <w:r>
        <w:rPr>
          <w:rFonts w:asciiTheme="minorEastAsia" w:cstheme="minorEastAsia" w:hAnsiTheme="minorEastAsia" w:hint="eastAsia"/>
          <w:b/>
          <w:color w:themeColor="text1" w:val="000000"/>
          <w:sz w:val="21"/>
          <w:szCs w:val="21"/>
          <w:em w:val="dot"/>
          <w:lang w:eastAsia="zh-CN" w:val="en-US"/>
          <w14:textFill>
            <w14:solidFill>
              <w14:schemeClr w14:val="tx1"/>
            </w14:solidFill>
          </w14:textFill>
        </w:rPr>
        <w:t>（或实验中）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指针偏在零刻度线左，是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正负接线柱接反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，偏右较小，是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量程选择太大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；超过满刻度，是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量程选择太小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（3）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闭合开关后，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电表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指针偏转角度较大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或灯较亮，是闭合开关前，滑动变阻器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滑片没有调至阻值最大端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或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电源电压过大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或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滑动变阻器最大阻值较小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起不到保护电路作用等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asciiTheme="minorEastAsia" w:cstheme="minorEastAsia" w:eastAsiaTheme="minorEastAsia" w:hAnsiTheme="minorEastAsia" w:hint="eastAsia"/>
          <w:color w:themeColor="text1" w:val="000000"/>
          <w:spacing w:val="-6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color w:themeColor="text1" w:val="000000"/>
          <w:spacing w:val="-6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asciiTheme="minorEastAsia" w:cstheme="minorEastAsia" w:eastAsiaTheme="minorEastAsia" w:hAnsiTheme="minorEastAsia" w:hint="eastAsia"/>
          <w:color w:themeColor="text1" w:val="000000"/>
          <w:spacing w:val="-6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4</w:t>
      </w:r>
      <w:r>
        <w:rPr>
          <w:rFonts w:asciiTheme="minorEastAsia" w:cstheme="minorEastAsia" w:eastAsiaTheme="minorEastAsia" w:hAnsiTheme="minorEastAsia" w:hint="eastAsia"/>
          <w:color w:themeColor="text1" w:val="000000"/>
          <w:spacing w:val="-6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asciiTheme="minorEastAsia" w:cstheme="minorEastAsia" w:eastAsiaTheme="minorEastAsia" w:hAnsiTheme="minorEastAsia" w:hint="eastAsia"/>
          <w:color w:themeColor="text1" w:val="000000"/>
          <w:spacing w:val="-6"/>
          <w:sz w:val="21"/>
          <w:szCs w:val="21"/>
          <w14:textFill>
            <w14:solidFill>
              <w14:schemeClr w14:val="tx1"/>
            </w14:solidFill>
          </w14:textFill>
        </w:rPr>
        <w:t>闭合开关后电流较小或灯较暗，移动滑片又不变化，是滑动变阻器都接到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下面两个接线柱上</w:t>
      </w:r>
      <w:r>
        <w:rPr>
          <w:rFonts w:asciiTheme="minorEastAsia" w:cstheme="minorEastAsia" w:eastAsiaTheme="minorEastAsia" w:hAnsiTheme="minorEastAsia" w:hint="eastAsia"/>
          <w:color w:themeColor="text1" w:val="000000"/>
          <w:spacing w:val="-6"/>
          <w:sz w:val="21"/>
          <w:szCs w:val="21"/>
          <w14:textFill>
            <w14:solidFill>
              <w14:schemeClr w14:val="tx1"/>
            </w14:solidFill>
          </w14:textFill>
        </w:rPr>
        <w:t>了，反之电流较大或灯较亮，移动滑片又不变化，是滑动变阻器同时接到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上面两个接线柱上</w:t>
      </w:r>
      <w:r>
        <w:rPr>
          <w:rFonts w:asciiTheme="minorEastAsia" w:cstheme="minorEastAsia" w:eastAsiaTheme="minorEastAsia" w:hAnsiTheme="minorEastAsia" w:hint="eastAsia"/>
          <w:color w:themeColor="text1" w:val="000000"/>
          <w:spacing w:val="-6"/>
          <w:sz w:val="21"/>
          <w:szCs w:val="21"/>
          <w14:textFill>
            <w14:solidFill>
              <w14:schemeClr w14:val="tx1"/>
            </w14:solidFill>
          </w14:textFill>
        </w:rPr>
        <w:t>了；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5</w:t>
      </w:r>
      <w:r>
        <w:rPr>
          <w:rFonts w:asciiTheme="minorEastAsia" w:cstheme="minorEastAsia" w:hAnsiTheme="minorEastAsia" w:hint="eastAsia"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闭合开关，灯不亮，不一定是故障，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接下来应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应观察两表指针，如果都有示数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且较小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，此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时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灯不亮，是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灯泡实际功率太小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的缘故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应该移动滑片再观察灯泡亮度变化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如观察到电表无示数或示数较大，应立即断开开关，排查故障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6</w:t>
      </w:r>
      <w:r>
        <w:rPr>
          <w:rFonts w:asciiTheme="minorEastAsia" w:cstheme="minorEastAsia" w:hAnsiTheme="minorEastAsia" w:hint="eastAsia"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移动变阻器滑片，如两表示数变化相反（即一个变大，一个变小），是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电压表与滑动变阻器并联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了！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 w:leftChars="0"/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sz w:val="24"/>
          <w:szCs w:val="24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b/>
          <w:bCs/>
          <w:color w:themeColor="text1" w:val="000000"/>
          <w:spacing w:val="8"/>
          <w:sz w:val="24"/>
          <w:szCs w:val="24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  <w:t>4.</w:t>
      </w:r>
      <w:r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sz w:val="24"/>
          <w:szCs w:val="24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  <w:t>电表读数问题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="0" w:firstLineChars="0" w:left="420" w:leftChars="200"/>
        <w:textAlignment w:val="auto"/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  <w:t>读电表时，要先确定量程，再看清分度值（如电流表“0—0.6A”量程，分度值对应是0.02A），最后根据指针位置正确读数；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 w:leftChars="0"/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sz w:val="24"/>
          <w:szCs w:val="24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b/>
          <w:bCs/>
          <w:color w:themeColor="text1" w:val="000000"/>
          <w:spacing w:val="8"/>
          <w:sz w:val="24"/>
          <w:szCs w:val="24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  <w:t>5.</w:t>
      </w:r>
      <w:r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sz w:val="24"/>
          <w:szCs w:val="24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  <w:t>常见“故障”问题和规范解答（</w:t>
      </w:r>
      <w:r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sz w:val="21"/>
          <w:szCs w:val="21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  <w:t>不涉及电表故障，且故障为一处</w:t>
      </w:r>
      <w:r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sz w:val="24"/>
          <w:szCs w:val="24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（1）基本步骤与方法：①首先根据电流表判断故障类型：有电流—短路，无电流—断路；再根据电压表有无示数判断故障位置。电表有示数，电表两接线柱连到电源正负极线路是通路；②电表无示数，电表两接线柱连到电源正负极线路有断路或电表两连接点之间短路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（2）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  <w:t>涉及电表无示数：</w:t>
      </w: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①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  <w:t>电流表无示数，电压表有示数，即</w:t>
      </w: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z w:val="21"/>
          <w:szCs w:val="21"/>
          <w:em w:val="dot"/>
          <w:lang w:eastAsia="zh-CN"/>
          <w14:textFill>
            <w14:solidFill>
              <w14:schemeClr w14:val="tx1"/>
            </w14:solidFill>
          </w14:textFill>
        </w:rPr>
        <w:t>无电流、有电压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  <w:t>：电压表并联的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电阻或灯泡处断路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②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  <w:t>电流表有示数，电压表无示数，即</w:t>
      </w: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z w:val="21"/>
          <w:szCs w:val="21"/>
          <w:em w:val="dot"/>
          <w:lang w:eastAsia="zh-CN"/>
          <w14:textFill>
            <w14:solidFill>
              <w14:schemeClr w14:val="tx1"/>
            </w14:solidFill>
          </w14:textFill>
        </w:rPr>
        <w:t>有电流、有无压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  <w:t>：电压表并联的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电阻或灯泡短路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③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  <w:t>两表都无示数，即既</w:t>
      </w: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z w:val="21"/>
          <w:szCs w:val="21"/>
          <w:em w:val="dot"/>
          <w:lang w:eastAsia="zh-CN"/>
          <w14:textFill>
            <w14:solidFill>
              <w14:schemeClr w14:val="tx1"/>
            </w14:solidFill>
          </w14:textFill>
        </w:rPr>
        <w:t>无电压也无电流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  <w:t>：电压表并联电路以外电路断路了，如伏安法测电阻实验中是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滑动变阻器或开关断路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  <w:t xml:space="preserve">； 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 w:leftChars="0"/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sz w:val="24"/>
          <w:szCs w:val="24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b/>
          <w:bCs/>
          <w:color w:themeColor="text1" w:val="000000"/>
          <w:spacing w:val="8"/>
          <w:sz w:val="24"/>
          <w:szCs w:val="24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  <w:t>6.</w:t>
      </w:r>
      <w:r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sz w:val="24"/>
          <w:szCs w:val="24"/>
          <w:u w:val="none"/>
          <w:vertAlign w:val="baseline"/>
          <w:lang w:eastAsia="zh-CN" w:val="en-US"/>
          <w14:textFill>
            <w14:solidFill>
              <w14:schemeClr w14:val="tx1"/>
            </w14:solidFill>
          </w14:textFill>
        </w:rPr>
        <w:t>滑动变阻器作用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（1）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所有实验中滑动变阻器共同作用：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保护电路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hanging="420" w:hangingChars="200" w:left="420"/>
        <w:textAlignment w:val="auto"/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（2）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具体实验：</w:t>
      </w: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①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探究电流与电压关系：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成整数倍改变电阻两端电压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；</w:t>
      </w: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②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探究电流与电阻关系：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保持电阻两端电压不变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；</w:t>
      </w: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③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伏安法测定值电阻阻值、伏安法测灯泡电阻阻值；伏安法测小灯泡电功率：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改变电阻或灯泡两端电压和通过它的电流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。</w:t>
      </w:r>
    </w:p>
    <w:p>
      <w:pPr>
        <w:pStyle w:val="NormalWeb"/>
        <w:keepNext w:val="0"/>
        <w:keepLines w:val="0"/>
        <w:pageBreakBefore w:val="0"/>
        <w:widowControl/>
        <w:shd w:color="auto" w:fill="FFFFFF"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afterAutospacing="0" w:afterLines="50" w:before="156" w:beforeAutospacing="0" w:beforeLines="50" w:line="276" w:lineRule="auto"/>
        <w:ind w:hanging="560" w:hangingChars="200" w:left="560" w:leftChars="0"/>
        <w:jc w:val="center"/>
        <w:textAlignment w:val="auto"/>
        <w:rPr>
          <w:rFonts w:asciiTheme="minorEastAsia" w:cstheme="minorEastAsia" w:hAnsiTheme="minorEastAsia" w:hint="eastAsia"/>
          <w:b/>
          <w:bCs/>
          <w:color w:themeColor="text1" w:val="000000"/>
          <w:spacing w:val="8"/>
          <w:sz w:val="28"/>
          <w:szCs w:val="28"/>
          <w:u w:val="no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b/>
          <w:bCs/>
          <w:color w:themeColor="text1" w:val="000000"/>
          <w:spacing w:val="8"/>
          <w:sz w:val="28"/>
          <w:szCs w:val="28"/>
          <w:u w:val="none"/>
          <w:lang w:eastAsia="zh-CN" w:val="en-US"/>
          <w14:textFill>
            <w14:solidFill>
              <w14:schemeClr w14:val="tx1"/>
            </w14:solidFill>
          </w14:textFill>
        </w:rPr>
        <w:t>一、探究影响导体电阻大小的因素</w:t>
      </w:r>
    </w:p>
    <w:p>
      <w:pPr>
        <w:pStyle w:val="NormalWeb"/>
        <w:keepNext w:val="0"/>
        <w:keepLines w:val="0"/>
        <w:pageBreakBefore w:val="0"/>
        <w:widowControl/>
        <w:shd w:color="auto" w:fill="FFFFFF"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76" w:lineRule="auto"/>
        <w:ind w:hanging="480" w:hangingChars="200" w:left="480" w:leftChars="0"/>
        <w:jc w:val="both"/>
        <w:textAlignment w:val="auto"/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sz w:val="24"/>
          <w:szCs w:val="24"/>
          <w:u w:val="none"/>
          <w:lang w:eastAsia="zh-CN" w:val="en-US"/>
          <w14:textFill>
            <w14:solidFill>
              <w14:schemeClr w14:val="tx1"/>
            </w14:solidFill>
          </w14:textFill>
        </w:rPr>
        <w:t>实验器材：</w:t>
      </w: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电源、开关、电流表、小灯泡、带鳄鱼夹的导线、不同规格的金属丝。</w:t>
      </w:r>
    </w:p>
    <w:p>
      <w:pPr>
        <w:pStyle w:val="NormalWeb"/>
        <w:keepNext w:val="0"/>
        <w:keepLines w:val="0"/>
        <w:pageBreakBefore w:val="0"/>
        <w:widowControl/>
        <w:shd w:color="auto" w:fill="FFFFFF"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76" w:lineRule="auto"/>
        <w:ind w:hanging="480" w:hangingChars="200" w:left="480" w:leftChars="0"/>
        <w:jc w:val="both"/>
        <w:textAlignment w:val="auto"/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sz w:val="24"/>
          <w:szCs w:val="24"/>
          <w:u w:val="none"/>
          <w:lang w:eastAsia="zh-CN" w:val="en-US"/>
          <w14:textFill>
            <w14:solidFill>
              <w14:schemeClr w14:val="tx1"/>
            </w14:solidFill>
          </w14:textFill>
        </w:rPr>
      </w:pPr>
      <w:r>
        <w:drawing>
          <wp:anchor allowOverlap="1" behindDoc="0" distB="0" distL="114300" distR="114300" distT="0" layoutInCell="1" locked="0" relativeHeight="251666432" simplePos="0">
            <wp:simplePos x="0" y="0"/>
            <wp:positionH relativeFrom="column">
              <wp:posOffset>4100195</wp:posOffset>
            </wp:positionH>
            <wp:positionV relativeFrom="paragraph">
              <wp:posOffset>187325</wp:posOffset>
            </wp:positionV>
            <wp:extent cx="1614805" cy="1141095"/>
            <wp:effectExtent b="1905" l="0" r="4445" t="0"/>
            <wp:wrapSquare wrapText="bothSides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4805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sz w:val="24"/>
          <w:szCs w:val="24"/>
          <w:u w:val="none"/>
          <w:lang w:eastAsia="zh-CN" w:val="en-US"/>
          <w14:textFill>
            <w14:solidFill>
              <w14:schemeClr w14:val="tx1"/>
            </w14:solidFill>
          </w14:textFill>
        </w:rPr>
        <w:t>命题方向探究</w:t>
      </w:r>
    </w:p>
    <w:p>
      <w:pPr>
        <w:pStyle w:val="NormalWeb"/>
        <w:keepNext w:val="0"/>
        <w:keepLines w:val="0"/>
        <w:pageBreakBefore w:val="0"/>
        <w:widowControl/>
        <w:shd w:color="auto" w:fill="FFFFFF"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76" w:lineRule="auto"/>
        <w:ind w:hanging="420" w:hangingChars="200" w:left="420" w:leftChars="0"/>
        <w:jc w:val="left"/>
        <w:textAlignment w:val="auto"/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1. 转换法的应用：</w:t>
      </w:r>
      <w:r>
        <w:rPr>
          <w:rFonts w:asciiTheme="minorEastAsia" w:cs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（1）</w:t>
      </w: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电阻的大小是通过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灯泡的亮暗程度</w:t>
      </w: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或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电流表示数</w:t>
      </w: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来反映的，灯泡亮，电流大，电阻小；灯泡暗，电流小，电阻大。</w:t>
      </w:r>
      <w:r>
        <w:rPr>
          <w:rFonts w:asciiTheme="minorEastAsia" w:cs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（2）两导体阻值差不多，灯泡亮度变化不明显或</w:t>
      </w: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准确比较时，电阻的大小最好用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电流表示数</w:t>
      </w: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来反映（电流表对电路中微弱的电流变化都可以显示出来，而灯泡亮暗变化时不易辨别）</w:t>
      </w:r>
      <w:r>
        <w:rPr>
          <w:rFonts w:asciiTheme="minorEastAsia" w:cs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，灯泡仍接在电路中，起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保护电路</w:t>
      </w:r>
      <w:r>
        <w:rPr>
          <w:rFonts w:asciiTheme="minorEastAsia" w:cs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作用</w:t>
      </w: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。</w:t>
      </w:r>
    </w:p>
    <w:p>
      <w:pPr>
        <w:pStyle w:val="NormalWeb"/>
        <w:keepNext w:val="0"/>
        <w:keepLines w:val="0"/>
        <w:pageBreakBefore w:val="0"/>
        <w:widowControl/>
        <w:shd w:color="auto" w:fill="FFFFFF"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76" w:lineRule="auto"/>
        <w:ind w:hanging="420" w:hangingChars="200" w:left="420" w:leftChars="0"/>
        <w:jc w:val="left"/>
        <w:textAlignment w:val="auto"/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2</w:t>
      </w: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. 控制变量法</w:t>
      </w:r>
    </w:p>
    <w:p>
      <w:pPr>
        <w:pStyle w:val="NormalWeb"/>
        <w:keepNext w:val="0"/>
        <w:keepLines w:val="0"/>
        <w:pageBreakBefore w:val="0"/>
        <w:widowControl/>
        <w:shd w:color="auto" w:fill="FFFFFF"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76" w:lineRule="auto"/>
        <w:ind w:hanging="420" w:hangingChars="200" w:left="420" w:leftChars="0"/>
        <w:jc w:val="left"/>
        <w:textAlignment w:val="auto"/>
        <w:rPr>
          <w:rFonts w:asciiTheme="minorEastAsia" w:cs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（1）探究电阻的大小跟导线的长度是否有关（选用同种材料制成的粗细相同、长度不同的导线进行实验）。</w:t>
      </w:r>
      <w:r>
        <w:rPr>
          <w:rFonts w:asciiTheme="minorEastAsia" w:cs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（如图中选择B、D）</w:t>
      </w:r>
    </w:p>
    <w:p>
      <w:pPr>
        <w:pStyle w:val="NormalWeb"/>
        <w:keepNext w:val="0"/>
        <w:keepLines w:val="0"/>
        <w:pageBreakBefore w:val="0"/>
        <w:widowControl/>
        <w:shd w:color="auto" w:fill="FFFFFF"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76" w:lineRule="auto"/>
        <w:ind w:hanging="420" w:hangingChars="200" w:left="420" w:leftChars="0"/>
        <w:jc w:val="left"/>
        <w:textAlignment w:val="auto"/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（2）探究电阻的大小跟导线的粗细是否有关（选用同种材料制成的长度相同、横截面积不同的导线进行实验）。</w:t>
      </w:r>
      <w:r>
        <w:rPr>
          <w:rFonts w:asciiTheme="minorEastAsia" w:cs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（如图中选择B、C）</w:t>
      </w:r>
    </w:p>
    <w:p>
      <w:pPr>
        <w:pStyle w:val="NormalWeb"/>
        <w:keepNext w:val="0"/>
        <w:keepLines w:val="0"/>
        <w:pageBreakBefore w:val="0"/>
        <w:widowControl/>
        <w:shd w:color="auto" w:fill="FFFFFF"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76" w:lineRule="auto"/>
        <w:ind w:hanging="420" w:hangingChars="200" w:left="420" w:leftChars="0"/>
        <w:jc w:val="left"/>
        <w:textAlignment w:val="auto"/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（3）探究电阻的大小跟材料是否有关（选用不同材料制成的长度、横截面积都相同的导线进行实验）。</w:t>
      </w:r>
      <w:r>
        <w:rPr>
          <w:rFonts w:asciiTheme="minorEastAsia" w:cs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（如图中选择A、B）</w:t>
      </w:r>
    </w:p>
    <w:p>
      <w:pPr>
        <w:pStyle w:val="NormalWeb"/>
        <w:keepNext w:val="0"/>
        <w:keepLines w:val="0"/>
        <w:pageBreakBefore w:val="0"/>
        <w:widowControl/>
        <w:shd w:color="auto" w:fill="FFFFFF"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76" w:lineRule="auto"/>
        <w:ind w:hanging="420" w:hangingChars="200" w:left="420" w:leftChars="0"/>
        <w:jc w:val="left"/>
        <w:textAlignment w:val="auto"/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（4）电阻的大小还与温度有关。</w:t>
      </w:r>
    </w:p>
    <w:p>
      <w:pPr>
        <w:pStyle w:val="NormalWeb"/>
        <w:keepNext w:val="0"/>
        <w:keepLines w:val="0"/>
        <w:pageBreakBefore w:val="0"/>
        <w:widowControl/>
        <w:shd w:color="auto" w:fill="FFFFFF"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76" w:lineRule="auto"/>
        <w:ind w:hanging="420" w:hangingChars="200" w:left="420" w:leftChars="0"/>
        <w:jc w:val="left"/>
        <w:textAlignment w:val="auto"/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3</w:t>
      </w: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. 实验结论：导体电阻的大小跟导体的材料、长度、横截面积等因素有关。在一定温度下，同种材料、横截面积相同的导体，长度越长，电阻越大；同种材料、长度相同的导体，横截面积越小，电阻越大。</w:t>
      </w:r>
    </w:p>
    <w:p>
      <w:pPr>
        <w:pStyle w:val="NormalWeb"/>
        <w:keepNext w:val="0"/>
        <w:keepLines w:val="0"/>
        <w:pageBreakBefore w:val="0"/>
        <w:widowControl/>
        <w:shd w:color="auto" w:fill="FFFFFF"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afterAutospacing="0" w:afterLines="50" w:before="156" w:beforeAutospacing="0" w:beforeLines="50" w:line="276" w:lineRule="auto"/>
        <w:ind w:hanging="560" w:hangingChars="200" w:left="560" w:leftChars="0"/>
        <w:jc w:val="center"/>
        <w:textAlignment w:val="auto"/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sz w:val="28"/>
          <w:szCs w:val="28"/>
          <w:u w:val="no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b/>
          <w:bCs/>
          <w:color w:themeColor="text1" w:val="000000"/>
          <w:spacing w:val="8"/>
          <w:sz w:val="28"/>
          <w:szCs w:val="28"/>
          <w:u w:val="none"/>
          <w:lang w:eastAsia="zh-CN" w:val="en-US"/>
          <w14:textFill>
            <w14:solidFill>
              <w14:schemeClr w14:val="tx1"/>
            </w14:solidFill>
          </w14:textFill>
        </w:rPr>
        <w:t>二、</w:t>
      </w:r>
      <w:r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sz w:val="28"/>
          <w:szCs w:val="28"/>
          <w:u w:val="none"/>
          <w:lang w:eastAsia="zh-CN" w:val="en-US"/>
          <w14:textFill>
            <w14:solidFill>
              <w14:schemeClr w14:val="tx1"/>
            </w14:solidFill>
          </w14:textFill>
        </w:rPr>
        <w:t>探究电流与电压关系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  <w:b w:val="0"/>
          <w:bCs w:val="0"/>
          <w:sz w:val="21"/>
          <w:szCs w:val="21"/>
          <w:lang w:eastAsia="zh-CN" w:val="en-US"/>
        </w:rPr>
      </w:pPr>
      <w:r>
        <w:rPr>
          <w:sz w:val="24"/>
        </w:rPr>
        <w:pict>
          <v:group coordorigin="9609,19747" coordsize="1695,1811" id="_x0000_s2052" o:spid="_x0000_s1025" style="width:84.75pt;height:90.55pt;margin-top:14pt;margin-left:331.85pt;mso-height-relative:page;mso-width-relative:page;position:absolute;z-index:251664384">
            <o:lock aspectratio="f" v:ext="edit"/>
            <v:group coordorigin="9645,19652" coordsize="1133,1330" id="_x0000_s2053" o:spid="_x0000_s1026" style="width:1133;height:1330;left:9684;position:absolute;top:19850">
              <o:lock aspectratio="f" v:ext="edit"/>
              <v:line coordsize="21600,21600" from="9645,19652" id="_x0000_s2054" o:spid="_x0000_s1027" strokecolor="black" stroked="t" style="flip:y;position:absolute" to="9658,20966">
                <v:stroke endarrow="open"/>
                <o:lock aspectratio="f" v:ext="edit"/>
              </v:line>
              <v:line coordsize="21600,21600" from="9648,20956" id="_x0000_s2055" o:spid="_x0000_s1028" strokecolor="black" stroked="t" style="position:absolute" to="10779,20983">
                <v:stroke endarrow="open"/>
                <o:lock aspectratio="f" v:ext="edit"/>
              </v:line>
            </v:group>
            <v:shapetype coordsize="21600,21600" id="_x0000_t202" o:spt="202" path="m,l,21600r21600,l21600,xe">
              <v:stroke joinstyle="miter"/>
              <v:path gradientshapeok="t" o:connecttype="rect"/>
            </v:shapetype>
            <v:shape coordsize="21600,21600" fillcolor="white" filled="t" id="_x0000_s2056" o:spid="_x0000_s1029" stroked="f" style="width:869;height:461;left:10436;position:absolute;top:21098" type="#_x0000_t202">
              <v:fill color2="white" opacity="0"/>
              <o:lock aspectratio="f" v:ext="edit"/>
              <v:textbox>
                <w:txbxContent>
                  <w:p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U</w:t>
                    </w:r>
                  </w:p>
                </w:txbxContent>
              </v:textbox>
            </v:shape>
            <v:shape coordsize="21600,21600" fillcolor="white" filled="t" id="_x0000_s2057" o:spid="_x0000_s1030" stroked="f" style="width:869;height:461;left:9609;position:absolute;top:19747" type="#_x0000_t202">
              <v:fill color2="white" opacity="0"/>
              <o:lock aspectratio="f" v:ext="edit"/>
              <v:textbox>
                <w:txbxContent>
                  <w:p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I</w:t>
                    </w:r>
                  </w:p>
                </w:txbxContent>
              </v:textbox>
            </v:shape>
            <v:line coordsize="21600,21600" from="9685,20218" id="_x0000_s2058" o:spid="_x0000_s1031" strokecolor="black" stroked="t" style="flip:y;position:absolute" to="10606,21139">
              <o:lock aspectratio="f" v:ext="edit"/>
            </v:line>
          </v:group>
        </w:pict>
      </w:r>
      <w:r>
        <w:rPr>
          <w:rFonts w:hint="eastAsia"/>
          <w:b/>
          <w:bCs/>
          <w:sz w:val="24"/>
          <w:szCs w:val="24"/>
          <w:lang w:eastAsia="zh-CN" w:val="en-US"/>
        </w:rPr>
        <w:t>实验器材：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电压表、电流表、定值电阻、滑动变阻器、开关、电源与导线。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  <w:r>
        <w:drawing>
          <wp:anchor allowOverlap="1" behindDoc="0" distB="0" distL="114300" distR="114300" distT="0" layoutInCell="1" locked="0" relativeHeight="251663360" simplePos="0">
            <wp:simplePos x="0" y="0"/>
            <wp:positionH relativeFrom="column">
              <wp:posOffset>2270760</wp:posOffset>
            </wp:positionH>
            <wp:positionV relativeFrom="page">
              <wp:posOffset>7999730</wp:posOffset>
            </wp:positionV>
            <wp:extent cx="1477645" cy="1033780"/>
            <wp:effectExtent b="0" l="0" r="0" t="0"/>
            <wp:wrapSquare wrapText="bothSides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b="184" r="-2874"/>
                    <a:stretch>
                      <a:fillRect/>
                    </a:stretch>
                  </pic:blipFill>
                  <pic:spPr>
                    <a:xfrm>
                      <a:off x="0" y="0"/>
                      <a:ext cx="1477645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pi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coordsize="21600,21600" filled="f" id="_x0000_s2051" o:preferrelative="t" o:spid="_x0000_s1032" stroked="f" style="width:86.15pt;height:55.45pt;margin-top:12.5pt;margin-left:53.75pt;mso-height-relative:page;mso-width-relative:page;position:absolute;z-index:251665408" type="#_x0000_t75">
            <v:imagedata cropbottom="479f" cropleft="22801f" cropright="22963f" o:title="" r:id="rId8"/>
            <o:lock aspectratio="t" v:ext="edit"/>
          </v:shape>
          <o:OLEObject DrawAspect="Content" ObjectID="_1468075725" ProgID="Word.Document.12" ShapeID="_x0000_s2051" Type="Embed" r:id="rId9"/>
        </w:pi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  <w:r>
        <w:rPr>
          <w:sz w:val="21"/>
        </w:rPr>
        <w:pict>
          <v:shape coordsize="21600,21600" fillcolor="white" filled="t" id="_x0000_s2059" o:spid="_x0000_s1033" stroked="f" style="width:306.4pt;height:22.8pt;margin-top:11.4pt;margin-left:80.1pt;mso-height-relative:page;mso-width-relative:page;position:absolute;z-index:251660288" type="#_x0000_t202">
            <v:fill color2="white" opacity="0"/>
            <o:lock aspectratio="f" v:ext="edit"/>
            <v:textbox style="mso-fit-shape-to-text:t">
              <w:txbxContent>
                <w:p>
                  <w:pPr>
                    <w:rPr>
                      <w:rFonts w:eastAsia="宋体" w:hint="default"/>
                      <w:b/>
                      <w:bCs/>
                      <w:lang w:eastAsia="zh-CN" w:val="en-US"/>
                    </w:rPr>
                  </w:pPr>
                  <w:r>
                    <w:rPr>
                      <w:rFonts w:hint="eastAsia"/>
                      <w:b/>
                      <w:bCs/>
                      <w:lang w:eastAsia="zh-CN" w:val="en-US"/>
                    </w:rPr>
                    <w:t xml:space="preserve">甲                         乙                      丙           </w:t>
                  </w:r>
                </w:p>
              </w:txbxContent>
            </v:textbox>
          </v:shape>
        </w:pi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t>命题方向探究</w:t>
      </w:r>
    </w:p>
    <w:p>
      <w:pPr>
        <w:pStyle w:val="NormalWeb"/>
        <w:keepNext w:val="0"/>
        <w:keepLines w:val="0"/>
        <w:pageBreakBefore w:val="0"/>
        <w:widowControl/>
        <w:numPr>
          <w:ilvl w:val="0"/>
          <w:numId w:val="1"/>
        </w:numPr>
        <w:shd w:color="auto" w:fill="FFFFFF"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76" w:lineRule="auto"/>
        <w:ind w:firstLineChars="0" w:hanging="282" w:left="282" w:leftChars="0"/>
        <w:jc w:val="left"/>
        <w:textAlignment w:val="auto"/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研究方法：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控制变量法</w:t>
      </w: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。保持电阻不变，改变定值电阻两端的电压，记录对应的电流。</w:t>
      </w:r>
    </w:p>
    <w:p>
      <w:pPr>
        <w:pStyle w:val="NormalWeb"/>
        <w:keepNext w:val="0"/>
        <w:keepLines w:val="0"/>
        <w:pageBreakBefore w:val="0"/>
        <w:widowControl/>
        <w:numPr>
          <w:ilvl w:val="0"/>
          <w:numId w:val="1"/>
        </w:numPr>
        <w:shd w:color="auto" w:fill="FFFFFF"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76" w:lineRule="auto"/>
        <w:ind w:firstLineChars="0" w:hanging="282" w:left="282" w:leftChars="0"/>
        <w:jc w:val="left"/>
        <w:textAlignment w:val="auto"/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 xml:space="preserve">改变定值电阻两端电压方法：（1）改变电源电压；（2）串联不同阻值电阻分压；（3）串联滑动变阻器。   </w:t>
      </w:r>
    </w:p>
    <w:p>
      <w:pPr>
        <w:pStyle w:val="NormalWeb"/>
        <w:keepNext w:val="0"/>
        <w:keepLines w:val="0"/>
        <w:pageBreakBefore w:val="0"/>
        <w:widowControl/>
        <w:numPr>
          <w:ilvl w:val="0"/>
          <w:numId w:val="1"/>
        </w:numPr>
        <w:shd w:color="auto" w:fill="FFFFFF"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76" w:lineRule="auto"/>
        <w:ind w:firstLineChars="0" w:hanging="282" w:left="282" w:leftChars="0"/>
        <w:jc w:val="left"/>
        <w:textAlignment w:val="auto"/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滑动变阻器作用：（1）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成整数倍改变电阻两端电压</w:t>
      </w: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；（2）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保护电路</w:t>
      </w: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。</w:t>
      </w:r>
    </w:p>
    <w:p>
      <w:pPr>
        <w:pStyle w:val="NormalWeb"/>
        <w:keepNext w:val="0"/>
        <w:keepLines w:val="0"/>
        <w:pageBreakBefore w:val="0"/>
        <w:widowControl/>
        <w:numPr>
          <w:ilvl w:val="0"/>
          <w:numId w:val="1"/>
        </w:numPr>
        <w:shd w:color="auto" w:fill="FFFFFF"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76" w:lineRule="auto"/>
        <w:ind w:firstLineChars="0" w:hanging="282" w:left="282" w:leftChars="0"/>
        <w:jc w:val="left"/>
        <w:textAlignment w:val="auto"/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多次实验的目的：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得出普遍规律</w:t>
      </w: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，避免偶然性。</w:t>
      </w:r>
    </w:p>
    <w:p>
      <w:pPr>
        <w:pStyle w:val="NormalWeb"/>
        <w:keepNext w:val="0"/>
        <w:keepLines w:val="0"/>
        <w:pageBreakBefore w:val="0"/>
        <w:widowControl/>
        <w:numPr>
          <w:ilvl w:val="0"/>
          <w:numId w:val="1"/>
        </w:numPr>
        <w:shd w:color="auto" w:fill="FFFFFF"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76" w:lineRule="auto"/>
        <w:ind w:firstLineChars="0" w:hanging="282" w:left="282" w:leftChars="0"/>
        <w:jc w:val="left"/>
        <w:textAlignment w:val="auto"/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此实验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不能用灯泡代替电阻</w:t>
      </w: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进行探究的原因：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灯丝的电阻随温度的升高而增大</w:t>
      </w: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。</w:t>
      </w:r>
    </w:p>
    <w:p>
      <w:pPr>
        <w:pStyle w:val="NormalWeb"/>
        <w:keepNext w:val="0"/>
        <w:keepLines w:val="0"/>
        <w:pageBreakBefore w:val="0"/>
        <w:widowControl/>
        <w:numPr>
          <w:ilvl w:val="0"/>
          <w:numId w:val="1"/>
        </w:numPr>
        <w:shd w:color="auto" w:fill="FFFFFF"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76" w:lineRule="auto"/>
        <w:ind w:firstLineChars="0" w:hanging="282" w:left="282" w:leftChars="0"/>
        <w:jc w:val="left"/>
        <w:textAlignment w:val="auto"/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根据数据画出图像：电阻一定时，电流与电压图像如图</w:t>
      </w:r>
      <w:r>
        <w:rPr>
          <w:rFonts w:asciiTheme="minorEastAsia" w:cs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丙</w:t>
      </w: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；（正比例函数）</w:t>
      </w:r>
    </w:p>
    <w:p>
      <w:pPr>
        <w:pStyle w:val="NormalWeb"/>
        <w:keepNext w:val="0"/>
        <w:keepLines w:val="0"/>
        <w:pageBreakBefore w:val="0"/>
        <w:widowControl/>
        <w:numPr>
          <w:ilvl w:val="0"/>
          <w:numId w:val="1"/>
        </w:numPr>
        <w:shd w:color="auto" w:fill="FFFFFF"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76" w:lineRule="auto"/>
        <w:ind w:firstLineChars="0" w:hanging="282" w:left="282" w:leftChars="0"/>
        <w:jc w:val="left"/>
        <w:textAlignment w:val="auto"/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结论：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电阻一定时，导体中的电流与导体两端的电压成正比</w:t>
      </w:r>
      <w:r>
        <w:rPr>
          <w:rFonts w:asciiTheme="minorEastAsia" w:cstheme="minorEastAsia" w:eastAsiaTheme="minorEastAsia" w:hAnsiTheme="minorEastAsia" w:hint="eastAsia"/>
          <w:b w:val="0"/>
          <w:bCs w:val="0"/>
          <w:color w:themeColor="text1" w:val="000000"/>
          <w:spacing w:val="8"/>
          <w:sz w:val="21"/>
          <w:szCs w:val="21"/>
          <w:u w:val="none"/>
          <w:lang w:eastAsia="zh-CN" w:val="en-US"/>
          <w14:textFill>
            <w14:solidFill>
              <w14:schemeClr w14:val="tx1"/>
            </w14:solidFill>
          </w14:textFill>
        </w:rPr>
        <w:t>。</w:t>
      </w:r>
    </w:p>
    <w:p>
      <w:pPr>
        <w:pStyle w:val="NormalWeb"/>
        <w:keepNext w:val="0"/>
        <w:keepLines w:val="0"/>
        <w:pageBreakBefore w:val="0"/>
        <w:widowControl/>
        <w:shd w:color="auto" w:fill="FFFFFF"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76" w:lineRule="auto"/>
        <w:ind w:hanging="560" w:hangingChars="200" w:left="560" w:leftChars="0"/>
        <w:jc w:val="center"/>
        <w:textAlignment w:val="auto"/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sz w:val="28"/>
          <w:szCs w:val="28"/>
          <w:u w:val="none"/>
          <w:lang w:eastAsia="zh-CN" w:val="en-US"/>
          <w14:textFill>
            <w14:solidFill>
              <w14:schemeClr w14:val="tx1"/>
            </w14:solidFill>
          </w14:textFill>
        </w:rPr>
      </w:pPr>
    </w:p>
    <w:p>
      <w:pPr>
        <w:pStyle w:val="NormalWeb"/>
        <w:keepNext w:val="0"/>
        <w:keepLines w:val="0"/>
        <w:pageBreakBefore w:val="0"/>
        <w:widowControl/>
        <w:shd w:color="auto" w:fill="FFFFFF"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before="0" w:beforeAutospacing="0" w:line="276" w:lineRule="auto"/>
        <w:ind w:hanging="560" w:hangingChars="200" w:left="560" w:leftChars="0"/>
        <w:jc w:val="center"/>
        <w:textAlignment w:val="auto"/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sz w:val="24"/>
          <w:szCs w:val="24"/>
          <w:u w:val="no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sz w:val="28"/>
          <w:szCs w:val="28"/>
          <w:u w:val="none"/>
          <w:lang w:eastAsia="zh-CN" w:val="en-US"/>
          <w14:textFill>
            <w14:solidFill>
              <w14:schemeClr w14:val="tx1"/>
            </w14:solidFill>
          </w14:textFill>
        </w:rPr>
        <w:t>2.探究电流与电阻的关系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eastAsiaTheme="minorEastAsia" w:hint="eastAsia"/>
          <w:b w:val="0"/>
          <w:bCs w:val="0"/>
          <w:sz w:val="21"/>
          <w:szCs w:val="21"/>
          <w:lang w:eastAsia="zh-CN" w:val="en-US"/>
        </w:rPr>
      </w:pPr>
      <w:r>
        <w:rPr>
          <w:sz w:val="24"/>
        </w:rPr>
        <w:pict>
          <v:group coordorigin="5078,244814" coordsize="8629,2010" id="_x0000_s2097" o:spid="_x0000_s1034" style="width:431.45pt;height:100.5pt;margin-top:36.55pt;margin-left:11pt;mso-height-relative:page;mso-width-relative:page;position:absolute;z-index:251659264">
            <o:lock aspectratio="f" v:ext="edit"/>
            <v:group coordorigin="9609,19747" coordsize="1695,1811" id="_x0000_s2069" o:spid="_x0000_s1035" style="width:1695;height:1811;left:12013;position:absolute;top:244814">
              <o:lock aspectratio="f" v:ext="edit"/>
              <v:group coordorigin="9645,19652" coordsize="1133,1330" id="_x0000_s2070" o:spid="_x0000_s1036" style="width:1133;height:1330;left:9684;position:absolute;top:19850">
                <o:lock aspectratio="f" v:ext="edit"/>
                <v:line coordsize="21600,21600" from="9645,19652" id="_x0000_s2071" o:spid="_x0000_s1037" strokecolor="black" stroked="t" style="flip:y;position:absolute" to="9658,20966">
                  <v:stroke endarrow="open"/>
                  <o:lock aspectratio="f" v:ext="edit"/>
                </v:line>
                <v:line coordsize="21600,21600" from="9648,20956" id="_x0000_s2072" o:spid="_x0000_s1038" strokecolor="black" stroked="t" style="position:absolute" to="10779,20983">
                  <v:stroke endarrow="open"/>
                  <o:lock aspectratio="f" v:ext="edit"/>
                </v:line>
              </v:group>
              <v:shape coordsize="21600,21600" fillcolor="white" filled="t" id="_x0000_s2073" o:spid="_x0000_s1039" stroked="f" style="width:869;height:461;left:10436;position:absolute;top:21098" type="#_x0000_t202">
                <v:fill color2="white" opacity="0"/>
                <o:lock aspectratio="f" v:ext="edit"/>
                <v:textbox>
                  <w:txbxContent>
                    <w:p>
                      <w:pPr>
                        <w:rPr>
                          <w:rFonts w:eastAsia="宋体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 w:val="en-US"/>
                        </w:rPr>
                        <w:t>1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/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eastAsia="zh-CN" w:val="en-US"/>
                        </w:rPr>
                        <w:t>R</w:t>
                      </w:r>
                    </w:p>
                  </w:txbxContent>
                </v:textbox>
              </v:shape>
              <v:shape coordsize="21600,21600" fillcolor="white" filled="t" id="_x0000_s2074" o:spid="_x0000_s1040" stroked="f" style="width:869;height:461;left:9609;position:absolute;top:19747" type="#_x0000_t202">
                <v:fill color2="white" opacity="0"/>
                <o:lock aspectratio="f" v:ext="edit"/>
                <v:textbox>
                  <w:txbxContent>
                    <w:p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I</w:t>
                      </w:r>
                    </w:p>
                  </w:txbxContent>
                </v:textbox>
              </v:shape>
              <v:line coordsize="21600,21600" from="9685,20218" id="_x0000_s2075" o:spid="_x0000_s1041" strokecolor="black" stroked="t" style="flip:y;position:absolute" to="10606,21139">
                <o:lock aspectratio="f" v:ext="edit"/>
              </v:line>
            </v:group>
            <v:shape coordsize="21600,21600" fillcolor="white" filled="t" id="_x0000_s2076" o:spid="_x0000_s1042" stroked="f" style="width:8262;height:456;left:5078;position:absolute;top:246368" type="#_x0000_t202">
              <v:fill color2="white" opacity="0"/>
              <o:lock aspectratio="f" v:ext="edit"/>
              <v:textbox style="mso-fit-shape-to-text:t">
                <w:txbxContent>
                  <w:p>
                    <w:pPr>
                      <w:rPr>
                        <w:rFonts w:eastAsiaTheme="minorEastAsia" w:hint="default"/>
                        <w:b/>
                        <w:bCs/>
                        <w:lang w:eastAsia="zh-CN" w:val="en-US"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 xml:space="preserve">    </w:t>
                    </w:r>
                    <w:r>
                      <w:rPr>
                        <w:rFonts w:hint="eastAsia"/>
                        <w:b/>
                        <w:bCs/>
                        <w:lang w:eastAsia="zh-CN" w:val="en-US"/>
                      </w:rPr>
                      <w:t>甲                     乙                       丙               丁</w:t>
                    </w:r>
                  </w:p>
                </w:txbxContent>
              </v:textbox>
            </v:shape>
          </v:group>
        </w:pict>
      </w:r>
      <w:r>
        <w:rPr>
          <w:rFonts w:hint="eastAsia"/>
          <w:b/>
          <w:bCs/>
          <w:sz w:val="24"/>
          <w:szCs w:val="24"/>
          <w:lang w:eastAsia="zh-CN" w:val="en-US"/>
        </w:rPr>
        <w:t>实验器材：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电压表、电流表、开关、</w:t>
      </w:r>
      <w:r>
        <w:t>电压为6V的电源，阻值为5Ω、10Ω、20Ω、30Ω的定值电阻各一个</w:t>
      </w:r>
      <w:r>
        <w:rPr>
          <w:rFonts w:hint="eastAsia"/>
          <w:b w:val="0"/>
          <w:bCs w:val="0"/>
          <w:sz w:val="21"/>
          <w:szCs w:val="21"/>
          <w:lang w:eastAsia="zh-CN" w:val="en-US"/>
        </w:rPr>
        <w:t>，</w:t>
      </w:r>
      <w:r>
        <w:t>规格为“20Ω 1A”的滑动变阻器一个，导线若干</w:t>
      </w:r>
      <w:r>
        <w:rPr>
          <w:rFonts w:hint="eastAsia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</w:pPr>
      <w:r>
        <w:rPr>
          <w:sz w:val="24"/>
        </w:rPr>
        <mc:AlternateContent>
          <mc:Choice Requires="wpg">
            <w:drawing>
              <wp:anchor allowOverlap="1" behindDoc="0" distB="0" distL="114300" distR="114300" distT="0" layoutInCell="1" locked="0" relativeHeight="251668480" simplePos="0">
                <wp:simplePos x="0" y="0"/>
                <wp:positionH relativeFrom="column">
                  <wp:posOffset>-37465</wp:posOffset>
                </wp:positionH>
                <wp:positionV relativeFrom="paragraph">
                  <wp:posOffset>34290</wp:posOffset>
                </wp:positionV>
                <wp:extent cx="4465955" cy="974725"/>
                <wp:effectExtent b="15875" l="0" r="10795" t="0"/>
                <wp:wrapSquare wrapText="bothSides"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5955" cy="974725"/>
                          <a:chOff x="4799" y="244940"/>
                          <a:chExt cx="7033" cy="1535"/>
                        </a:xfrm>
                      </wpg:grpSpPr>
                      <pic:pic xmlns:pic="http://schemas.openxmlformats.org/drawingml/2006/picture">
                        <pic:nvPicPr>
                          <pic:cNvPr descr="@@@7e8fa448-27c1-48eb-8430-b737c3812a42" id="100007" name="图片 10000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b="10642" l="54840"/>
                          <a:stretch>
                            <a:fillRect/>
                          </a:stretch>
                        </pic:blipFill>
                        <pic:spPr>
                          <a:xfrm>
                            <a:off x="9750" y="244961"/>
                            <a:ext cx="2082" cy="151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84" name="组合 84"/>
                        <wpg:cNvGrpSpPr/>
                        <wpg:grpSpPr>
                          <a:xfrm>
                            <a:off x="4799" y="244940"/>
                            <a:ext cx="4695" cy="1427"/>
                            <a:chOff x="4858" y="244964"/>
                            <a:chExt cx="4695" cy="1427"/>
                          </a:xfrm>
                        </wpg:grpSpPr>
                        <pic:pic xmlns:pic="http://schemas.openxmlformats.org/drawingml/2006/picture">
                          <pic:nvPicPr>
                            <pic:cNvPr id="38" name="图片 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858" y="244964"/>
                              <a:ext cx="1936" cy="13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descr="@@@cf3bf075-6840-4a66-8188-355b47895c85" id="100003" name="图片 10000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rcRect b="10196" r="4278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987" y="244991"/>
                              <a:ext cx="2567" cy="1401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coordorigin="4799,244940" coordsize="7033,1535" id="_x0000_s1026" o:spid="_x0000_s1043" style="width:351.65pt;height:76.75pt;margin-top:2.7pt;margin-left:-2.95pt;mso-height-relative:page;mso-width-relative:page;mso-wrap-distance-bottom:0;mso-wrap-distance-left:9pt;mso-wrap-distance-right:9pt;mso-wrap-distance-top:0;position:absolute;z-index:251669504">
                <o:lock aspectratio="f" v:ext="edit"/>
                <v:shape alt="@@@7e8fa448-27c1-48eb-8430-b737c3812a42" coordsize="21600,21600" filled="f" id="_x0000_s1026" o:preferrelative="t" o:spid="_x0000_s1044" stroked="f" style="width:2082;height:1515;left:9750;position:absolute;top:244961" type="#_x0000_t75">
                  <v:imagedata cropbottom="6974f" cropleft="35940f" o:title="" r:id="rId10"/>
                  <o:lock aspectratio="t" v:ext="edit"/>
                </v:shape>
                <v:group coordorigin="4858,244964" coordsize="4695,1427" id="_x0000_s1026" o:spid="_x0000_s1045" style="width:4695;height:1427;left:4799;position:absolute;top:244940">
                  <o:lock aspectratio="f" v:ext="edit"/>
                  <v:shape coordsize="21600,21600" filled="f" id="图片 4" o:preferrelative="t" o:spid="_x0000_s1046" stroked="f" style="width:1936;height:1349;left:4858;position:absolute;top:244964" type="#_x0000_t75">
                    <v:imagedata o:title="" r:id="rId11"/>
                    <o:lock aspectratio="t" v:ext="edit"/>
                  </v:shape>
                  <v:shape alt="@@@cf3bf075-6840-4a66-8188-355b47895c85" coordsize="21600,21600" filled="f" id="_x0000_s1026" o:preferrelative="t" o:spid="_x0000_s1047" stroked="f" style="width:2567;height:1401;left:6987;position:absolute;top:244991" type="#_x0000_t75">
                    <v:imagedata cropbottom="6682f" cropright="28037f" o:title="" r:id="rId12"/>
                    <o:lock aspectratio="t" v:ext="edit"/>
                  </v:shape>
                </v:group>
                <w10:wrap type="square"/>
              </v:group>
            </w:pict>
          </mc:Fallback>
        </mc:AlternateConten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t>命题方向探究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1.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研究方法：</w:t>
      </w:r>
      <w:r>
        <w:rPr>
          <w:rFonts w:ascii="楷体" w:cs="楷体" w:eastAsia="楷体" w:hAnsi="楷体" w:hint="eastAsia"/>
          <w:b/>
          <w:bCs/>
          <w:kern w:val="2"/>
          <w:sz w:val="21"/>
          <w:szCs w:val="24"/>
          <w:u w:val="single"/>
          <w:lang w:bidi="ar-SA" w:eastAsia="zh-CN" w:val="en-US"/>
        </w:rPr>
        <w:t>控制变量法</w:t>
      </w: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.保持电压不变，换用不同阻值的电阻，调节滑动变阻器的滑片，使电阻两端电压不变，记录电路中对应的电流。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ascii="楷体" w:cs="楷体" w:eastAsia="楷体" w:hAnsi="楷体" w:hint="default"/>
          <w:b/>
          <w:bCs/>
          <w:spacing w:val="-6"/>
          <w:kern w:val="2"/>
          <w:sz w:val="21"/>
          <w:szCs w:val="24"/>
          <w:u w:val="single"/>
          <w:lang w:bidi="ar-SA" w:eastAsia="zh-CN" w:val="en-US"/>
        </w:rPr>
      </w:pPr>
      <w:r>
        <w:rPr>
          <w:rFonts w:asciiTheme="minorEastAsia" w:cstheme="minorEastAsia" w:hAnsiTheme="minorEastAsia" w:hint="eastAsia"/>
          <w:color w:themeColor="text1" w:val="000000"/>
          <w:spacing w:val="-6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2.</w:t>
      </w:r>
      <w:r>
        <w:rPr>
          <w:rFonts w:asciiTheme="minorEastAsia" w:cstheme="minorEastAsia" w:eastAsiaTheme="minorEastAsia" w:hAnsiTheme="minorEastAsia" w:hint="eastAsia"/>
          <w:color w:themeColor="text1" w:val="000000"/>
          <w:spacing w:val="-6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滑动变阻器作用：</w:t>
      </w:r>
      <w:r>
        <w:rPr>
          <w:rFonts w:asciiTheme="minorEastAsia" w:cstheme="minorEastAsia" w:hAnsiTheme="minorEastAsia" w:hint="eastAsia"/>
          <w:color w:themeColor="text1" w:val="000000"/>
          <w:spacing w:val="-6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（1）</w:t>
      </w:r>
      <w:r>
        <w:rPr>
          <w:rFonts w:ascii="楷体" w:cs="楷体" w:eastAsia="楷体" w:hAnsi="楷体" w:hint="eastAsia"/>
          <w:b/>
          <w:bCs/>
          <w:spacing w:val="-6"/>
          <w:kern w:val="2"/>
          <w:sz w:val="21"/>
          <w:szCs w:val="24"/>
          <w:u w:val="single"/>
          <w:lang w:bidi="ar-SA" w:eastAsia="zh-CN" w:val="en-US"/>
        </w:rPr>
        <w:t>保持电阻两端电压不变</w:t>
      </w:r>
      <w:r>
        <w:rPr>
          <w:rFonts w:asciiTheme="minorEastAsia" w:cstheme="minorEastAsia" w:hAnsiTheme="minorEastAsia" w:hint="eastAsia"/>
          <w:b w:val="0"/>
          <w:bCs w:val="0"/>
          <w:color w:themeColor="text1" w:val="000000"/>
          <w:spacing w:val="-6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；换用阻值不同的电阻多次实验，每次实验时，通过移动滑片，使电阻两端的电压不变（移动滑片时</w:t>
      </w:r>
      <w:r>
        <w:rPr>
          <w:rFonts w:ascii="楷体" w:cs="楷体" w:eastAsia="楷体" w:hAnsi="楷体" w:hint="eastAsia"/>
          <w:b/>
          <w:bCs/>
          <w:spacing w:val="-6"/>
          <w:kern w:val="2"/>
          <w:sz w:val="21"/>
          <w:szCs w:val="24"/>
          <w:u w:val="single"/>
          <w:lang w:bidi="ar-SA" w:eastAsia="zh-CN" w:val="en-US"/>
        </w:rPr>
        <w:t>眼睛应注视电压表示数</w:t>
      </w:r>
      <w:r>
        <w:rPr>
          <w:rFonts w:asciiTheme="minorEastAsia" w:cstheme="minorEastAsia" w:hAnsiTheme="minorEastAsia" w:hint="eastAsia"/>
          <w:b w:val="0"/>
          <w:bCs w:val="0"/>
          <w:color w:themeColor="text1" w:val="000000"/>
          <w:spacing w:val="-6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）；（2）</w:t>
      </w:r>
      <w:r>
        <w:rPr>
          <w:rFonts w:ascii="楷体" w:cs="楷体" w:eastAsia="楷体" w:hAnsi="楷体" w:hint="eastAsia"/>
          <w:b/>
          <w:bCs/>
          <w:spacing w:val="-6"/>
          <w:kern w:val="2"/>
          <w:sz w:val="21"/>
          <w:szCs w:val="24"/>
          <w:u w:val="single"/>
          <w:lang w:bidi="ar-SA" w:eastAsia="zh-CN" w:val="en-US"/>
        </w:rPr>
        <w:t>保护电路.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3.更换电阻正确的实验步骤：</w:t>
      </w:r>
      <w:r>
        <w:rPr>
          <w:rFonts w:ascii="楷体" w:cs="楷体" w:eastAsia="楷体" w:hAnsi="楷体" w:hint="eastAsia"/>
          <w:b/>
          <w:bCs/>
          <w:spacing w:val="-6"/>
          <w:kern w:val="2"/>
          <w:sz w:val="21"/>
          <w:szCs w:val="24"/>
          <w:u w:val="single"/>
          <w:lang w:bidi="ar-SA" w:eastAsia="zh-CN" w:val="en-US"/>
        </w:rPr>
        <w:t>断开开关</w:t>
      </w: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，更换电阻，把</w:t>
      </w:r>
      <w:r>
        <w:rPr>
          <w:rFonts w:ascii="楷体" w:cs="楷体" w:eastAsia="楷体" w:hAnsi="楷体" w:hint="eastAsia"/>
          <w:b/>
          <w:bCs/>
          <w:spacing w:val="-6"/>
          <w:kern w:val="2"/>
          <w:sz w:val="21"/>
          <w:szCs w:val="24"/>
          <w:u w:val="single"/>
          <w:lang w:bidi="ar-SA" w:eastAsia="zh-CN" w:val="en-US"/>
        </w:rPr>
        <w:t>滑动变阻器滑片移至阻值最大处</w:t>
      </w: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，再闭合开关，移动滑片，眼睛注视</w:t>
      </w:r>
      <w:r>
        <w:rPr>
          <w:rFonts w:ascii="楷体" w:cs="楷体" w:eastAsia="楷体" w:hAnsi="楷体" w:hint="eastAsia"/>
          <w:b/>
          <w:bCs/>
          <w:spacing w:val="-6"/>
          <w:kern w:val="2"/>
          <w:sz w:val="21"/>
          <w:szCs w:val="24"/>
          <w:u w:val="single"/>
          <w:lang w:bidi="ar-SA" w:eastAsia="zh-CN" w:val="en-US"/>
        </w:rPr>
        <w:t>电压表</w:t>
      </w: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，直至电压表示数为设定值，再记下电流表示数。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4.更换电阻后，如保持滑片位置不动就闭合开关，常见问题：（</w:t>
      </w:r>
      <w:r>
        <w:rPr>
          <w:rFonts w:asciiTheme="minorEastAsia" w:cstheme="minorEastAsia" w:hAnsiTheme="minorEastAsia" w:hint="eastAsia"/>
          <w:b/>
          <w:bCs/>
          <w:color w:themeColor="text1" w:val="000000"/>
          <w:szCs w:val="21"/>
          <w:u w:val="single"/>
          <w:lang w:eastAsia="zh-CN" w:val="en-US"/>
          <w14:textFill>
            <w14:solidFill>
              <w14:schemeClr w14:val="tx1"/>
            </w14:solidFill>
          </w14:textFill>
        </w:rPr>
        <w:t>以上面器材及图像为例</w:t>
      </w: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asciiTheme="minorEastAsia" w:cstheme="minorEastAsia" w:hAnsiTheme="minorEastAsia" w:hint="default"/>
          <w:color w:themeColor="text1" w:val="000000"/>
          <w:spacing w:val="-11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color w:themeColor="text1" w:val="000000"/>
          <w:spacing w:val="-11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（1）小电阻换成大电阻（如5</w:t>
      </w:r>
      <w:r>
        <w:rPr>
          <w:rFonts w:ascii="宋体" w:cs="宋体" w:eastAsia="宋体" w:hAnsi="宋体" w:hint="eastAsia"/>
          <w:color w:themeColor="text1" w:val="000000"/>
          <w:spacing w:val="-11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Ω</w:t>
      </w:r>
      <w:r>
        <w:rPr>
          <w:rFonts w:asciiTheme="minorEastAsia" w:cstheme="minorEastAsia" w:hAnsiTheme="minorEastAsia" w:hint="eastAsia"/>
          <w:color w:themeColor="text1" w:val="000000"/>
          <w:spacing w:val="-11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换成10</w:t>
      </w:r>
      <w:r>
        <w:rPr>
          <w:rFonts w:ascii="宋体" w:cs="宋体" w:eastAsia="宋体" w:hAnsi="宋体" w:hint="eastAsia"/>
          <w:color w:themeColor="text1" w:val="000000"/>
          <w:spacing w:val="-11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Ω</w:t>
      </w:r>
      <w:r>
        <w:rPr>
          <w:rFonts w:asciiTheme="minorEastAsia" w:cstheme="minorEastAsia" w:hAnsiTheme="minorEastAsia" w:hint="eastAsia"/>
          <w:color w:themeColor="text1" w:val="000000"/>
          <w:spacing w:val="-11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），闭合开关，</w:t>
      </w:r>
      <w:r>
        <w:rPr>
          <w:rFonts w:ascii="楷体" w:cs="楷体" w:eastAsia="楷体" w:hAnsi="楷体" w:hint="eastAsia"/>
          <w:b/>
          <w:bCs/>
          <w:spacing w:val="-11"/>
          <w:kern w:val="2"/>
          <w:sz w:val="21"/>
          <w:szCs w:val="24"/>
          <w:u w:val="single"/>
          <w:lang w:bidi="ar-SA" w:eastAsia="zh-CN" w:val="en-US"/>
        </w:rPr>
        <w:t>电压表示数变大</w:t>
      </w:r>
      <w:r>
        <w:rPr>
          <w:rFonts w:asciiTheme="minorEastAsia" w:cstheme="minorEastAsia" w:hAnsiTheme="minorEastAsia" w:hint="eastAsia"/>
          <w:color w:themeColor="text1" w:val="000000"/>
          <w:spacing w:val="-11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（大于2V），为保持加在电阻两端电压不变，滑片应向</w:t>
      </w:r>
      <w:r>
        <w:rPr>
          <w:rFonts w:ascii="楷体" w:cs="楷体" w:eastAsia="楷体" w:hAnsi="楷体" w:hint="eastAsia"/>
          <w:b/>
          <w:bCs/>
          <w:spacing w:val="-11"/>
          <w:kern w:val="2"/>
          <w:sz w:val="21"/>
          <w:szCs w:val="24"/>
          <w:u w:val="single"/>
          <w:lang w:bidi="ar-SA" w:eastAsia="zh-CN" w:val="en-US"/>
        </w:rPr>
        <w:t>阻值较大端（左）</w:t>
      </w:r>
      <w:r>
        <w:rPr>
          <w:rFonts w:asciiTheme="minorEastAsia" w:cstheme="minorEastAsia" w:hAnsiTheme="minorEastAsia" w:hint="eastAsia"/>
          <w:color w:themeColor="text1" w:val="000000"/>
          <w:spacing w:val="-11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移动，直至电压表示数为2V。（大电阻换小阻值，则相反）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="0" w:firstLineChars="0" w:left="393" w:leftChars="187"/>
        <w:textAlignment w:val="auto"/>
        <w:rPr>
          <w:rFonts w:asciiTheme="minorEastAsia" w:cstheme="minorEastAsia" w:hAnsiTheme="minorEastAsia" w:hint="eastAsia"/>
          <w:color w:themeColor="text1" w:val="000000"/>
          <w:spacing w:val="-6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color w:themeColor="text1" w:val="000000"/>
          <w:spacing w:val="-6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【依据：因始终保持电阻两端电压不变，则滑动变阻器两端电压也不变，根据串联电路电压比等于电阻比，即</w:t>
      </w:r>
      <m:oMath>
        <m:f>
          <m:fPr>
            <m:ctrlPr>
              <w:rPr>
                <w:rFonts w:ascii="Cambria Math" w:cstheme="minorEastAsia" w:hAnsi="Cambria Math" w:hint="eastAsia"/>
                <w:color w:themeColor="text1" w:val="000000"/>
                <w:spacing w:val="-6"/>
                <w:sz w:val="21"/>
                <w:szCs w:val="21"/>
                <w:lang w:eastAsia="zh-CN" w:val="en-US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ctrlPr>
              <w:rPr>
                <w:rFonts w:ascii="Cambria Math" w:cstheme="minorEastAsia" w:hAnsi="Cambria Math" w:hint="eastAsia"/>
                <w:color w:themeColor="text1" w:val="000000"/>
                <w:spacing w:val="-6"/>
                <w:sz w:val="21"/>
                <w:szCs w:val="21"/>
                <w:lang w:eastAsia="zh-CN" w:val="en-US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sty m:val="p"/>
              </m:rPr>
              <w:rPr>
                <w:rFonts w:ascii="Cambria Math" w:cstheme="minorEastAsia" w:hAnsi="Cambria Math" w:hint="eastAsia"/>
                <w:color w:themeColor="text1" w:val="000000"/>
                <w:spacing w:val="-6"/>
                <w:sz w:val="21"/>
                <w:szCs w:val="21"/>
                <w:lang w:eastAsia="zh-CN" w:val="en-US"/>
                <w14:textFill>
                  <w14:solidFill>
                    <w14:schemeClr w14:val="tx1"/>
                  </w14:solidFill>
                </w14:textFill>
              </w:rPr>
              <m:t>R</m:t>
            </m:r>
          </m:num>
          <m:den>
            <m:ctrlPr>
              <w:rPr>
                <w:rFonts w:ascii="Cambria Math" w:cstheme="minorEastAsia" w:hAnsi="Cambria Math" w:hint="eastAsia"/>
                <w:color w:themeColor="text1" w:val="000000"/>
                <w:spacing w:val="-6"/>
                <w:sz w:val="21"/>
                <w:szCs w:val="21"/>
                <w:lang w:eastAsia="zh-CN" w:val="en-US"/>
                <w14:textFill>
                  <w14:solidFill>
                    <w14:schemeClr w14:val="tx1"/>
                  </w14:solidFill>
                </w14:textFill>
              </w:rPr>
            </m:ctrlPr>
            <m:sSub>
              <m:sSubPr>
                <m:ctrlPr>
                  <w:rPr>
                    <w:rFonts w:ascii="Cambria Math" w:cstheme="minorEastAsia" w:hAnsi="Cambria Math" w:hint="eastAsia"/>
                    <w:color w:themeColor="text1" w:val="000000"/>
                    <w:spacing w:val="-6"/>
                    <w:sz w:val="21"/>
                    <w:szCs w:val="21"/>
                    <w:lang w:eastAsia="zh-CN" w:val="en-US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ctrlPr>
                  <w:rPr>
                    <w:rFonts w:ascii="Cambria Math" w:cstheme="minorEastAsia" w:hAnsi="Cambria Math" w:hint="eastAsia"/>
                    <w:color w:themeColor="text1" w:val="000000"/>
                    <w:spacing w:val="-6"/>
                    <w:sz w:val="21"/>
                    <w:szCs w:val="21"/>
                    <w:lang w:eastAsia="zh-CN" w:val="en-US"/>
                    <w14:textFill>
                      <w14:solidFill>
                        <w14:schemeClr w14:val="tx1"/>
                      </w14:solidFill>
                    </w14:textFill>
                  </w:rPr>
                </m:ctrlPr>
                <m:r>
                  <m:rPr>
                    <m:sty m:val="p"/>
                  </m:rPr>
                  <w:rPr>
                    <w:rFonts w:ascii="Cambria Math" w:cstheme="minorEastAsia" w:hAnsi="Cambria Math" w:hint="eastAsia"/>
                    <w:color w:themeColor="text1" w:val="000000"/>
                    <w:spacing w:val="-6"/>
                    <w:sz w:val="21"/>
                    <w:szCs w:val="21"/>
                    <w:lang w:eastAsia="zh-CN" w:val="en-US"/>
                    <w14:textFill>
                      <w14:solidFill>
                        <w14:schemeClr w14:val="tx1"/>
                      </w14:solidFill>
                    </w14:textFill>
                  </w:rPr>
                  <m:t>R</m:t>
                </m:r>
              </m:e>
              <m:sub>
                <m:ctrlPr>
                  <w:rPr>
                    <w:rFonts w:ascii="Cambria Math" w:cstheme="minorEastAsia" w:hAnsi="Cambria Math" w:hint="eastAsia"/>
                    <w:color w:themeColor="text1" w:val="000000"/>
                    <w:spacing w:val="-6"/>
                    <w:sz w:val="21"/>
                    <w:szCs w:val="21"/>
                    <w:lang w:eastAsia="zh-CN" w:val="en-US"/>
                    <w14:textFill>
                      <w14:solidFill>
                        <w14:schemeClr w14:val="tx1"/>
                      </w14:solidFill>
                    </w14:textFill>
                  </w:rPr>
                </m:ctrlPr>
                <m:r>
                  <m:rPr>
                    <m:sty m:val="p"/>
                  </m:rPr>
                  <w:rPr>
                    <w:rFonts w:ascii="Cambria Math" w:cstheme="minorEastAsia" w:hAnsi="Cambria Math" w:hint="eastAsia"/>
                    <w:color w:themeColor="text1" w:val="000000"/>
                    <w:spacing w:val="-6"/>
                    <w:sz w:val="21"/>
                    <w:szCs w:val="21"/>
                    <w:lang w:eastAsia="zh-CN" w:val="en-US"/>
                    <w14:textFill>
                      <w14:solidFill>
                        <w14:schemeClr w14:val="tx1"/>
                      </w14:solidFill>
                    </w14:textFill>
                  </w:rPr>
                  <m:t>P</m:t>
                </m:r>
              </m:sub>
            </m:sSub>
          </m:den>
        </m:f>
        <m:r>
          <m:rPr>
            <m:sty m:val="p"/>
          </m:rPr>
          <w:rPr>
            <w:rFonts w:ascii="Cambria Math" w:cstheme="minorEastAsia" w:hAnsi="Cambria Math" w:hint="eastAsia"/>
            <w:color w:themeColor="text1" w:val="000000"/>
            <w:spacing w:val="-6"/>
            <w:sz w:val="21"/>
            <w:szCs w:val="21"/>
            <w:lang w:eastAsia="zh-CN" w:val="en-US"/>
            <w14:textFill>
              <w14:solidFill>
                <w14:schemeClr w14:val="tx1"/>
              </w14:solidFill>
            </w14:textFill>
          </w:rPr>
          <m:t>=</m:t>
        </m:r>
        <m:f>
          <m:fPr>
            <m:ctrlPr>
              <w:rPr>
                <w:rFonts w:ascii="Cambria Math" w:cstheme="minorEastAsia" w:hAnsi="Cambria Math" w:hint="eastAsia"/>
                <w:color w:themeColor="text1" w:val="000000"/>
                <w:spacing w:val="-6"/>
                <w:sz w:val="21"/>
                <w:szCs w:val="21"/>
                <w:lang w:eastAsia="zh-CN" w:val="en-US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ctrlPr>
              <w:rPr>
                <w:rFonts w:ascii="Cambria Math" w:cstheme="minorEastAsia" w:hAnsi="Cambria Math" w:hint="eastAsia"/>
                <w:color w:themeColor="text1" w:val="000000"/>
                <w:spacing w:val="-6"/>
                <w:sz w:val="21"/>
                <w:szCs w:val="21"/>
                <w:lang w:eastAsia="zh-CN" w:val="en-US"/>
                <w14:textFill>
                  <w14:solidFill>
                    <w14:schemeClr w14:val="tx1"/>
                  </w14:solidFill>
                </w14:textFill>
              </w:rPr>
            </m:ctrlPr>
            <m:sSub>
              <m:sSubPr>
                <m:ctrlPr>
                  <w:rPr>
                    <w:rFonts w:ascii="Cambria Math" w:cstheme="minorEastAsia" w:hAnsi="Cambria Math" w:hint="eastAsia"/>
                    <w:color w:themeColor="text1" w:val="000000"/>
                    <w:spacing w:val="-6"/>
                    <w:sz w:val="21"/>
                    <w:szCs w:val="21"/>
                    <w:lang w:eastAsia="zh-CN" w:val="en-US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ctrlPr>
                  <w:rPr>
                    <w:rFonts w:ascii="Cambria Math" w:cstheme="minorEastAsia" w:hAnsi="Cambria Math" w:hint="eastAsia"/>
                    <w:color w:themeColor="text1" w:val="000000"/>
                    <w:spacing w:val="-6"/>
                    <w:sz w:val="21"/>
                    <w:szCs w:val="21"/>
                    <w:lang w:eastAsia="zh-CN" w:val="en-US"/>
                    <w14:textFill>
                      <w14:solidFill>
                        <w14:schemeClr w14:val="tx1"/>
                      </w14:solidFill>
                    </w14:textFill>
                  </w:rPr>
                </m:ctrlPr>
                <m:r>
                  <m:rPr>
                    <m:sty m:val="p"/>
                  </m:rPr>
                  <w:rPr>
                    <w:rFonts w:ascii="Cambria Math" w:cstheme="minorEastAsia" w:hAnsi="Cambria Math" w:hint="eastAsia"/>
                    <w:color w:themeColor="text1" w:val="000000"/>
                    <w:spacing w:val="-6"/>
                    <w:sz w:val="21"/>
                    <w:szCs w:val="21"/>
                    <w:lang w:eastAsia="zh-CN" w:val="en-US"/>
                    <w14:textFill>
                      <w14:solidFill>
                        <w14:schemeClr w14:val="tx1"/>
                      </w14:solidFill>
                    </w14:textFill>
                  </w:rPr>
                  <m:t>U</m:t>
                </m:r>
              </m:e>
              <m:sub>
                <m:ctrlPr>
                  <w:rPr>
                    <w:rFonts w:ascii="Cambria Math" w:cstheme="minorEastAsia" w:hAnsi="Cambria Math" w:hint="eastAsia"/>
                    <w:color w:themeColor="text1" w:val="000000"/>
                    <w:spacing w:val="-6"/>
                    <w:sz w:val="21"/>
                    <w:szCs w:val="21"/>
                    <w:lang w:eastAsia="zh-CN" w:val="en-US"/>
                    <w14:textFill>
                      <w14:solidFill>
                        <w14:schemeClr w14:val="tx1"/>
                      </w14:solidFill>
                    </w14:textFill>
                  </w:rPr>
                </m:ctrlPr>
                <m:r>
                  <m:rPr>
                    <m:sty m:val="p"/>
                  </m:rPr>
                  <w:rPr>
                    <w:rFonts w:ascii="Cambria Math" w:cstheme="minorEastAsia" w:hAnsi="Cambria Math" w:hint="eastAsia"/>
                    <w:color w:themeColor="text1" w:val="000000"/>
                    <w:spacing w:val="-6"/>
                    <w:sz w:val="21"/>
                    <w:szCs w:val="21"/>
                    <w:lang w:eastAsia="zh-CN" w:val="en-US"/>
                    <w14:textFill>
                      <w14:solidFill>
                        <w14:schemeClr w14:val="tx1"/>
                      </w14:solidFill>
                    </w14:textFill>
                  </w:rPr>
                  <m:t>R</m:t>
                </m:r>
              </m:sub>
            </m:sSub>
          </m:num>
          <m:den>
            <m:ctrlPr>
              <w:rPr>
                <w:rFonts w:ascii="Cambria Math" w:cstheme="minorEastAsia" w:hAnsi="Cambria Math" w:hint="eastAsia"/>
                <w:color w:themeColor="text1" w:val="000000"/>
                <w:spacing w:val="-6"/>
                <w:sz w:val="21"/>
                <w:szCs w:val="21"/>
                <w:lang w:eastAsia="zh-CN" w:val="en-US"/>
                <w14:textFill>
                  <w14:solidFill>
                    <w14:schemeClr w14:val="tx1"/>
                  </w14:solidFill>
                </w14:textFill>
              </w:rPr>
            </m:ctrlPr>
            <m:r>
              <m:rPr>
                <m:sty m:val="p"/>
              </m:rPr>
              <w:rPr>
                <w:rFonts w:ascii="Cambria Math" w:cstheme="minorEastAsia" w:hAnsi="Cambria Math" w:hint="eastAsia"/>
                <w:color w:themeColor="text1" w:val="000000"/>
                <w:spacing w:val="-6"/>
                <w:sz w:val="21"/>
                <w:szCs w:val="21"/>
                <w:lang w:eastAsia="zh-CN" w:val="en-US"/>
                <w14:textFill>
                  <w14:solidFill>
                    <w14:schemeClr w14:val="tx1"/>
                  </w14:solidFill>
                </w14:textFill>
              </w:rPr>
              <m:t>U−</m:t>
            </m:r>
            <m:sSub>
              <m:sSubPr>
                <m:ctrlPr>
                  <w:rPr>
                    <w:rFonts w:ascii="Cambria Math" w:cstheme="minorEastAsia" w:hAnsi="Cambria Math" w:hint="eastAsia"/>
                    <w:color w:themeColor="text1" w:val="000000"/>
                    <w:spacing w:val="-6"/>
                    <w:sz w:val="21"/>
                    <w:szCs w:val="21"/>
                    <w:lang w:eastAsia="zh-CN" w:val="en-US"/>
                    <w14:textFill>
                      <w14:solidFill>
                        <w14:schemeClr w14:val="tx1"/>
                      </w14:solidFill>
                    </w14:textFill>
                  </w:rPr>
                </m:ctrlPr>
              </m:sSubPr>
              <m:e>
                <m:ctrlPr>
                  <w:rPr>
                    <w:rFonts w:ascii="Cambria Math" w:cstheme="minorEastAsia" w:hAnsi="Cambria Math" w:hint="eastAsia"/>
                    <w:color w:themeColor="text1" w:val="000000"/>
                    <w:spacing w:val="-6"/>
                    <w:sz w:val="21"/>
                    <w:szCs w:val="21"/>
                    <w:lang w:eastAsia="zh-CN" w:val="en-US"/>
                    <w14:textFill>
                      <w14:solidFill>
                        <w14:schemeClr w14:val="tx1"/>
                      </w14:solidFill>
                    </w14:textFill>
                  </w:rPr>
                </m:ctrlPr>
                <m:r>
                  <m:rPr>
                    <m:sty m:val="p"/>
                  </m:rPr>
                  <w:rPr>
                    <w:rFonts w:ascii="Cambria Math" w:cstheme="minorEastAsia" w:hAnsi="Cambria Math" w:hint="eastAsia"/>
                    <w:color w:themeColor="text1" w:val="000000"/>
                    <w:spacing w:val="-6"/>
                    <w:sz w:val="21"/>
                    <w:szCs w:val="21"/>
                    <w:lang w:eastAsia="zh-CN" w:val="en-US"/>
                    <w14:textFill>
                      <w14:solidFill>
                        <w14:schemeClr w14:val="tx1"/>
                      </w14:solidFill>
                    </w14:textFill>
                  </w:rPr>
                  <m:t>U</m:t>
                </m:r>
              </m:e>
              <m:sub>
                <m:ctrlPr>
                  <w:rPr>
                    <w:rFonts w:ascii="Cambria Math" w:cstheme="minorEastAsia" w:hAnsi="Cambria Math" w:hint="eastAsia"/>
                    <w:color w:themeColor="text1" w:val="000000"/>
                    <w:spacing w:val="-6"/>
                    <w:sz w:val="21"/>
                    <w:szCs w:val="21"/>
                    <w:lang w:eastAsia="zh-CN" w:val="en-US"/>
                    <w14:textFill>
                      <w14:solidFill>
                        <w14:schemeClr w14:val="tx1"/>
                      </w14:solidFill>
                    </w14:textFill>
                  </w:rPr>
                </m:ctrlPr>
                <m:r>
                  <m:rPr>
                    <m:sty m:val="p"/>
                  </m:rPr>
                  <w:rPr>
                    <w:rFonts w:ascii="Cambria Math" w:cstheme="minorEastAsia" w:hAnsi="Cambria Math" w:hint="eastAsia"/>
                    <w:color w:themeColor="text1" w:val="000000"/>
                    <w:spacing w:val="-6"/>
                    <w:sz w:val="21"/>
                    <w:szCs w:val="21"/>
                    <w:lang w:eastAsia="zh-CN" w:val="en-US"/>
                    <w14:textFill>
                      <w14:solidFill>
                        <w14:schemeClr w14:val="tx1"/>
                      </w14:solidFill>
                    </w14:textFill>
                  </w:rPr>
                  <m:t>R</m:t>
                </m:r>
              </m:sub>
            </m:sSub>
          </m:den>
        </m:f>
      </m:oMath>
      <w:r>
        <w:rPr>
          <w:rFonts w:asciiTheme="minorEastAsia" w:cstheme="minorEastAsia" w:hAnsiTheme="minorEastAsia" w:hint="eastAsia"/>
          <w:color w:themeColor="text1" w:val="000000"/>
          <w:spacing w:val="-6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所以改接入大阻值电阻后，滑动变阻器接入电路电阻相应变大。】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525" w:hangingChars="250" w:left="525" w:leftChars="0"/>
        <w:textAlignment w:val="auto"/>
        <w:rPr>
          <w:rFonts w:asciiTheme="minorEastAsia" w:cstheme="minorEastAsia" w:hAnsiTheme="minorEastAsia" w:hint="eastAsia"/>
          <w:color w:themeColor="text1" w:val="000000"/>
          <w:spacing w:val="0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color w:themeColor="text1" w:val="000000"/>
          <w:spacing w:val="0"/>
          <w:sz w:val="21"/>
          <w:szCs w:val="21"/>
          <w14:textFill>
            <w14:solidFill>
              <w14:schemeClr w14:val="tx1"/>
            </w14:solidFill>
          </w14:textFill>
        </w:rPr>
        <w:t>调节滑动变阻器不能使电压达到指定示数的原因是：滑动变阻器的最大阻值过小</w:t>
      </w:r>
      <w:r>
        <w:rPr>
          <w:rFonts w:asciiTheme="minorEastAsia" w:cstheme="minorEastAsia" w:eastAsiaTheme="minorEastAsia" w:hAnsiTheme="minorEastAsia" w:hint="eastAsia"/>
          <w:color w:themeColor="text1" w:val="000000"/>
          <w:spacing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asciiTheme="minorEastAsia" w:cstheme="minorEastAsia" w:hAnsiTheme="minorEastAsia" w:hint="eastAsia"/>
          <w:color w:themeColor="text1" w:val="000000"/>
          <w:spacing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asciiTheme="minorEastAsia" w:cstheme="minorEastAsia" w:hAnsiTheme="minorEastAsia" w:hint="eastAsia"/>
          <w:color w:themeColor="text1" w:val="000000"/>
          <w:spacing w:val="0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上面实验中，保持电阻两端电压为2V，则滑动变阻器两端电压为4V，电压比为1:2，则电阻与滑动变阻器电阻比也应为1:2，当接入20</w:t>
      </w:r>
      <w:r>
        <w:rPr>
          <w:rFonts w:ascii="宋体" w:cs="宋体" w:eastAsia="宋体" w:hAnsi="宋体" w:hint="eastAsia"/>
          <w:color w:themeColor="text1" w:val="000000"/>
          <w:spacing w:val="0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Ω电阻时，滑动变阻器接入阻值应为40Ω，已大于变阻器最大阻值！</w:t>
      </w:r>
      <w:r>
        <w:rPr>
          <w:rFonts w:asciiTheme="minorEastAsia" w:cstheme="minorEastAsia" w:hAnsiTheme="minorEastAsia" w:hint="eastAsia"/>
          <w:color w:themeColor="text1" w:val="000000"/>
          <w:spacing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asciiTheme="minorEastAsia" w:cstheme="minorEastAsia" w:hAnsiTheme="minorEastAsia" w:hint="eastAsia"/>
          <w:color w:themeColor="text1" w:val="000000"/>
          <w:spacing w:val="0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为顺利完成实验，措施如下：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105" w:leftChars="-150"/>
        <w:textAlignment w:val="auto"/>
        <w:rPr>
          <w:rFonts w:ascii="宋体" w:cs="宋体" w:eastAsia="宋体" w:hAnsi="宋体" w:hint="eastAsia"/>
          <w:color w:themeColor="text1" w:val="000000"/>
          <w:spacing w:val="-11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color w:themeColor="text1" w:val="000000"/>
          <w:spacing w:val="-6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 xml:space="preserve">      ①在保持电压不变情况下，应换用阻值不小于60</w:t>
      </w:r>
      <w:r>
        <w:rPr>
          <w:rFonts w:ascii="宋体" w:cs="宋体" w:eastAsia="宋体" w:hAnsi="宋体" w:hint="eastAsia"/>
          <w:color w:themeColor="text1" w:val="000000"/>
          <w:spacing w:val="-11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Ω的滑动变阻器；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630" w:leftChars="100"/>
        <w:textAlignment w:val="auto"/>
        <w:rPr>
          <w:rFonts w:asciiTheme="minorEastAsia" w:cstheme="minorEastAsia" w:hAnsiTheme="minorEastAsia" w:hint="eastAsia"/>
          <w:color w:themeColor="text1" w:val="000000"/>
          <w:spacing w:val="-6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color w:themeColor="text1" w:val="000000"/>
          <w:spacing w:val="-6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②把最大电阻接入电路，滑片移至最大端恰好满足实验，则电阻比为3:2，可把定值电阻两端电压保持在3.6V；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630" w:leftChars="100"/>
        <w:textAlignment w:val="auto"/>
        <w:rPr>
          <w:rFonts w:asciiTheme="minorEastAsia" w:cstheme="minorEastAsia" w:hAnsiTheme="minorEastAsia" w:hint="default"/>
          <w:color w:themeColor="text1" w:val="000000"/>
          <w:spacing w:val="-6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color w:themeColor="text1" w:val="000000"/>
          <w:spacing w:val="-6"/>
          <w:sz w:val="21"/>
          <w:szCs w:val="21"/>
          <w:lang w:eastAsia="zh-CN" w:val="en-US"/>
          <w14:textFill>
            <w14:solidFill>
              <w14:schemeClr w14:val="tx1"/>
            </w14:solidFill>
          </w14:textFill>
        </w:rPr>
        <w:t>③适当降低电源电压。（方法同②）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5.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多次实验（测多组数据）目的：</w:t>
      </w:r>
      <w:r>
        <w:rPr>
          <w:rFonts w:ascii="楷体" w:cs="楷体" w:eastAsia="楷体" w:hAnsi="楷体" w:hint="eastAsia"/>
          <w:b/>
          <w:bCs/>
          <w:spacing w:val="-11"/>
          <w:kern w:val="2"/>
          <w:sz w:val="21"/>
          <w:szCs w:val="24"/>
          <w:u w:val="single"/>
          <w:lang w:bidi="ar-SA" w:eastAsia="zh-CN" w:val="en-US"/>
        </w:rPr>
        <w:t>寻找普遍规律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6.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图像：</w:t>
      </w: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（1）</w:t>
      </w:r>
      <w:r>
        <w:rPr>
          <w:rFonts w:ascii="楷体" w:cs="楷体" w:eastAsia="楷体" w:hAnsi="楷体" w:hint="eastAsia"/>
          <w:b/>
          <w:bCs/>
          <w:spacing w:val="-11"/>
          <w:kern w:val="2"/>
          <w:sz w:val="21"/>
          <w:szCs w:val="24"/>
          <w:u w:val="single"/>
          <w:lang w:bidi="ar-SA" w:eastAsia="zh-CN" w:val="en-US"/>
        </w:rPr>
        <w:t>直观反映两物理量关系，便于得到实验结论；</w:t>
      </w: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（2）I-R图像上任一点对应横纵坐标乘积（图像上围成的面积），表示加在</w:t>
      </w:r>
      <w:r>
        <w:rPr>
          <w:rFonts w:ascii="楷体" w:cs="楷体" w:eastAsia="楷体" w:hAnsi="楷体" w:hint="eastAsia"/>
          <w:b/>
          <w:bCs/>
          <w:spacing w:val="-11"/>
          <w:kern w:val="2"/>
          <w:sz w:val="21"/>
          <w:szCs w:val="24"/>
          <w:u w:val="single"/>
          <w:lang w:bidi="ar-SA" w:eastAsia="zh-CN" w:val="en-US"/>
        </w:rPr>
        <w:t>定值电阻两端的电压</w:t>
      </w: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；（3）本实验中，因加在变阻器两端电压不变，通过变阻器的电流与滑动变阻器接入电路的电阻，也是</w:t>
      </w:r>
      <w:r>
        <w:rPr>
          <w:rFonts w:ascii="楷体" w:cs="楷体" w:eastAsia="楷体" w:hAnsi="楷体" w:hint="eastAsia"/>
          <w:b/>
          <w:bCs/>
          <w:spacing w:val="-11"/>
          <w:kern w:val="2"/>
          <w:sz w:val="21"/>
          <w:szCs w:val="24"/>
          <w:u w:val="single"/>
          <w:lang w:bidi="ar-SA" w:eastAsia="zh-CN" w:val="en-US"/>
        </w:rPr>
        <w:t>反比关系</w:t>
      </w: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。（4）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图</w:t>
      </w: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丁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横坐标是电阻的倒数。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textAlignment w:val="auto"/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7.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结论：</w:t>
      </w:r>
      <w:r>
        <w:rPr>
          <w:rFonts w:ascii="楷体" w:cs="楷体" w:eastAsia="楷体" w:hAnsi="楷体" w:hint="eastAsia"/>
          <w:b/>
          <w:bCs/>
          <w:spacing w:val="-11"/>
          <w:kern w:val="2"/>
          <w:sz w:val="21"/>
          <w:szCs w:val="24"/>
          <w:u w:val="single"/>
          <w:lang w:bidi="ar-SA" w:eastAsia="zh-CN" w:val="en-US"/>
        </w:rPr>
        <w:t>电压不变时，通过导体的电流与导体电阻成反比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560" w:hangingChars="200" w:left="560" w:leftChars="0"/>
        <w:jc w:val="center"/>
        <w:textAlignment w:val="auto"/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kern w:val="0"/>
          <w:sz w:val="28"/>
          <w:szCs w:val="28"/>
          <w:u w:val="none"/>
          <w:lang w:bidi="ar-SA" w:eastAsia="zh-CN" w:val="en-US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560" w:hangingChars="200" w:left="560" w:leftChars="0"/>
        <w:jc w:val="center"/>
        <w:textAlignment w:val="auto"/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sz w:val="24"/>
          <w:szCs w:val="24"/>
          <w:u w:val="no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kern w:val="0"/>
          <w:sz w:val="28"/>
          <w:szCs w:val="28"/>
          <w:u w:val="none"/>
          <w:lang w:bidi="ar-SA" w:eastAsia="zh-CN" w:val="en-US"/>
          <w14:textFill>
            <w14:solidFill>
              <w14:schemeClr w14:val="tx1"/>
            </w14:solidFill>
          </w14:textFill>
        </w:rPr>
        <w:t>3. 伏安法测定值电阻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</w:pPr>
      <w:r>
        <w:rPr>
          <w:sz w:val="24"/>
        </w:rPr>
        <mc:AlternateContent>
          <mc:Choice Requires="wpg">
            <w:drawing>
              <wp:anchor allowOverlap="1" behindDoc="0" distB="0" distL="114300" distR="114300" distT="0" layoutInCell="1" locked="0" relativeHeight="251670528" simplePos="0">
                <wp:simplePos x="0" y="0"/>
                <wp:positionH relativeFrom="column">
                  <wp:posOffset>498475</wp:posOffset>
                </wp:positionH>
                <wp:positionV relativeFrom="paragraph">
                  <wp:posOffset>74930</wp:posOffset>
                </wp:positionV>
                <wp:extent cx="2981325" cy="906145"/>
                <wp:effectExtent b="8255" l="0" r="9525" t="0"/>
                <wp:wrapSquare wrapText="bothSides"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1325" cy="906145"/>
                          <a:chOff x="4858" y="244964"/>
                          <a:chExt cx="4695" cy="1427"/>
                        </a:xfrm>
                      </wpg:grpSpPr>
                      <pic:pic xmlns:pic="http://schemas.openxmlformats.org/drawingml/2006/picture">
                        <pic:nvPicPr>
                          <pic:cNvPr id="8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858" y="244964"/>
                            <a:ext cx="1936" cy="1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descr="@@@cf3bf075-6840-4a66-8188-355b47895c85" id="88" name="图片 10000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b="10196" r="42781"/>
                          <a:stretch>
                            <a:fillRect/>
                          </a:stretch>
                        </pic:blipFill>
                        <pic:spPr>
                          <a:xfrm>
                            <a:off x="6987" y="244991"/>
                            <a:ext cx="2567" cy="14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coordorigin="4858,244964" coordsize="4695,1427" id="_x0000_s1026" o:spid="_x0000_s1048" style="width:234.75pt;height:71.35pt;margin-top:5.9pt;margin-left:39.25pt;mso-height-relative:page;mso-width-relative:page;mso-wrap-distance-bottom:0;mso-wrap-distance-left:9pt;mso-wrap-distance-right:9pt;mso-wrap-distance-top:0;position:absolute;z-index:251671552">
                <o:lock aspectratio="f" v:ext="edit"/>
                <v:shape coordsize="21600,21600" filled="f" id="图片 4" o:preferrelative="t" o:spid="_x0000_s1049" stroked="f" style="width:1936;height:1349;left:4858;position:absolute;top:244964" type="#_x0000_t75">
                  <v:imagedata o:title="" r:id="rId11"/>
                  <o:lock aspectratio="t" v:ext="edit"/>
                </v:shape>
                <v:shape alt="@@@cf3bf075-6840-4a66-8188-355b47895c85" coordsize="21600,21600" filled="f" id="图片 100003" o:preferrelative="t" o:spid="_x0000_s1050" stroked="f" style="width:2567;height:1401;left:6987;position:absolute;top:244991" type="#_x0000_t75">
                  <v:imagedata cropbottom="6682f" cropright="28037f" o:title="" r:id="rId12"/>
                  <o:lock aspectratio="t" v:ext="edit"/>
                </v:shape>
                <w10:wrap type="square"/>
              </v:group>
            </w:pict>
          </mc:Fallback>
        </mc:AlternateContent>
      </w:r>
      <w:r>
        <w:rPr>
          <w:sz w:val="28"/>
        </w:rPr>
        <w:pict>
          <v:group coordorigin="9609,19747" coordsize="1695,1811" id="_x0000_s2080" o:spid="_x0000_s1051" style="width:84.75pt;height:84.65pt;margin-top:2.65pt;margin-left:306.15pt;mso-height-relative:page;mso-width-relative:page;position:absolute;z-index:251661312">
            <o:lock aspectratio="f" v:ext="edit"/>
            <v:group coordorigin="9645,19652" coordsize="1133,1330" id="_x0000_s2081" o:spid="_x0000_s1052" style="width:1133;height:1330;left:9684;position:absolute;top:19850">
              <o:lock aspectratio="f" v:ext="edit"/>
              <v:line coordsize="21600,21600" from="9645,19652" id="_x0000_s2082" o:spid="_x0000_s1053" strokecolor="black" stroked="t" style="flip:y;position:absolute" to="9658,20966">
                <v:stroke endarrow="open"/>
                <o:lock aspectratio="f" v:ext="edit"/>
              </v:line>
              <v:line coordsize="21600,21600" from="9648,20956" id="_x0000_s2083" o:spid="_x0000_s1054" strokecolor="black" stroked="t" style="position:absolute" to="10779,20983">
                <v:stroke endarrow="open"/>
                <o:lock aspectratio="f" v:ext="edit"/>
              </v:line>
            </v:group>
            <v:shape coordsize="21600,21600" fillcolor="white" filled="t" id="_x0000_s2084" o:spid="_x0000_s1055" stroked="f" style="width:869;height:461;left:10436;position:absolute;top:21098" type="#_x0000_t202">
              <v:fill color2="white" opacity="0"/>
              <o:lock aspectratio="f" v:ext="edit"/>
              <v:textbox>
                <w:txbxContent>
                  <w:p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U/V</w:t>
                    </w:r>
                  </w:p>
                </w:txbxContent>
              </v:textbox>
            </v:shape>
            <v:shape coordsize="21600,21600" fillcolor="white" filled="t" id="_x0000_s2085" o:spid="_x0000_s1056" stroked="f" style="width:869;height:461;left:9609;position:absolute;top:19747" type="#_x0000_t202">
              <v:fill color2="white" opacity="0"/>
              <o:lock aspectratio="f" v:ext="edit"/>
              <v:textbox>
                <w:txbxContent>
                  <w:p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I/A</w:t>
                    </w:r>
                  </w:p>
                </w:txbxContent>
              </v:textbox>
            </v:shape>
            <v:line coordsize="21600,21600" from="9685,20218" id="_x0000_s2086" o:spid="_x0000_s1057" strokecolor="black" stroked="t" style="flip:y;position:absolute" to="10606,21139">
              <o:lock aspectratio="f" v:ext="edit"/>
            </v:line>
          </v:group>
        </w:pic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</w:pPr>
      <w:r>
        <w:rPr>
          <w:sz w:val="21"/>
        </w:rPr>
        <w:pict>
          <v:shape coordsize="21600,21600" fillcolor="white" filled="t" id="_x0000_s2078" o:spid="_x0000_s1058" stroked="f" style="width:270.75pt;height:21.3pt;margin-top:15.4pt;margin-left:69.75pt;mso-height-relative:page;mso-width-relative:page;position:absolute;z-index:251662336" type="#_x0000_t202">
            <v:fill color2="white" opacity="0"/>
            <o:lock aspectratio="f" v:ext="edit"/>
            <v:textbox>
              <w:txbxContent>
                <w:p>
                  <w:pPr>
                    <w:rPr>
                      <w:rFonts w:eastAsia="宋体" w:hint="eastAsia"/>
                      <w:b/>
                      <w:lang w:eastAsia="zh-CN" w:val="en-US"/>
                    </w:rPr>
                  </w:pPr>
                  <w:r>
                    <w:rPr>
                      <w:rFonts w:eastAsia="宋体" w:hint="eastAsia"/>
                      <w:b/>
                      <w:lang w:eastAsia="zh-CN" w:val="en-US"/>
                    </w:rPr>
                    <w:t>甲                    乙                      丙</w:t>
                  </w:r>
                </w:p>
              </w:txbxContent>
            </v:textbox>
          </v:shape>
        </w:pic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20" w:hangingChars="200" w:left="420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t>命题方向探究</w:t>
      </w:r>
    </w:p>
    <w:p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原理：</w:t>
      </w:r>
      <w:r>
        <w:rPr>
          <w:rFonts w:asciiTheme="minorEastAsia" w:cstheme="minorEastAsia" w:eastAsiaTheme="minorEastAsia" w:hAnsiTheme="minorEastAsia" w:hint="eastAsia"/>
          <w:color w:themeColor="text1" w:val="000000"/>
          <w:position w:val="-24"/>
          <w:szCs w:val="21"/>
          <w14:textFill>
            <w14:solidFill>
              <w14:schemeClr w14:val="tx1"/>
            </w14:solidFill>
          </w14:textFill>
        </w:rPr>
        <w:object>
          <v:shape alt=" " coordsize="21600,21600" filled="f" id="_x0000_i1059" o:ole="" o:preferrelative="t" stroked="f" style="width:28.05pt;height:24.8pt" type="#_x0000_t75">
            <v:imagedata o:title="" r:id="rId13"/>
            <o:lock aspectratio="t" v:ext="edit"/>
            <w10:anchorlock/>
          </v:shape>
          <o:OLEObject DrawAspect="Content" ObjectID="_1468075726" ProgID="Equation.DSMT4" ShapeID="_x0000_i1059" Type="Embed" r:id="rId14"/>
        </w:objec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 xml:space="preserve">   </w:t>
      </w:r>
    </w:p>
    <w:p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多次测量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目的：</w:t>
      </w:r>
      <w:r>
        <w:rPr>
          <w:rFonts w:ascii="楷体" w:cs="楷体" w:eastAsia="楷体" w:hAnsi="楷体" w:hint="eastAsia"/>
          <w:b/>
          <w:bCs/>
          <w:spacing w:val="-11"/>
          <w:kern w:val="2"/>
          <w:sz w:val="21"/>
          <w:szCs w:val="24"/>
          <w:u w:val="single"/>
          <w:lang w:bidi="ar-SA" w:eastAsia="zh-CN" w:val="en-US"/>
        </w:rPr>
        <w:t>取平均值减小误差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；</w:t>
      </w:r>
    </w:p>
    <w:p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滑动变阻器作用：①</w:t>
      </w:r>
      <w:r>
        <w:rPr>
          <w:rFonts w:ascii="楷体" w:cs="楷体" w:eastAsia="楷体" w:hAnsi="楷体" w:hint="eastAsia"/>
          <w:b/>
          <w:bCs/>
          <w:spacing w:val="-11"/>
          <w:kern w:val="2"/>
          <w:sz w:val="21"/>
          <w:szCs w:val="24"/>
          <w:u w:val="single"/>
          <w:lang w:bidi="ar-SA" w:eastAsia="zh-CN" w:val="en-US"/>
        </w:rPr>
        <w:t>改变电阻两端电压和通过电阻的电流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；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（没有滑动变阻器也可通过改变电源电压或串联不同阻值电阻分压）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②保护电路。</w:t>
      </w:r>
    </w:p>
    <w:p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通过定值电阻的电流和其两端电压关系如图</w:t>
      </w: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丙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，（图像可以看出，该实验</w:t>
      </w: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数据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也可得到：“</w:t>
      </w:r>
      <w:r>
        <w:rPr>
          <w:rFonts w:ascii="楷体" w:cs="楷体" w:eastAsia="楷体" w:hAnsi="楷体" w:hint="eastAsia"/>
          <w:b/>
          <w:bCs/>
          <w:spacing w:val="-11"/>
          <w:kern w:val="2"/>
          <w:sz w:val="21"/>
          <w:szCs w:val="24"/>
          <w:u w:val="single"/>
          <w:lang w:bidi="ar-SA" w:eastAsia="zh-CN" w:val="en-US"/>
        </w:rPr>
        <w:t>电阻一定时，通过导体的电流与导体两端电压成正比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”这一结论。）</w:t>
      </w:r>
    </w:p>
    <w:p>
      <w:pPr>
        <w:pStyle w:val="NormalWeb"/>
        <w:keepNext w:val="0"/>
        <w:keepLines w:val="0"/>
        <w:pageBreakBefore w:val="0"/>
        <w:widowControl/>
        <w:shd w:color="auto" w:fill="FFFFFF"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afterAutospacing="0" w:afterLines="50" w:before="156" w:beforeAutospacing="0" w:beforeLines="50" w:line="276" w:lineRule="auto"/>
        <w:ind w:hanging="480" w:hangingChars="200" w:left="480" w:leftChars="0"/>
        <w:jc w:val="center"/>
        <w:textAlignment w:val="auto"/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sz w:val="28"/>
          <w:szCs w:val="28"/>
          <w:u w:val="none"/>
          <w:lang w:eastAsia="zh-CN" w:val="en-US"/>
          <w14:textFill>
            <w14:solidFill>
              <w14:schemeClr w14:val="tx1"/>
            </w14:solidFill>
          </w14:textFill>
        </w:rPr>
      </w:pPr>
      <w:r>
        <w:drawing>
          <wp:anchor allowOverlap="1" behindDoc="0" distB="0" distL="114300" distR="114300" distT="0" layoutInCell="1" locked="0" relativeHeight="251672576" simplePos="0">
            <wp:simplePos x="0" y="0"/>
            <wp:positionH relativeFrom="column">
              <wp:posOffset>3921760</wp:posOffset>
            </wp:positionH>
            <wp:positionV relativeFrom="page">
              <wp:posOffset>4224655</wp:posOffset>
            </wp:positionV>
            <wp:extent cx="1736090" cy="937895"/>
            <wp:effectExtent b="14605" l="0" r="16510" t="0"/>
            <wp:wrapNone/>
            <wp:docPr id="8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sz w:val="28"/>
          <w:szCs w:val="28"/>
          <w:u w:val="none"/>
          <w:lang w:eastAsia="zh-CN" w:val="en-US"/>
          <w14:textFill>
            <w14:solidFill>
              <w14:schemeClr w14:val="tx1"/>
            </w14:solidFill>
          </w14:textFill>
        </w:rPr>
        <w:t>4. 伏安法测灯丝电阻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hanging="480" w:hangingChars="200" w:left="480"/>
        <w:textAlignment w:val="auto"/>
        <w:rPr>
          <w:rFonts w:hint="eastAsia"/>
          <w:b/>
          <w:bCs/>
          <w:sz w:val="24"/>
          <w:szCs w:val="24"/>
          <w:lang w:eastAsia="zh-CN" w:val="en-US"/>
        </w:rPr>
      </w:pPr>
      <w:r>
        <w:rPr>
          <w:rFonts w:hint="eastAsia"/>
          <w:b/>
          <w:bCs/>
          <w:sz w:val="24"/>
          <w:szCs w:val="24"/>
          <w:lang w:eastAsia="zh-CN" w:val="en-US"/>
        </w:rPr>
        <w:t>命题方向探究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原理：</w:t>
      </w:r>
      <w:r>
        <w:rPr>
          <w:rFonts w:asciiTheme="minorEastAsia" w:cstheme="minorEastAsia" w:eastAsiaTheme="minorEastAsia" w:hAnsiTheme="minorEastAsia" w:hint="eastAsia"/>
          <w:color w:themeColor="text1" w:val="000000"/>
          <w:position w:val="-24"/>
          <w:szCs w:val="21"/>
          <w14:textFill>
            <w14:solidFill>
              <w14:schemeClr w14:val="tx1"/>
            </w14:solidFill>
          </w14:textFill>
        </w:rPr>
        <w:object>
          <v:shape alt=" " coordsize="21600,21600" filled="f" id="_x0000_i1060" o:ole="" o:preferrelative="t" stroked="f" style="width:28.05pt;height:24.8pt" type="#_x0000_t75">
            <v:imagedata o:title="" r:id="rId13"/>
            <o:lock aspectratio="t" v:ext="edit"/>
            <w10:anchorlock/>
          </v:shape>
          <o:OLEObject DrawAspect="Content" ObjectID="_1468075727" ProgID="Equation.DSMT4" ShapeID="_x0000_i1060" Type="Embed" r:id="rId16"/>
        </w:objec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 xml:space="preserve">     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滑动变阻器作用：①</w:t>
      </w:r>
      <w:r>
        <w:rPr>
          <w:rFonts w:ascii="楷体" w:cs="楷体" w:eastAsia="楷体" w:hAnsi="楷体" w:hint="eastAsia"/>
          <w:b/>
          <w:bCs/>
          <w:spacing w:val="-11"/>
          <w:kern w:val="2"/>
          <w:sz w:val="21"/>
          <w:szCs w:val="24"/>
          <w:u w:val="single"/>
          <w:lang w:bidi="ar-SA" w:eastAsia="zh-CN" w:val="en-US"/>
        </w:rPr>
        <w:t>改变灯泡两端电压和通过灯泡的电流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；②</w:t>
      </w:r>
      <w:r>
        <w:rPr>
          <w:rFonts w:ascii="楷体" w:cs="楷体" w:eastAsia="楷体" w:hAnsi="楷体" w:hint="eastAsia"/>
          <w:b/>
          <w:bCs/>
          <w:spacing w:val="-11"/>
          <w:kern w:val="2"/>
          <w:sz w:val="21"/>
          <w:szCs w:val="24"/>
          <w:u w:val="single"/>
          <w:lang w:bidi="ar-SA" w:eastAsia="zh-CN" w:val="en-US"/>
        </w:rPr>
        <w:t>保护电路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多次测量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目的：</w:t>
      </w:r>
      <w:r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zCs w:val="21"/>
          <w14:textFill>
            <w14:solidFill>
              <w14:schemeClr w14:val="tx1"/>
            </w14:solidFill>
          </w14:textFill>
        </w:rPr>
        <w:t>寻找规律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  <w:t>——</w:t>
      </w:r>
      <w:r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zCs w:val="21"/>
          <w14:textFill>
            <w14:solidFill>
              <w14:schemeClr w14:val="tx1"/>
            </w14:solidFill>
          </w14:textFill>
        </w:rPr>
        <w:t>灯丝电阻随温度升高而变大！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因灯丝电阻是随温度升高而变大的，所以数据记录表中不能有取平均值栏。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通过灯丝电阻电阻的电流和其两端电压关系如图</w:t>
      </w: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乙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，（可以看出电压变化比电流要快，说明灯丝电阻随温度升高而变大！）</w:t>
      </w:r>
    </w:p>
    <w:p>
      <w:pPr>
        <w:pStyle w:val="NormalWeb"/>
        <w:keepNext w:val="0"/>
        <w:keepLines w:val="0"/>
        <w:pageBreakBefore w:val="0"/>
        <w:widowControl/>
        <w:shd w:color="auto" w:fill="FFFFFF"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afterAutospacing="0" w:afterLines="50" w:before="156" w:beforeAutospacing="0" w:beforeLines="50" w:line="276" w:lineRule="auto"/>
        <w:ind w:hanging="480" w:hangingChars="200" w:left="480" w:leftChars="0"/>
        <w:jc w:val="center"/>
        <w:textAlignment w:val="auto"/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sz w:val="28"/>
          <w:szCs w:val="28"/>
          <w:u w:val="none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drawing>
          <wp:anchor allowOverlap="1" behindDoc="0" distB="0" distL="0" distR="0" distT="0" layoutInCell="1" locked="0" relativeHeight="251667456" simplePos="0">
            <wp:simplePos x="0" y="0"/>
            <wp:positionH relativeFrom="column">
              <wp:posOffset>4329430</wp:posOffset>
            </wp:positionH>
            <wp:positionV relativeFrom="paragraph">
              <wp:posOffset>61595</wp:posOffset>
            </wp:positionV>
            <wp:extent cx="1109345" cy="887730"/>
            <wp:effectExtent b="7620" l="0" r="14605" t="0"/>
            <wp:wrapNone/>
            <wp:docPr descr="D:\用户目录\我的文档\Tencent Files\1301293864\Image\C2C\(A(BOWB6{EOWR}Q2QO}4$GO.png" id="726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D:\用户目录\我的文档\Tencent Files\1301293864\Image\C2C\(A(BOWB6{EOWR}Q2QO}4$GO.png" id="7269" name="图片 4"/>
                    <pic:cNvPicPr>
                      <a:picLocks noChangeArrowheads="1" noChangeAspect="1"/>
                    </pic:cNvPicPr>
                  </pic:nvPicPr>
                  <pic:blipFill>
                    <a:blip cstate="print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09345" cy="887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cstheme="minorEastAsia" w:eastAsiaTheme="minorEastAsia" w:hAnsiTheme="minorEastAsia" w:hint="eastAsia"/>
          <w:b/>
          <w:bCs/>
          <w:color w:themeColor="text1" w:val="000000"/>
          <w:spacing w:val="8"/>
          <w:sz w:val="28"/>
          <w:szCs w:val="28"/>
          <w:u w:val="none"/>
          <w:lang w:eastAsia="zh-CN" w:val="en-US"/>
          <w14:textFill>
            <w14:solidFill>
              <w14:schemeClr w14:val="tx1"/>
            </w14:solidFill>
          </w14:textFill>
        </w:rPr>
        <w:t>5. 伏安法测小灯泡功率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目的：测定小灯泡额定功率和实际功率；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原理：</w:t>
      </w:r>
      <w:r>
        <w:rPr>
          <w:rFonts w:asciiTheme="minorEastAsia" w:cstheme="minorEastAsia" w:eastAsiaTheme="minorEastAsia" w:hAnsiTheme="minorEastAsia" w:hint="eastAsia"/>
          <w:color w:themeColor="text1" w:val="000000"/>
          <w:position w:val="-6"/>
          <w:szCs w:val="21"/>
          <w14:textFill>
            <w14:solidFill>
              <w14:schemeClr w14:val="tx1"/>
            </w14:solidFill>
          </w14:textFill>
        </w:rPr>
        <w:object>
          <v:shape alt=" " coordsize="21600,21600" filled="f" id="_x0000_i1061" o:ole="" o:preferrelative="t" stroked="f" style="width:37pt;height:13.95pt" type="#_x0000_t75">
            <v:imagedata o:title="" r:id="rId18"/>
            <o:lock aspectratio="t" v:ext="edit"/>
            <w10:anchorlock/>
          </v:shape>
          <o:OLEObject DrawAspect="Content" ObjectID="_1468075728" ProgID="Equation.DSMT4" ShapeID="_x0000_i1061" Type="Embed" r:id="rId19"/>
        </w:objec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  <w:t>；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滑动变阻器作用：①</w:t>
      </w:r>
      <w:r>
        <w:rPr>
          <w:rFonts w:ascii="楷体" w:cs="楷体" w:eastAsia="楷体" w:hAnsi="楷体" w:hint="eastAsia"/>
          <w:b/>
          <w:bCs/>
          <w:spacing w:val="-11"/>
          <w:kern w:val="2"/>
          <w:sz w:val="21"/>
          <w:szCs w:val="24"/>
          <w:u w:val="single"/>
          <w:lang w:bidi="ar-SA" w:eastAsia="zh-CN" w:val="en-US"/>
        </w:rPr>
        <w:t>改变灯泡两端电压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；②</w:t>
      </w:r>
      <w:r>
        <w:rPr>
          <w:rFonts w:ascii="楷体" w:cs="楷体" w:eastAsia="楷体" w:hAnsi="楷体" w:hint="eastAsia"/>
          <w:b/>
          <w:bCs/>
          <w:spacing w:val="-11"/>
          <w:kern w:val="2"/>
          <w:sz w:val="21"/>
          <w:szCs w:val="24"/>
          <w:u w:val="single"/>
          <w:lang w:bidi="ar-SA" w:eastAsia="zh-CN" w:val="en-US"/>
        </w:rPr>
        <w:t>保护电路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器材选择要求：①</w:t>
      </w:r>
      <w:r>
        <w:rPr>
          <w:rFonts w:ascii="楷体" w:cs="楷体" w:eastAsia="楷体" w:hAnsi="楷体" w:hint="eastAsia"/>
          <w:b/>
          <w:bCs/>
          <w:spacing w:val="-11"/>
          <w:kern w:val="2"/>
          <w:sz w:val="21"/>
          <w:szCs w:val="24"/>
          <w:u w:val="single"/>
          <w:lang w:bidi="ar-SA" w:eastAsia="zh-CN" w:val="en-US"/>
        </w:rPr>
        <w:t>电源电压略大于灯泡的额定电压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，如测2.5V小灯泡额定功率，电源至少由两节干电池串联组成；②电压表量程根据被测灯泡额定电压选择，如2.5V灯泡，就选0—3V的量程；3.8V小灯泡，就选0—15V的量程；③电流表量程都选0—0.6A的量程。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测灯泡额定功率时，如只知道额定电压的灯泡（如2.5V），移动滑动变阻器滑片时，眼睛要</w:t>
      </w:r>
      <w:r>
        <w:rPr>
          <w:rFonts w:ascii="楷体" w:cs="楷体" w:eastAsia="楷体" w:hAnsi="楷体" w:hint="eastAsia"/>
          <w:b/>
          <w:bCs/>
          <w:spacing w:val="-11"/>
          <w:kern w:val="2"/>
          <w:sz w:val="21"/>
          <w:szCs w:val="24"/>
          <w:u w:val="single"/>
          <w:lang w:bidi="ar-SA" w:eastAsia="zh-CN" w:val="en-US"/>
        </w:rPr>
        <w:t>注视电压表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，直到电压表示数为额定电压（如2.5V）时，灯泡才叫正常发光，再记下相应电流值，带入公式计算的就是灯泡的额定功率。（如只知道的是额定电流，那就</w:t>
      </w:r>
      <w:r>
        <w:rPr>
          <w:rFonts w:ascii="楷体" w:cs="楷体" w:eastAsia="楷体" w:hAnsi="楷体" w:hint="eastAsia"/>
          <w:b/>
          <w:bCs/>
          <w:spacing w:val="-11"/>
          <w:kern w:val="2"/>
          <w:sz w:val="21"/>
          <w:szCs w:val="24"/>
          <w:u w:val="single"/>
          <w:lang w:bidi="ar-SA" w:eastAsia="zh-CN" w:val="en-US"/>
        </w:rPr>
        <w:t>注视电流表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示数达到额定电流时，再记下相应电压表示数。）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本实验采用多次测量是</w:t>
      </w:r>
      <w:r>
        <w:rPr>
          <w:rFonts w:ascii="楷体" w:cs="楷体" w:eastAsia="楷体" w:hAnsi="楷体" w:hint="eastAsia"/>
          <w:b/>
          <w:bCs/>
          <w:spacing w:val="-11"/>
          <w:kern w:val="2"/>
          <w:sz w:val="21"/>
          <w:szCs w:val="24"/>
          <w:u w:val="single"/>
          <w:lang w:bidi="ar-SA" w:eastAsia="zh-CN" w:val="en-US"/>
        </w:rPr>
        <w:t>寻找普遍规律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如①灯泡的实际电压越大，实际功率越大；②</w:t>
      </w:r>
      <w:r>
        <w:rPr>
          <w:rFonts w:ascii="楷体" w:cs="楷体" w:eastAsia="楷体" w:hAnsi="楷体" w:hint="eastAsia"/>
          <w:b/>
          <w:bCs/>
          <w:spacing w:val="-11"/>
          <w:kern w:val="2"/>
          <w:sz w:val="21"/>
          <w:szCs w:val="24"/>
          <w:u w:val="single"/>
          <w:lang w:bidi="ar-SA" w:eastAsia="zh-CN" w:val="en-US"/>
        </w:rPr>
        <w:t>灯泡亮度取决实际功率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 xml:space="preserve">；等。 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灯泡两端实际电压变化，则实际功率变化，所以</w:t>
      </w:r>
      <w:r>
        <w:rPr>
          <w:rFonts w:ascii="楷体" w:cs="楷体" w:eastAsia="楷体" w:hAnsi="楷体" w:hint="eastAsia"/>
          <w:b/>
          <w:bCs/>
          <w:spacing w:val="-11"/>
          <w:kern w:val="2"/>
          <w:sz w:val="21"/>
          <w:szCs w:val="24"/>
          <w:u w:val="single"/>
          <w:lang w:bidi="ar-SA" w:eastAsia="zh-CN" w:val="en-US"/>
        </w:rPr>
        <w:t>灯泡不能采用平均值计算电功率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Chars="0" w:hanging="425" w:left="425" w:leftChars="0"/>
        <w:rPr>
          <w:rFonts w:asciiTheme="minorEastAsia" w:cstheme="minorEastAsia" w:eastAsia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</w:pP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电源电压为6V，在测3.8V小灯泡额定功率时，若电压表</w:t>
      </w:r>
      <w:r>
        <w:rPr>
          <w:rFonts w:asciiTheme="minorEastAsia" w:cstheme="minorEastAsia" w:eastAsiaTheme="minorEastAsia" w:hAnsiTheme="minorEastAsia" w:hint="eastAsia"/>
          <w:color w:themeColor="text1" w:val="000000"/>
          <w:szCs w:val="21"/>
          <w14:textFill>
            <w14:solidFill>
              <w14:schemeClr w14:val="tx1"/>
            </w14:solidFill>
          </w14:textFill>
        </w:rPr>
        <w:t>0—15V的量程</w:t>
      </w:r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坏了，可以把电压表</w:t>
      </w:r>
      <w:bookmarkStart w:id="0" w:name="_GoBack"/>
      <w:bookmarkEnd w:id="0"/>
      <w:r>
        <w:rPr>
          <w:rFonts w:asciiTheme="minorEastAsia" w:cstheme="minorEastAsia" w:hAnsiTheme="minorEastAsia" w:hint="eastAsia"/>
          <w:color w:themeColor="text1" w:val="000000"/>
          <w:szCs w:val="21"/>
          <w:lang w:eastAsia="zh-CN" w:val="en-US"/>
          <w14:textFill>
            <w14:solidFill>
              <w14:schemeClr w14:val="tx1"/>
            </w14:solidFill>
          </w14:textFill>
        </w:rPr>
        <w:t>并联在滑动变阻器两端，调节滑片，使电压表示数为2.2V.</w:t>
      </w:r>
    </w:p>
    <w:sectPr>
      <w:headerReference r:id="rId20" w:type="default"/>
      <w:footerReference r:id="rId21" w:type="default"/>
      <w:pgSz w:h="16838" w:w="11906"/>
      <w:pgMar w:bottom="1497" w:footer="992" w:gutter="0" w:header="851" w:left="1519" w:right="1519" w:top="1497"/>
      <w:cols w:num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245870" cy="145415"/>
              <wp:effectExtent l="0" t="0" r="0" b="0"/>
              <wp:wrapNone/>
              <wp:docPr id="65" name="文本框 65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245870" cy="1454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Fonts w:eastAsiaTheme="minorEastAsia" w:hint="default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第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页  共4页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98.1pt;height:11.45pt;margin-top:0;margin-left:0;mso-height-relative:page;mso-position-horizontal:center;mso-position-horizontal-relative:margin;mso-width-relative:page;position:absolute;z-index:251659264" coordsize="21600,21600" filled="f" stroked="f">
              <o:lock v:ext="edit" aspectratio="f"/>
              <v:textbox inset="0,0,0,0">
                <w:txbxContent>
                  <w:p>
                    <w:pPr>
                      <w:pStyle w:val="Footer"/>
                      <w:rPr>
                        <w:rFonts w:eastAsiaTheme="minorEastAsia" w:hint="default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第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  <w:lang w:val="en-US" w:eastAsia="zh-CN"/>
                      </w:rPr>
                      <w:t>页  共4页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u w:val="single"/>
      </w:rPr>
      <w:drawing>
        <wp:inline distT="0" distB="0" distL="114300" distR="114300">
          <wp:extent cx="1193165" cy="337185"/>
          <wp:effectExtent l="0" t="0" r="6985" b="5715"/>
          <wp:docPr id="29" name="图片 1" descr="df_dedetit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1" descr="df_dedetitle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193165" cy="337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b/>
        <w:bCs/>
        <w:u w:val="single"/>
        <w:lang w:val="en-US" w:eastAsia="zh-CN"/>
      </w:rPr>
      <w:t xml:space="preserve">                                                        2024年中考第二轮复习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ED392D81"/>
    <w:multiLevelType w:val="singleLevel"/>
    <w:tmpl w:val="ED392D8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F83C33E"/>
    <w:multiLevelType w:val="singleLevel"/>
    <w:tmpl w:val="EF83C33E"/>
    <w:lvl w:ilvl="0">
      <w:start w:val="1"/>
      <w:numFmt w:val="decimal"/>
      <w:lvlText w:val="%1."/>
      <w:lvlJc w:val="left"/>
      <w:pPr>
        <w:tabs>
          <w:tab w:val="left" w:pos="0"/>
        </w:tabs>
        <w:ind w:left="282" w:hanging="282" w:leftChars="0" w:firstLineChars="0"/>
      </w:pPr>
      <w:rPr>
        <w:rFonts w:hint="default"/>
      </w:rPr>
    </w:lvl>
  </w:abstractNum>
  <w:abstractNum w:abstractNumId="2">
    <w:nsid w:val="00192E51"/>
    <w:multiLevelType w:val="singleLevel"/>
    <w:tmpl w:val="00192E5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133EA04"/>
    <w:multiLevelType w:val="singleLevel"/>
    <w:tmpl w:val="3133EA0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1A7E2DD"/>
    <w:multiLevelType w:val="singleLevel"/>
    <w:tmpl w:val="41A7E2DD"/>
    <w:lvl w:ilvl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8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57077B"/>
    <w:rsid w:val="004151FC"/>
    <w:rsid w:val="00C02FC6"/>
    <w:rsid w:val="016F27E7"/>
    <w:rsid w:val="01B73219"/>
    <w:rsid w:val="05BD667A"/>
    <w:rsid w:val="05D94925"/>
    <w:rsid w:val="06386637"/>
    <w:rsid w:val="06412A83"/>
    <w:rsid w:val="06434355"/>
    <w:rsid w:val="0933385C"/>
    <w:rsid w:val="09D83305"/>
    <w:rsid w:val="0A4679E7"/>
    <w:rsid w:val="0A6236B3"/>
    <w:rsid w:val="0AAC0A11"/>
    <w:rsid w:val="0BB77C49"/>
    <w:rsid w:val="0CD13885"/>
    <w:rsid w:val="0CFE1FCF"/>
    <w:rsid w:val="0D8B3E2C"/>
    <w:rsid w:val="0DA266EE"/>
    <w:rsid w:val="0EAE4A40"/>
    <w:rsid w:val="0F7C60F1"/>
    <w:rsid w:val="122214CC"/>
    <w:rsid w:val="12A97575"/>
    <w:rsid w:val="17CE48E6"/>
    <w:rsid w:val="1873439A"/>
    <w:rsid w:val="18802DD1"/>
    <w:rsid w:val="188A32E5"/>
    <w:rsid w:val="1C913298"/>
    <w:rsid w:val="218B258F"/>
    <w:rsid w:val="275F2300"/>
    <w:rsid w:val="282433BD"/>
    <w:rsid w:val="28713E59"/>
    <w:rsid w:val="28FF4942"/>
    <w:rsid w:val="2C0B0ED2"/>
    <w:rsid w:val="2C8C3FE4"/>
    <w:rsid w:val="2D460DDA"/>
    <w:rsid w:val="2DC0798D"/>
    <w:rsid w:val="306A4622"/>
    <w:rsid w:val="33F73CD2"/>
    <w:rsid w:val="36783F8E"/>
    <w:rsid w:val="37637685"/>
    <w:rsid w:val="3B674F75"/>
    <w:rsid w:val="3B946BCC"/>
    <w:rsid w:val="3BB920E2"/>
    <w:rsid w:val="3C5A4F84"/>
    <w:rsid w:val="3D6C09D0"/>
    <w:rsid w:val="3DAD2ABF"/>
    <w:rsid w:val="40942255"/>
    <w:rsid w:val="44987D68"/>
    <w:rsid w:val="464C1D63"/>
    <w:rsid w:val="4C57077B"/>
    <w:rsid w:val="4C8B38C8"/>
    <w:rsid w:val="4E7A43F3"/>
    <w:rsid w:val="4F427062"/>
    <w:rsid w:val="4F8F4094"/>
    <w:rsid w:val="53E76181"/>
    <w:rsid w:val="57260CE8"/>
    <w:rsid w:val="57CE7E1C"/>
    <w:rsid w:val="58380EED"/>
    <w:rsid w:val="5B7A5F54"/>
    <w:rsid w:val="5BC96688"/>
    <w:rsid w:val="5CD76364"/>
    <w:rsid w:val="5D292B67"/>
    <w:rsid w:val="5DB66159"/>
    <w:rsid w:val="5E542656"/>
    <w:rsid w:val="5EDA75AE"/>
    <w:rsid w:val="5F261328"/>
    <w:rsid w:val="61E437AA"/>
    <w:rsid w:val="62511B0B"/>
    <w:rsid w:val="627F4B07"/>
    <w:rsid w:val="66773572"/>
    <w:rsid w:val="67845964"/>
    <w:rsid w:val="6C1B4CBD"/>
    <w:rsid w:val="6F01162E"/>
    <w:rsid w:val="70E0169C"/>
    <w:rsid w:val="72DA0925"/>
    <w:rsid w:val="755D212B"/>
    <w:rsid w:val="77C97004"/>
    <w:rsid w:val="78DA65DA"/>
  </w:rsids>
  <w:docVars>
    <w:docVar w:name="commondata" w:val="eyJoZGlkIjoiYjM3MTVjYmYwNjM3MjI5OTQ5NGUyZjJiMjk1YmIwMD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autoRedefine/>
    <w:semiHidden/>
    <w:qFormat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ascii="宋体" w:eastAsia="宋体" w:hAnsi="Courier New" w:cs="Courier New" w:hint="eastAsia"/>
      <w:kern w:val="2"/>
      <w:sz w:val="21"/>
      <w:szCs w:val="21"/>
      <w:lang w:val="en-US" w:eastAsia="zh-CN" w:bidi="ar"/>
    </w:rPr>
  </w:style>
  <w:style w:type="paragraph" w:styleId="Footer">
    <w:name w:val="footer"/>
    <w:basedOn w:val="Normal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rmalWeb">
    <w:name w:val="Normal (Web)"/>
    <w:basedOn w:val="Normal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wmf" /><Relationship Id="rId14" Type="http://schemas.openxmlformats.org/officeDocument/2006/relationships/oleObject" Target="embeddings/oleObject2.bin" /><Relationship Id="rId15" Type="http://schemas.openxmlformats.org/officeDocument/2006/relationships/image" Target="media/image9.png" /><Relationship Id="rId16" Type="http://schemas.openxmlformats.org/officeDocument/2006/relationships/oleObject" Target="embeddings/oleObject3.bin" /><Relationship Id="rId17" Type="http://schemas.openxmlformats.org/officeDocument/2006/relationships/image" Target="media/image10.png" /><Relationship Id="rId18" Type="http://schemas.openxmlformats.org/officeDocument/2006/relationships/image" Target="media/image11.wmf" /><Relationship Id="rId19" Type="http://schemas.openxmlformats.org/officeDocument/2006/relationships/oleObject" Target="embeddings/oleObject4.bin" /><Relationship Id="rId2" Type="http://schemas.openxmlformats.org/officeDocument/2006/relationships/webSettings" Target="webSettings.xml" /><Relationship Id="rId20" Type="http://schemas.openxmlformats.org/officeDocument/2006/relationships/header" Target="header1.xml" /><Relationship Id="rId21" Type="http://schemas.openxmlformats.org/officeDocument/2006/relationships/footer" Target="footer1.xml" /><Relationship Id="rId22" Type="http://schemas.openxmlformats.org/officeDocument/2006/relationships/theme" Target="theme/theme1.xml" /><Relationship Id="rId23" Type="http://schemas.openxmlformats.org/officeDocument/2006/relationships/numbering" Target="numbering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emf" /><Relationship Id="rId9" Type="http://schemas.openxmlformats.org/officeDocument/2006/relationships/oleObject" Target="embeddings/oleObject1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2.png" /><Relationship Id="rId2" Type="http://schemas.openxmlformats.org/officeDocument/2006/relationships/image" Target="media/image13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54"/>
    <customShpInfo spid="_x0000_s2055"/>
    <customShpInfo spid="_x0000_s2053"/>
    <customShpInfo spid="_x0000_s2056"/>
    <customShpInfo spid="_x0000_s2057"/>
    <customShpInfo spid="_x0000_s2058"/>
    <customShpInfo spid="_x0000_s2052"/>
    <customShpInfo spid="_x0000_s2051"/>
    <customShpInfo spid="_x0000_s2059"/>
    <customShpInfo spid="_x0000_s2071"/>
    <customShpInfo spid="_x0000_s2072"/>
    <customShpInfo spid="_x0000_s2070"/>
    <customShpInfo spid="_x0000_s2073"/>
    <customShpInfo spid="_x0000_s2074"/>
    <customShpInfo spid="_x0000_s2075"/>
    <customShpInfo spid="_x0000_s2069"/>
    <customShpInfo spid="_x0000_s2076"/>
    <customShpInfo spid="_x0000_s2097"/>
    <customShpInfo spid="_x0000_s2082"/>
    <customShpInfo spid="_x0000_s2083"/>
    <customShpInfo spid="_x0000_s2081"/>
    <customShpInfo spid="_x0000_s2084"/>
    <customShpInfo spid="_x0000_s2085"/>
    <customShpInfo spid="_x0000_s2086"/>
    <customShpInfo spid="_x0000_s2080"/>
    <customShpInfo spid="_x0000_s207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袁争</dc:creator>
  <cp:lastModifiedBy>袁争</cp:lastModifiedBy>
  <cp:revision>1</cp:revision>
  <dcterms:created xsi:type="dcterms:W3CDTF">2024-04-25T08:38:00Z</dcterms:created>
  <dcterms:modified xsi:type="dcterms:W3CDTF">2024-05-08T06:58:27Z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