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789DD6F">
      <w:pPr>
        <w:jc w:val="center"/>
        <w:rPr>
          <w:rFonts w:ascii="文鼎楷体" w:eastAsia="文鼎楷体" w:hAnsi="文鼎楷体" w:cs="文鼎楷体" w:hint="default"/>
          <w:b/>
          <w:bCs/>
          <w:sz w:val="32"/>
          <w:szCs w:val="36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32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11798300</wp:posOffset>
            </wp:positionV>
            <wp:extent cx="469900" cy="4064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文鼎楷体" w:eastAsia="文鼎楷体" w:hAnsi="文鼎楷体" w:cs="文鼎楷体" w:hint="eastAsia"/>
          <w:b/>
          <w:bCs/>
          <w:sz w:val="32"/>
          <w:szCs w:val="36"/>
          <w:lang w:val="en-US" w:eastAsia="zh-CN"/>
        </w:rPr>
        <w:t>淮安市2025年初中毕业暨中等学校招生文化统一考试</w:t>
      </w:r>
    </w:p>
    <w:p w14:paraId="75D19EE9">
      <w:pPr>
        <w:jc w:val="center"/>
        <w:rPr>
          <w:rFonts w:ascii="文鼎楷体" w:eastAsia="文鼎楷体" w:hAnsi="文鼎楷体" w:cs="文鼎楷体" w:hint="eastAsia"/>
          <w:b/>
          <w:bCs/>
          <w:sz w:val="32"/>
          <w:szCs w:val="36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32"/>
          <w:szCs w:val="36"/>
          <w:lang w:val="en-US" w:eastAsia="zh-CN"/>
        </w:rPr>
        <w:t>物理试题</w:t>
      </w:r>
    </w:p>
    <w:p w14:paraId="7833562E">
      <w:pP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drawing>
          <wp:inline distT="0" distB="0" distL="114300" distR="114300">
            <wp:extent cx="431800" cy="683895"/>
            <wp:effectExtent l="0" t="0" r="0" b="1905"/>
            <wp:docPr id="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欢迎参加中考，相信你能成功!</w:t>
      </w:r>
    </w:p>
    <w:p w14:paraId="147AE9EA">
      <w:pP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请先阅读以下几点注意事项:</w:t>
      </w:r>
    </w:p>
    <w:p w14:paraId="7BFCC1F2">
      <w:pPr>
        <w:numPr>
          <w:ilvl w:val="0"/>
          <w:numId w:val="1"/>
        </w:numP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试卷分为第|卷和第Ⅱ卷，共6页。全卷满分80分，考试时间80分钟。</w:t>
      </w:r>
    </w:p>
    <w:p w14:paraId="437D43BA">
      <w:pPr>
        <w:numPr>
          <w:ilvl w:val="0"/>
          <w:numId w:val="1"/>
        </w:numPr>
        <w:ind w:left="0" w:firstLine="0" w:leftChars="0" w:firstLineChars="0"/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第|卷每小题选出答案后，用 2B 铅笔把答题卡上对应题目的答案标号涂黑，如需要改动，先用橡皮擦干净后，再选涂其它答案，答案写在本试卷上无效。</w:t>
      </w:r>
    </w:p>
    <w:p w14:paraId="364DAD3F">
      <w:pPr>
        <w:numPr>
          <w:ilvl w:val="0"/>
          <w:numId w:val="0"/>
        </w:numPr>
        <w:ind w:leftChars="0"/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3.答第‖卷时，用0.5毫米黑色墨水签字笔，将答案写在答题卡上指定的位置，答案写在试卷上或答题卡上规定的区域以外无效。</w:t>
      </w:r>
    </w:p>
    <w:p w14:paraId="1857819D">
      <w:pP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4.作图要用2B铅笔，加黑加粗，描写清楚。</w:t>
      </w:r>
    </w:p>
    <w:p w14:paraId="22469A18">
      <w:pP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5.答题前务必将自己的姓名、准考证号用 0.5毫米黑色墨水签字笔填写在答题卡上。</w:t>
      </w:r>
    </w:p>
    <w:p w14:paraId="3903D520">
      <w:pP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eastAsia"/>
          <w:b/>
          <w:bCs/>
          <w:sz w:val="24"/>
          <w:szCs w:val="28"/>
          <w:lang w:val="en-US" w:eastAsia="zh-CN"/>
        </w:rPr>
        <w:t>6.考试结束，将本试卷和答题卡一并交回。</w:t>
      </w:r>
    </w:p>
    <w:p w14:paraId="50863972">
      <w:pPr>
        <w:rPr>
          <w:rFonts w:ascii="文鼎楷体" w:eastAsia="文鼎楷体" w:hAnsi="文鼎楷体" w:cs="文鼎楷体" w:hint="eastAsia"/>
          <w:lang w:val="en-US"/>
        </w:rPr>
      </w:pPr>
      <w:r>
        <w:rPr>
          <w:rFonts w:ascii="文鼎楷体" w:eastAsia="文鼎楷体" w:hAnsi="文鼎楷体" w:cs="文鼎楷体" w:hint="eastAsia"/>
          <w:lang w:val="en-US" w:eastAsia="zh-CN"/>
        </w:rPr>
        <w:t>一</w:t>
      </w:r>
      <w:r>
        <w:rPr>
          <w:rFonts w:ascii="文鼎楷体" w:eastAsia="文鼎楷体" w:hAnsi="文鼎楷体" w:cs="文鼎楷体" w:hint="eastAsia"/>
          <w:lang w:val="en-US"/>
        </w:rPr>
        <w:t>、选择题(本题共10小题,每小题2分,共20分,每小题给出的选项中只有一个选项符合题意)</w:t>
      </w:r>
    </w:p>
    <w:p w14:paraId="45FB71D3">
      <w:p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eastAsia"/>
        </w:rPr>
        <w:t>1.下列能源中属于可再生能源是</w:t>
      </w:r>
      <w:r>
        <w:rPr>
          <w:rFonts w:ascii="文鼎楷体" w:eastAsia="文鼎楷体" w:hAnsi="文鼎楷体" w:cs="文鼎楷体" w:hint="eastAsia"/>
          <w:lang w:eastAsia="zh-CN"/>
        </w:rPr>
        <w:t>（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）</w:t>
      </w:r>
    </w:p>
    <w:p w14:paraId="2FF2DCFC">
      <w:p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A.煤      B。天然气      C。石油     D。风能</w:t>
      </w:r>
    </w:p>
    <w:p w14:paraId="0EA85B8D">
      <w:p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2.《天工开物》中记载“凡钟为金乐之首,其声一宣,大者闻十里,小者亦及里之余,”主要描述钟发出的声音</w:t>
      </w:r>
      <w:r>
        <w:rPr>
          <w:rFonts w:ascii="文鼎楷体" w:eastAsia="文鼎楷体" w:hAnsi="文鼎楷体" w:cs="文鼎楷体" w:hint="eastAsia"/>
          <w:lang w:val="en-US" w:eastAsia="zh-CN"/>
        </w:rPr>
        <w:t>（ ）</w:t>
      </w:r>
    </w:p>
    <w:p w14:paraId="60E46372">
      <w:p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A.响度大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</w:t>
      </w:r>
      <w:r>
        <w:rPr>
          <w:rFonts w:ascii="文鼎楷体" w:eastAsia="文鼎楷体" w:hAnsi="文鼎楷体" w:cs="文鼎楷体" w:hint="default"/>
          <w:lang w:val="en-US" w:eastAsia="zh-CN"/>
        </w:rPr>
        <w:t>B.音色好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     </w:t>
      </w:r>
      <w:r>
        <w:rPr>
          <w:rFonts w:ascii="文鼎楷体" w:eastAsia="文鼎楷体" w:hAnsi="文鼎楷体" w:cs="文鼎楷体" w:hint="default"/>
          <w:lang w:val="en-US" w:eastAsia="zh-CN"/>
        </w:rPr>
        <w:t>C.音调高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   D。速度大</w:t>
      </w:r>
    </w:p>
    <w:p w14:paraId="69681DEC">
      <w:p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3.图中是美食“油端子”,它是将面糊装入模具放入热油餿貔锅内炸出来的美食,下列情境在改变内能的方式上与之相同的是</w:t>
      </w:r>
      <w:r>
        <w:rPr>
          <w:rFonts w:ascii="文鼎楷体" w:eastAsia="文鼎楷体" w:hAnsi="文鼎楷体" w:cs="文鼎楷体" w:hint="eastAsia"/>
          <w:lang w:val="en-US" w:eastAsia="zh-CN"/>
        </w:rPr>
        <w:t>（  ）</w:t>
      </w:r>
    </w:p>
    <w:p w14:paraId="7181FE67">
      <w:p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drawing>
          <wp:inline distT="0" distB="0" distL="114300" distR="114300">
            <wp:extent cx="1076960" cy="995680"/>
            <wp:effectExtent l="0" t="0" r="15240" b="20320"/>
            <wp:docPr id="2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CD641A">
      <w:p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drawing>
          <wp:inline distT="0" distB="0" distL="114300" distR="114300">
            <wp:extent cx="2642870" cy="2120265"/>
            <wp:effectExtent l="0" t="0" r="24130" b="13335"/>
            <wp:docPr id="3" name="图片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14D9">
      <w:p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4.如图所示是小红参观纪念馆看到的战士吹响冲降号的图片,根据图示信息估测该冲锋号</w:t>
      </w:r>
    </w:p>
    <w:p w14:paraId="144118A6">
      <w:p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匍实际长度约为（  ）</w:t>
      </w:r>
    </w:p>
    <w:p w14:paraId="75266431">
      <w:p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A.1 cm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 </w:t>
      </w:r>
      <w:r>
        <w:rPr>
          <w:rFonts w:ascii="文鼎楷体" w:eastAsia="文鼎楷体" w:hAnsi="文鼎楷体" w:cs="文鼎楷体" w:hint="default"/>
          <w:lang w:val="en-US" w:eastAsia="zh-CN"/>
        </w:rPr>
        <w:t>B. 10 cm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 </w:t>
      </w:r>
      <w:r>
        <w:rPr>
          <w:rFonts w:ascii="文鼎楷体" w:eastAsia="文鼎楷体" w:hAnsi="文鼎楷体" w:cs="文鼎楷体" w:hint="default"/>
          <w:lang w:val="en-US" w:eastAsia="zh-CN"/>
        </w:rPr>
        <w:t>C.35 cm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 </w:t>
      </w:r>
      <w:r>
        <w:rPr>
          <w:rFonts w:ascii="文鼎楷体" w:eastAsia="文鼎楷体" w:hAnsi="文鼎楷体" w:cs="文鼎楷体" w:hint="default"/>
          <w:lang w:val="en-US" w:eastAsia="zh-CN"/>
        </w:rPr>
        <w:t>D.70 cm</w:t>
      </w:r>
    </w:p>
    <w:p w14:paraId="17538B1A">
      <w:pPr>
        <w:numPr>
          <w:ilvl w:val="0"/>
          <w:numId w:val="2"/>
        </w:num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下列做法符合安全用电的是</w:t>
      </w:r>
      <w:r>
        <w:rPr>
          <w:rFonts w:ascii="文鼎楷体" w:eastAsia="文鼎楷体" w:hAnsi="文鼎楷体" w:cs="文鼎楷体" w:hint="eastAsia"/>
          <w:lang w:val="en-US" w:eastAsia="zh-CN"/>
        </w:rPr>
        <w:t>（  ）</w:t>
      </w:r>
    </w:p>
    <w:p w14:paraId="55E57542">
      <w:pPr>
        <w:numPr>
          <w:ilvl w:val="0"/>
          <w:numId w:val="3"/>
        </w:numPr>
        <w:rPr>
          <w:rFonts w:ascii="文鼎楷体" w:eastAsia="文鼎楷体" w:hAnsi="文鼎楷体" w:cs="文鼎楷体" w:hint="eastAsia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电冰箱的金属外壳接地</w:t>
      </w:r>
    </w:p>
    <w:p w14:paraId="3CA23545">
      <w:pPr>
        <w:numPr>
          <w:ilvl w:val="0"/>
          <w:numId w:val="3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保险丝熔断，用铜丝或铁丝代替</w:t>
      </w:r>
    </w:p>
    <w:p w14:paraId="1864313F">
      <w:pPr>
        <w:numPr>
          <w:ilvl w:val="0"/>
          <w:numId w:val="3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一个插座上同时接入多个大功率用电器</w:t>
      </w:r>
    </w:p>
    <w:p w14:paraId="4E82DBC6">
      <w:pPr>
        <w:numPr>
          <w:ilvl w:val="0"/>
          <w:numId w:val="3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eastAsia"/>
          <w:lang w:val="en-US" w:eastAsia="zh-CN"/>
        </w:rPr>
        <w:t>连接电路时，开关接在用电器和零线之间。</w:t>
      </w:r>
    </w:p>
    <w:p w14:paraId="3DF18E8E">
      <w:pPr>
        <w:numPr>
          <w:ilvl w:val="0"/>
          <w:numId w:val="0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6. 图中老手艺人正在用手工钻铜瓷，铜瓷是将破碎、开裂、残缺的瓷器拼接起来，使其恢复原样的手艺，所谓“没有金刚钻，莫揽瓷器活”，是利用了钻头</w:t>
      </w:r>
    </w:p>
    <w:p w14:paraId="04EC438C">
      <w:pPr>
        <w:numPr>
          <w:ilvl w:val="0"/>
          <w:numId w:val="0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 xml:space="preserve">   (    )</w:t>
      </w:r>
    </w:p>
    <w:p w14:paraId="3EBEDE10">
      <w:pPr>
        <w:numPr>
          <w:ilvl w:val="0"/>
          <w:numId w:val="0"/>
        </w:numPr>
        <w:tabs>
          <w:tab w:val="left" w:pos="6991"/>
        </w:tabs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drawing>
          <wp:inline distT="0" distB="0" distL="114300" distR="114300">
            <wp:extent cx="1374140" cy="1174115"/>
            <wp:effectExtent l="0" t="0" r="22860" b="19685"/>
            <wp:docPr id="5" name="图片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文鼎楷体" w:eastAsia="文鼎楷体" w:hAnsi="文鼎楷体" w:cs="文鼎楷体" w:hint="default"/>
          <w:lang w:val="en-US" w:eastAsia="zh-CN"/>
        </w:rPr>
        <w:t xml:space="preserve">  </w:t>
      </w:r>
      <w:r>
        <w:rPr>
          <w:rFonts w:ascii="文鼎楷体" w:eastAsia="文鼎楷体" w:hAnsi="文鼎楷体" w:cs="文鼎楷体" w:hint="eastAsia"/>
          <w:lang w:val="en-US" w:eastAsia="zh-CN"/>
        </w:rPr>
        <w:tab/>
      </w:r>
    </w:p>
    <w:p w14:paraId="0BDDD0A4">
      <w:pPr>
        <w:numPr>
          <w:ilvl w:val="0"/>
          <w:numId w:val="0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 xml:space="preserve"> A. 密度大       B. 硬度大</w:t>
      </w:r>
      <w:r>
        <w:rPr>
          <w:rFonts w:ascii="文鼎楷体" w:eastAsia="文鼎楷体" w:hAnsi="文鼎楷体" w:cs="文鼎楷体" w:hint="eastAsia"/>
          <w:lang w:val="en-US" w:eastAsia="zh-CN"/>
        </w:rPr>
        <w:t xml:space="preserve"> </w:t>
      </w:r>
      <w:r>
        <w:rPr>
          <w:rFonts w:ascii="文鼎楷体" w:eastAsia="文鼎楷体" w:hAnsi="文鼎楷体" w:cs="文鼎楷体" w:hint="default"/>
          <w:lang w:val="en-US" w:eastAsia="zh-CN"/>
        </w:rPr>
        <w:t xml:space="preserve"> C. 导电性好     D. 导热性好</w:t>
      </w:r>
    </w:p>
    <w:p w14:paraId="211645B9">
      <w:pPr>
        <w:numPr>
          <w:ilvl w:val="0"/>
          <w:numId w:val="0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>7. 如图所示，将发光的小灯泡放置于凸透镜前A位置，在透镜另一侧用光屏(未画出)可以呈现灯丝放大的像，此时A位置到光心O的距离为l，则l与透镜焦距f之间的关系为</w:t>
      </w:r>
    </w:p>
    <w:p w14:paraId="44236BC4">
      <w:pPr>
        <w:numPr>
          <w:ilvl w:val="0"/>
          <w:numId w:val="0"/>
        </w:numPr>
        <w:rPr>
          <w:rFonts w:ascii="文鼎楷体" w:eastAsia="文鼎楷体" w:hAnsi="文鼎楷体" w:cs="文鼎楷体" w:hint="default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t xml:space="preserve">   (    )</w:t>
      </w:r>
    </w:p>
    <w:p w14:paraId="14E23AA4">
      <w:pPr>
        <w:numPr>
          <w:ilvl w:val="0"/>
          <w:numId w:val="0"/>
        </w:numPr>
        <w:rPr>
          <w:rFonts w:ascii="文鼎楷体" w:eastAsia="文鼎楷体" w:hAnsi="文鼎楷体" w:cs="文鼎楷体" w:hint="default"/>
          <w:lang w:val="en-US" w:eastAsia="zh-CN"/>
        </w:rPr>
      </w:pPr>
    </w:p>
    <w:p w14:paraId="7F1A8EDF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drawing>
          <wp:inline distT="0" distB="0" distL="114300" distR="114300">
            <wp:extent cx="2341245" cy="1310005"/>
            <wp:effectExtent l="0" t="0" r="20955" b="10795"/>
            <wp:docPr id="6" name="图片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B65C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lang w:val="en-US" w:eastAsia="zh-CN"/>
        </w:rPr>
        <w:drawing>
          <wp:inline distT="0" distB="0" distL="114300" distR="114300">
            <wp:extent cx="3189605" cy="697865"/>
            <wp:effectExtent l="0" t="0" r="10795" b="13335"/>
            <wp:docPr id="9" name="图片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50C7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8.如图甲所示,物体在10N的水平拉力F的作用下,沿水平地面向右做直线运动.固定于地面的传感器发出的超声波遇到运动的物体被反射回传感器，传感器通过计算机显示出物体在水平方向通过的距离随时间变化的s-t图像，如图乙所示，下列说法正确的是（    ）</w:t>
      </w:r>
    </w:p>
    <w:p w14:paraId="72819D2D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A. 物体做加速运动</w:t>
      </w:r>
    </w:p>
    <w:p w14:paraId="4DDEDDA7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B. 0~15s内拉力做的功为300J</w:t>
      </w:r>
    </w:p>
    <w:p w14:paraId="7870E5FE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C. 传感器相对于物体是静止的</w:t>
      </w:r>
    </w:p>
    <w:p w14:paraId="4C70558D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D. 物体受到的摩擦力小于10N</w:t>
      </w:r>
    </w:p>
    <w:p w14:paraId="25F2539D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drawing>
          <wp:inline distT="0" distB="0" distL="114300" distR="114300">
            <wp:extent cx="3023235" cy="1141095"/>
            <wp:effectExtent l="0" t="0" r="24765" b="1905"/>
            <wp:docPr id="7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918A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9. 如图甲、乙所示，两个相同的柱形容器内装有两种不同的液体，将两个相同的物体A、B放入容器中，静止时液面刚好相平。下列说法正确的是（    ）</w:t>
      </w:r>
    </w:p>
    <w:p w14:paraId="43F80E9C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A. A受到的浮力大于B受到的浮力</w:t>
      </w:r>
    </w:p>
    <w:p w14:paraId="6E47A77F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B. 图甲中液体的密度大于图乙中液体的密度</w:t>
      </w:r>
    </w:p>
    <w:p w14:paraId="65F9933B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C. 两个柱形容器对水平桌面的压强相等</w:t>
      </w:r>
    </w:p>
    <w:p w14:paraId="4CE4E602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D. 两个容器底部受到的液体的压强相等</w:t>
      </w:r>
    </w:p>
    <w:p w14:paraId="6B6A41FF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drawing>
          <wp:inline distT="0" distB="0" distL="114300" distR="114300">
            <wp:extent cx="1713865" cy="1097280"/>
            <wp:effectExtent l="0" t="0" r="13335" b="20320"/>
            <wp:docPr id="8" name="图片 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3539">
      <w:pPr>
        <w:numPr>
          <w:ilvl w:val="0"/>
          <w:numId w:val="4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t>如图所示，盒子面板上有两个小灯泡和一个开关，电源和连接它们的导线在盒子内部，某同学采用下列方案去判断两个灯泡的连接方式：①闭合开关，灯泡一个亮，一个暗，则两个灯泡并联；②闭合开关，两个灯泡同时亮，断开开关，两个灯泡同时灭，则两个灯泡可能并联；③拧下其中一个灯泡，另一个灯泡仍然亮，则两个灯泡并联；④用电压表分别并联在两个灯泡两端，示数均为1.5V，则两个灯泡并联。该同学判断正确的是（    ）</w:t>
      </w:r>
    </w:p>
    <w:p w14:paraId="72DBE215">
      <w:pPr>
        <w:numPr>
          <w:ilvl w:val="0"/>
          <w:numId w:val="0"/>
        </w:numP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</w:pP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drawing>
          <wp:inline distT="0" distB="0" distL="114300" distR="114300">
            <wp:extent cx="1911350" cy="884555"/>
            <wp:effectExtent l="0" t="0" r="19050" b="4445"/>
            <wp:docPr id="10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07CA">
      <w:pPr>
        <w:numPr>
          <w:ilvl w:val="0"/>
          <w:numId w:val="5"/>
        </w:numPr>
        <w:rPr>
          <w:rFonts w:eastAsia="文鼎楷体" w:cs="Calibri" w:hint="eastAsia"/>
          <w:sz w:val="24"/>
          <w:szCs w:val="28"/>
          <w:lang w:val="en-US" w:eastAsia="zh-CN"/>
        </w:rPr>
      </w:pPr>
      <w:r>
        <w:rPr>
          <w:rFonts w:ascii="Calibri" w:eastAsia="文鼎楷体" w:hAnsi="Calibri" w:cs="Calibri" w:hint="default"/>
          <w:sz w:val="24"/>
          <w:szCs w:val="28"/>
          <w:lang w:val="en-US" w:eastAsia="zh-CN"/>
        </w:rPr>
        <w:t>①④</w:t>
      </w:r>
      <w:r>
        <w:rPr>
          <w:rFonts w:eastAsia="文鼎楷体" w:cs="Calibri" w:hint="eastAsia"/>
          <w:sz w:val="24"/>
          <w:szCs w:val="28"/>
          <w:lang w:val="en-US" w:eastAsia="zh-CN"/>
        </w:rPr>
        <w:t xml:space="preserve">     B。③④      C。②③   D。②③④</w:t>
      </w:r>
    </w:p>
    <w:p w14:paraId="3DBC6306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二、填空题(本题共8小题，每空1分，共23分)</w:t>
      </w:r>
    </w:p>
    <w:p w14:paraId="3EA6EC4F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11. 北京时间2025年4月24日，神舟二十号载人飞船发射取得圆满成功，六位航天员成功会师空间站，航天员与地面指挥中心是通过_______传递信息的。航天员携带的密封食品从地球到空间站，其质量_______（选填“变大”“变小”或“不变”）。如图所示，火箭升空过程中，燃料燃烧产生的内能转化为机械能，这与热机的_______冲程的能量转化方式一致。</w:t>
      </w:r>
    </w:p>
    <w:p w14:paraId="13B8C63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</w:p>
    <w:p w14:paraId="74345CE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1134110" cy="1830070"/>
            <wp:effectExtent l="0" t="0" r="8890" b="24130"/>
            <wp:docPr id="11" name="图片 1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67A0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12. 小明家电能表3月底的示数为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1487805" cy="687705"/>
            <wp:effectExtent l="0" t="0" r="10795" b="23495"/>
            <wp:docPr id="12" name="图片 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文鼎楷体" w:cs="Calibri" w:hint="default"/>
          <w:sz w:val="24"/>
          <w:szCs w:val="28"/>
          <w:lang w:val="en-US" w:eastAsia="zh-CN"/>
        </w:rPr>
        <w:t>，4月底的示数为</w:t>
      </w:r>
      <w:r>
        <w:rPr>
          <w:rFonts w:ascii="文鼎楷体" w:eastAsia="文鼎楷体" w:hAnsi="文鼎楷体" w:cs="文鼎楷体" w:hint="default"/>
          <w:sz w:val="24"/>
          <w:szCs w:val="28"/>
          <w:lang w:val="en-US" w:eastAsia="zh-CN"/>
        </w:rPr>
        <w:drawing>
          <wp:inline distT="0" distB="0" distL="114300" distR="114300">
            <wp:extent cx="1354455" cy="504825"/>
            <wp:effectExtent l="0" t="0" r="17145" b="3175"/>
            <wp:docPr id="13" name="图片 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文鼎楷体" w:cs="Calibri" w:hint="default"/>
          <w:sz w:val="24"/>
          <w:szCs w:val="28"/>
          <w:lang w:val="en-US" w:eastAsia="zh-CN"/>
        </w:rPr>
        <w:t>。小明家4月份用电______kW·h。若电费按每千瓦时0.5元计算，则小明家4月份应交电费______元。</w:t>
      </w:r>
    </w:p>
    <w:p w14:paraId="3BE2B73C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13. 如图所示是小明用弹弓射出小石子的场景。橡皮筋被拉时发生的形变越大，小石子弹出时的速度越______，该过程中橡皮筋的______能转化为小石子的______能。弹出的小石子能继续向前飞行，是因为小石子具有______。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1403985" cy="1257300"/>
            <wp:effectExtent l="0" t="0" r="18415" b="12700"/>
            <wp:docPr id="14" name="图片 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DFC2">
      <w:pPr>
        <w:numPr>
          <w:ilvl w:val="0"/>
          <w:numId w:val="6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如图所示，用嘴对着倒扣漏斗用力向上吸气，漏斗里的乒乓球不会掉下来，证明了______的存在；若用力向下吹气，发现</w:t>
      </w:r>
      <w:r>
        <w:rPr>
          <w:rFonts w:eastAsia="文鼎楷体" w:cs="Calibri" w:hint="eastAsia"/>
          <w:sz w:val="24"/>
          <w:szCs w:val="28"/>
          <w:lang w:val="en-US" w:eastAsia="zh-CN"/>
        </w:rPr>
        <w:t>乒乓球不会掉下来，证明了______的存在；若用力向下吹气，发现乒乓球也不会掉下来，还会听到撞击漏斗侧壁的声音，说明了流速越大，流体的压强越______。</w:t>
      </w:r>
    </w:p>
    <w:p w14:paraId="3C7EAC9C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873125" cy="1081405"/>
            <wp:effectExtent l="0" t="0" r="15875" b="10795"/>
            <wp:docPr id="15" name="图片 1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2930">
      <w:pPr>
        <w:numPr>
          <w:ilvl w:val="0"/>
          <w:numId w:val="6"/>
        </w:numPr>
        <w:ind w:left="0" w:firstLine="0" w:leftChars="0" w:firstLineChars="0"/>
        <w:rPr>
          <w:rFonts w:eastAsia="文鼎楷体" w:cs="Calibri" w:hint="eastAsia"/>
          <w:sz w:val="24"/>
          <w:szCs w:val="28"/>
          <w:lang w:val="en-US" w:eastAsia="zh-CN"/>
        </w:rPr>
      </w:pPr>
      <w:r>
        <w:rPr>
          <w:rFonts w:eastAsia="文鼎楷体" w:cs="Calibri" w:hint="eastAsia"/>
          <w:sz w:val="24"/>
          <w:szCs w:val="28"/>
          <w:lang w:val="en-US" w:eastAsia="zh-CN"/>
        </w:rPr>
        <w:t>如图所示，用定滑轮匀速提升重为90N的物体，所用拉力F=100N，经过2s物体上升0.2m，拉力F做的功为______J，拉力F做功的功率为______W。此过程中定滑轮的机械效率为______。</w:t>
      </w:r>
    </w:p>
    <w:p w14:paraId="79DE1FD2">
      <w:pPr>
        <w:numPr>
          <w:ilvl w:val="0"/>
          <w:numId w:val="0"/>
        </w:numPr>
        <w:ind w:leftChars="0"/>
        <w:rPr>
          <w:rFonts w:eastAsia="文鼎楷体" w:cs="Calibri" w:hint="eastAsia"/>
          <w:sz w:val="24"/>
          <w:szCs w:val="28"/>
          <w:lang w:val="en-US" w:eastAsia="zh-CN"/>
        </w:rPr>
      </w:pPr>
      <w:r>
        <w:rPr>
          <w:rFonts w:eastAsia="文鼎楷体" w:cs="Calibri" w:hint="eastAsia"/>
          <w:sz w:val="24"/>
          <w:szCs w:val="28"/>
          <w:lang w:val="en-US" w:eastAsia="zh-CN"/>
        </w:rPr>
        <w:drawing>
          <wp:inline distT="0" distB="0" distL="114300" distR="114300">
            <wp:extent cx="1084580" cy="1707515"/>
            <wp:effectExtent l="0" t="0" r="7620" b="19685"/>
            <wp:docPr id="21" name="图片 2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3297">
      <w:pPr>
        <w:numPr>
          <w:ilvl w:val="0"/>
          <w:numId w:val="6"/>
        </w:numPr>
        <w:ind w:left="0" w:firstLine="0" w:leftChars="0" w:firstLineChars="0"/>
        <w:rPr>
          <w:rFonts w:eastAsia="文鼎楷体" w:cs="Calibri" w:hint="eastAsia"/>
          <w:sz w:val="24"/>
          <w:szCs w:val="28"/>
          <w:lang w:val="en-US" w:eastAsia="zh-CN"/>
        </w:rPr>
      </w:pPr>
      <w:r>
        <w:rPr>
          <w:rFonts w:eastAsia="文鼎楷体" w:cs="Calibri" w:hint="eastAsia"/>
          <w:sz w:val="24"/>
          <w:szCs w:val="28"/>
          <w:lang w:val="en-US" w:eastAsia="zh-CN"/>
        </w:rPr>
        <w:t>如图所示是兴趣小组在趣味物理晚会上展示的“奇妙透视现象”，先打开A灯，在屏幕上看到一个清晰的鸡蛋影像，再打开B灯，鸡蛋的影像明亮了许多，同时可以看到鸡蛋影像内部有一个更为清晰的鸡雏影像。该现象利用的光学原理是______，鸡雏影像比鸡蛋影像清晰的原因是______。</w:t>
      </w:r>
      <w:r>
        <w:rPr>
          <w:rFonts w:eastAsia="文鼎楷体" w:cs="Calibri" w:hint="eastAsia"/>
          <w:sz w:val="24"/>
          <w:szCs w:val="28"/>
          <w:lang w:val="en-US" w:eastAsia="zh-CN"/>
        </w:rPr>
        <w:drawing>
          <wp:inline distT="0" distB="0" distL="114300" distR="114300">
            <wp:extent cx="2601595" cy="2164080"/>
            <wp:effectExtent l="0" t="0" r="14605" b="20320"/>
            <wp:docPr id="20" name="图片 2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E77">
      <w:pPr>
        <w:numPr>
          <w:ilvl w:val="0"/>
          <w:numId w:val="6"/>
        </w:numPr>
        <w:ind w:left="0" w:firstLine="0" w:leftChars="0" w:firstLineChars="0"/>
        <w:rPr>
          <w:rFonts w:eastAsia="文鼎楷体" w:cs="Calibri" w:hint="eastAsia"/>
          <w:sz w:val="24"/>
          <w:szCs w:val="28"/>
          <w:lang w:val="en-US" w:eastAsia="zh-CN"/>
        </w:rPr>
      </w:pPr>
      <w:r>
        <w:rPr>
          <w:rFonts w:eastAsia="文鼎楷体" w:cs="Calibri" w:hint="eastAsia"/>
          <w:sz w:val="24"/>
          <w:szCs w:val="28"/>
          <w:lang w:val="en-US" w:eastAsia="zh-CN"/>
        </w:rPr>
        <w:t>如图所示，轻质杠杆OA的中点悬挂一重物，在A端施加竖直向上的力F，杠杆在水平位置平衡。若保持杠杆位置不变，将力F顺时针从AB方向转动到AC方向，则该过程中力F的大小______（选填“变大”“变小”或“不变”，下同），力F与其力臂的乘积______。作出AC方向上的力F对应的力臂l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568575" cy="1805940"/>
            <wp:effectExtent l="0" t="0" r="22225" b="22860"/>
            <wp:docPr id="22" name="图片 2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4C13">
      <w:pPr>
        <w:numPr>
          <w:ilvl w:val="0"/>
          <w:numId w:val="6"/>
        </w:numPr>
        <w:ind w:left="0" w:firstLine="0" w:leftChars="0" w:firstLineChars="0"/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如图所示是兴趣小组设计的监测汽车超载报警装置原理简图，压力传感器输</w:t>
      </w:r>
      <w:r>
        <w:rPr>
          <w:rFonts w:eastAsia="文鼎楷体" w:cs="Calibri" w:hint="eastAsia"/>
          <w:sz w:val="24"/>
          <w:szCs w:val="28"/>
          <w:lang w:val="en-US" w:eastAsia="zh-CN"/>
        </w:rPr>
        <w:t xml:space="preserve">出电压与所受压力的关系如下表所示 </w:t>
      </w:r>
      <w:r>
        <w:rPr>
          <w:rFonts w:eastAsia="文鼎楷体" w:cs="Calibri" w:hint="default"/>
          <w:sz w:val="32"/>
          <w:szCs w:val="36"/>
          <w:lang w:val="en-US" w:eastAsia="zh-CN"/>
        </w:rPr>
        <w:t>。</w:t>
      </w:r>
    </w:p>
    <w:p w14:paraId="7B2702C2">
      <w:pPr>
        <w:numPr>
          <w:ilvl w:val="0"/>
          <w:numId w:val="0"/>
        </w:numPr>
        <w:ind w:leftChars="0"/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4668520" cy="1433195"/>
            <wp:effectExtent l="0" t="0" r="5080" b="14605"/>
            <wp:docPr id="17" name="图片 1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2037">
      <w:pPr>
        <w:numPr>
          <w:ilvl w:val="0"/>
          <w:numId w:val="0"/>
        </w:numP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</w:pPr>
      <w: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  <w:t>压力传感器输出电压U是控制电路的工作电压。电磁继电器线圈的电阻是50Ω。当线圈中的电流I≥20mA时，衔铁被吸合，受控电路开始报警。</w:t>
      </w:r>
      <w: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  <w:drawing>
          <wp:inline distT="0" distB="0" distL="114300" distR="114300">
            <wp:extent cx="3744595" cy="2308225"/>
            <wp:effectExtent l="0" t="0" r="14605" b="3175"/>
            <wp:docPr id="16" name="图片 1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1B97">
      <w:pPr>
        <w:numPr>
          <w:ilvl w:val="0"/>
          <w:numId w:val="0"/>
        </w:numP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</w:pPr>
      <w: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  <w:t>(1)该装置以电铃声为报警信号，则图中的电铃应接在______(选填“A、B”或“C、D”)间。</w:t>
      </w:r>
    </w:p>
    <w:p w14:paraId="772F613A">
      <w:pPr>
        <w:numPr>
          <w:ilvl w:val="0"/>
          <w:numId w:val="0"/>
        </w:numP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</w:pPr>
      <w: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  <w:t>(2)若希望在压力达到3×10</w:t>
      </w:r>
      <w:r>
        <w:rPr>
          <w:rFonts w:ascii="华文楷体" w:eastAsia="华文楷体" w:hAnsi="华文楷体" w:cs="华文楷体" w:hint="eastAsia"/>
          <w:sz w:val="24"/>
          <w:szCs w:val="28"/>
          <w:vertAlign w:val="superscript"/>
          <w:lang w:val="en-US" w:eastAsia="zh-CN"/>
        </w:rPr>
        <w:t xml:space="preserve">5 </w:t>
      </w:r>
      <w: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  <w:t>N时报警，则电阻箱R的电阻应调节为_____Ω，此时电阻箱两端的电压为____V。</w:t>
      </w:r>
    </w:p>
    <w:p w14:paraId="70D6834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ascii="华文楷体" w:eastAsia="华文楷体" w:hAnsi="华文楷体" w:cs="华文楷体" w:hint="eastAsia"/>
          <w:sz w:val="24"/>
          <w:szCs w:val="28"/>
          <w:lang w:val="en-US" w:eastAsia="zh-CN"/>
        </w:rPr>
        <w:t>(3)若想让临界报警压力减小，则电阻箱R接入电路的阻值应调_____</w:t>
      </w:r>
      <w:r>
        <w:rPr>
          <w:rFonts w:eastAsia="文鼎楷体" w:cs="Calibri" w:hint="default"/>
          <w:sz w:val="24"/>
          <w:szCs w:val="28"/>
          <w:lang w:val="en-US" w:eastAsia="zh-CN"/>
        </w:rPr>
        <w:t>。</w:t>
      </w:r>
    </w:p>
    <w:p w14:paraId="632FE87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三、解答题（本题共9小题，共47分，解答第25、26题时，应写出解题过程）</w:t>
      </w:r>
    </w:p>
    <w:p w14:paraId="31132405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19.（3分）用丝绸摩擦有机玻璃棒，用毛皮摩擦橡胶棒，使有机玻璃棒和橡胶棒带电。探究带电体间相互作用的实验现象，如图甲、乙、丙所示。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4065270" cy="1552575"/>
            <wp:effectExtent l="0" t="0" r="24130" b="22225"/>
            <wp:docPr id="18" name="图片 1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331085" cy="1899285"/>
            <wp:effectExtent l="0" t="0" r="5715" b="5715"/>
            <wp:docPr id="23" name="图片 2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5B78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</w:p>
    <w:p w14:paraId="2D7E542A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(1)摩擦起电是将______由一个物体转移到另一个物体。</w:t>
      </w:r>
    </w:p>
    <w:p w14:paraId="2AF66929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(2)图甲或图乙中的实验现象表明__________。</w:t>
      </w:r>
    </w:p>
    <w:p w14:paraId="03A7FCB3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(3)小明用一根和干抹布摩擦过的塑料吸管靠近悬挂着的有机玻璃棒，出现排斥现象，则可以推测该吸管靠近悬挂着的橡胶棒时，出现______现象。</w:t>
      </w:r>
    </w:p>
    <w:p w14:paraId="11E1C1A0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20. (5分)同学们在做“探究影响滑动摩擦力大小的因素”的实验。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3468370" cy="3197860"/>
            <wp:effectExtent l="0" t="0" r="11430" b="2540"/>
            <wp:docPr id="26" name="图片 2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F445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(1)实验时，应沿水平方向拉动物块A，使其在水平木板上做______运动。</w:t>
      </w:r>
    </w:p>
    <w:p w14:paraId="7EEE77D3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(2)图乙中，弹簧测力计示数为______N。</w:t>
      </w:r>
    </w:p>
    <w:p w14:paraId="60BA71A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(3)比较甲、乙两图可知，滑动摩擦力的大小与______有关。</w:t>
      </w:r>
    </w:p>
    <w:p w14:paraId="7B71E682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(4)木板1和木板2的粗糙程度不同，比较甲、丙两图可知，木板______的粗糙程度更大。</w:t>
      </w:r>
    </w:p>
    <w:p w14:paraId="06694B3D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(5)如图丁所示，鞋底花纹是通过______，来提高鞋子的防滑性能。</w:t>
      </w:r>
    </w:p>
    <w:p w14:paraId="2591AA77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21. (6分)某物理兴趣小组在学完物态变化知识后做了系列研究。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3400425" cy="1575435"/>
            <wp:effectExtent l="0" t="0" r="3175" b="24765"/>
            <wp:docPr id="25" name="图片 2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853B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(1)图甲是小组同学自制的海水淡化蒸馏装置，蒸馏过程中发生的物态变化是______。冬季和夏季相比，该装置在______季时的蒸馏速度更快。</w:t>
      </w:r>
    </w:p>
    <w:p w14:paraId="74D8846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将一个小番茄放入冰箱冷冻室，另将半碗水放入冰箱冷藏室，一段时间后，将它们分别取出，再将小番茄放到水中，小番茄一半露出水面，如图乙所示，小番茄周围的水会逐渐______（填物态变化名称，下同），形成冰环；同时露出水面部分的小番茄表面会出现霜，该现象中发生的物态变化是______，此过程______（选填“吸热”或“放热”）。</w:t>
      </w:r>
    </w:p>
    <w:p w14:paraId="56632B7F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(3)生活中用水煮面条，越煮越烂，但颜色几乎不变；而炸油条时油条颜色一会儿就由白色变成焦黄色，主要是因为油的______（填物质的物理属性）比水的大。</w:t>
      </w:r>
    </w:p>
    <w:p w14:paraId="00EB2D8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22. (5分)“探究平面镜成像特点”的实验装置如图甲所示。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866390" cy="2785110"/>
            <wp:effectExtent l="0" t="0" r="3810" b="8890"/>
            <wp:docPr id="27" name="图片 2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01D1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(1)图甲中观察到的蜡烛A的像是由于光的______形成的。</w:t>
      </w:r>
    </w:p>
    <w:p w14:paraId="6195C7C2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探究像与物的大小关系时，将点燃的蜡烛A置于玻璃板前，如图乙所示，应该在______(选填“a”“b”或“c”)位置进行观察，然后将另一支完全相同的蜡烛B放在玻璃板后，移动蜡烛B，发现它在某一位置时与A的像完全重合，由此初步得出：平面镜所成的像与物______相等。</w:t>
      </w:r>
    </w:p>
    <w:p w14:paraId="44B66DD9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完成实验探究后，小明模拟“蜡烛在水中燃烧”的现象，如图丙所示，他应该将点燃的蜡烛放在______(选填“玻璃板”或“平面镜”)前，将装满水的烧杯放在该光学元件后，图丁为装置的俯视图，调节时仅向______(选填“①”“②”“③”或“④”)方向移动图丁中的光学元件，可以观察到“蜡烛在水中燃烧”的现象。</w:t>
      </w:r>
    </w:p>
    <w:p w14:paraId="1EE99497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23. (6分)如图甲所示为测量定值电阻阻值的实</w:t>
      </w:r>
      <w:r>
        <w:rPr>
          <w:rFonts w:eastAsia="文鼎楷体" w:cs="Calibri" w:hint="eastAsia"/>
          <w:sz w:val="24"/>
          <w:szCs w:val="28"/>
          <w:lang w:val="en-US" w:eastAsia="zh-CN"/>
        </w:rPr>
        <w:t>物电路。</w:t>
      </w:r>
    </w:p>
    <w:p w14:paraId="465E8E7C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614295" cy="2258060"/>
            <wp:effectExtent l="0" t="0" r="1905" b="2540"/>
            <wp:docPr id="28" name="图片 2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8D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(1)连接电路前应______开关。</w:t>
      </w:r>
    </w:p>
    <w:p w14:paraId="7177424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(2)用笔画线代替导线，将图甲中的实物电路连接完整。</w:t>
      </w:r>
    </w:p>
    <w:p w14:paraId="42AFA1E0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(3)闭合开关前，滑动变阻器的滑片P应移到______(选填“A”或“B”)端。</w:t>
      </w:r>
    </w:p>
    <w:p w14:paraId="6DA1B939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(4)闭合开关，移动滑动变阻器滑片P，当电压表示数为2.7V时，电流表示数如图乙所示，为______A，计算出定值电阻的阻值为______Ω。</w:t>
      </w:r>
    </w:p>
    <w:p w14:paraId="787259B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(5)不增加器材，利用该电路还可以进行的实验是_________。</w:t>
      </w:r>
    </w:p>
    <w:p w14:paraId="695C2B39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24. (5分) “探究通电螺线管外部磁场的特点”的实验装置如图甲所示。</w:t>
      </w: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842260" cy="2647315"/>
            <wp:effectExtent l="0" t="0" r="2540" b="19685"/>
            <wp:docPr id="29" name="图片 2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4FA7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(1)在用铁屑探究螺线管外部磁场分布时，需要经历下列步骤：①轻敲有机玻璃板，观察铁屑分布；②将铁屑均匀撒在有机玻璃板上；③闭合开关。三个步骤合理的顺序是________(填序号)。</w:t>
      </w:r>
    </w:p>
    <w:p w14:paraId="4323187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(2)经过对铁屑分布的观察，发现通电螺线管外部磁场与_________磁体周围磁场分布相似。</w:t>
      </w:r>
    </w:p>
    <w:p w14:paraId="66811C9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(3)把小磁针放在螺线管四周不同的位置，通电后，小磁针分布如图乙所示，发现通电前后A、B两个小磁针未发生明显偏转，此时的螺线管可能是向________(选填“南北”或“东西”)方向放置的。</w:t>
      </w:r>
    </w:p>
    <w:p w14:paraId="4D227070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(4)根据图丙中小磁针静止时的指向，在括号中标出电源左端的极性。</w:t>
      </w:r>
    </w:p>
    <w:p w14:paraId="608E0AB8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(5)未来，科学家想研究月球是否也像地球一样是一个磁体，在月球科研站内将小磁针放在不同位置，若观察到_________现象，则说明月球也是一个磁体。</w:t>
      </w:r>
    </w:p>
    <w:p w14:paraId="4E57D727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25. (5分) 如图所示为一辆新能源汽车，质量为1.8×10</w:t>
      </w:r>
      <w:r>
        <w:rPr>
          <w:rFonts w:eastAsia="文鼎楷体" w:cs="Calibri" w:hint="eastAsia"/>
          <w:sz w:val="24"/>
          <w:szCs w:val="28"/>
          <w:u w:val="none"/>
          <w:vertAlign w:val="superscript"/>
          <w:lang w:val="en-US" w:eastAsia="zh-CN"/>
        </w:rPr>
        <w:t>3</w:t>
      </w:r>
      <w:r>
        <w:rPr>
          <w:rFonts w:eastAsia="文鼎楷体" w:cs="Calibri" w:hint="default"/>
          <w:sz w:val="24"/>
          <w:szCs w:val="28"/>
          <w:u w:val="none"/>
          <w:vertAlign w:val="superscript"/>
          <w:lang w:val="en-US" w:eastAsia="zh-CN"/>
        </w:rPr>
        <w:t xml:space="preserve"> </w:t>
      </w:r>
      <w:r>
        <w:rPr>
          <w:rFonts w:eastAsia="文鼎楷体" w:cs="Calibri" w:hint="default"/>
          <w:sz w:val="24"/>
          <w:szCs w:val="28"/>
          <w:lang w:val="en-US" w:eastAsia="zh-CN"/>
        </w:rPr>
        <w:t>kg，轮胎与水平地面接触的总面积为0.1 m</w:t>
      </w:r>
      <w:r>
        <w:rPr>
          <w:rFonts w:eastAsia="文鼎楷体" w:cs="Calibri" w:hint="eastAsia"/>
          <w:sz w:val="24"/>
          <w:szCs w:val="28"/>
          <w:vertAlign w:val="superscript"/>
          <w:lang w:val="en-US" w:eastAsia="zh-CN"/>
        </w:rPr>
        <w:t>2</w:t>
      </w:r>
      <w:r>
        <w:rPr>
          <w:rFonts w:eastAsia="文鼎楷体" w:cs="Calibri" w:hint="default"/>
          <w:sz w:val="24"/>
          <w:szCs w:val="28"/>
          <w:lang w:val="en-US" w:eastAsia="zh-CN"/>
        </w:rPr>
        <w:t>，g取10 N/kg。</w:t>
      </w:r>
    </w:p>
    <w:p w14:paraId="75CF955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(1)求新能源汽车所受重力的大小。</w:t>
      </w:r>
    </w:p>
    <w:p w14:paraId="393ACECF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(2)求新能源汽车对水平地面的压强。</w:t>
      </w:r>
    </w:p>
    <w:p w14:paraId="64F7A976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453005" cy="1242695"/>
            <wp:effectExtent l="0" t="0" r="10795" b="1905"/>
            <wp:docPr id="30" name="图片 3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65E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26. (9分)图甲是一新款电火锅，图乙是其内部电路简化图，图丙是该电火锅铭牌，中温挡功率模糊不清。</w:t>
      </w:r>
    </w:p>
    <w:p w14:paraId="33B52CED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3432175" cy="2278380"/>
            <wp:effectExtent l="0" t="0" r="22225" b="7620"/>
            <wp:docPr id="32" name="图片 3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3DB2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(1)该电火锅的工作原理是__________。</w:t>
      </w:r>
    </w:p>
    <w:p w14:paraId="2B989A99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(2)中温挡功率为_________W。</w:t>
      </w:r>
    </w:p>
    <w:p w14:paraId="30F7FD04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(3)仅闭合开关S、S₁，电火锅在低温挡工作，可推算出R₁：R₂=______。</w:t>
      </w:r>
    </w:p>
    <w:p w14:paraId="09089D07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(4)电火锅正常工作时，用高温挡加热质量为2 kg、初温为20 ℃的水，经过10 min水温升高到100 ℃，求此过程中水吸收的热量和电火锅的加热效率。[c</w:t>
      </w:r>
      <w:r>
        <w:rPr>
          <w:rFonts w:eastAsia="文鼎楷体" w:cs="Calibri" w:hint="eastAsia"/>
          <w:sz w:val="24"/>
          <w:szCs w:val="28"/>
          <w:vertAlign w:val="subscript"/>
          <w:lang w:val="en-US" w:eastAsia="zh-CN"/>
        </w:rPr>
        <w:t>水</w:t>
      </w:r>
      <w:r>
        <w:rPr>
          <w:rFonts w:eastAsia="文鼎楷体" w:cs="Calibri" w:hint="default"/>
          <w:sz w:val="24"/>
          <w:szCs w:val="28"/>
          <w:lang w:val="en-US" w:eastAsia="zh-CN"/>
        </w:rPr>
        <w:t xml:space="preserve"> = 4.2×10³ J/(kg·℃)]</w:t>
      </w:r>
    </w:p>
    <w:p w14:paraId="3A25E5EC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分)小明想知道家用酒精的密度，找到下列器材:钉子、长木块、橡皮筋、回形针、柱形透明塑料小桶、刻度尺、记号笔和足量的水。已知水的密度为ρ₀，家用酒精的密度比水的小。请利用器材完善以下步骤，帮助他设计一个测量家用酒精密度的方案。</w:t>
      </w:r>
    </w:p>
    <w:p w14:paraId="1AF05F2F">
      <w:pPr>
        <w:numPr>
          <w:ilvl w:val="0"/>
          <w:numId w:val="0"/>
        </w:numPr>
        <w:tabs>
          <w:tab w:val="left" w:pos="7112"/>
        </w:tabs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drawing>
          <wp:inline distT="0" distB="0" distL="114300" distR="114300">
            <wp:extent cx="2423795" cy="2462530"/>
            <wp:effectExtent l="0" t="0" r="14605" b="1270"/>
            <wp:docPr id="33" name="图片 3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 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文鼎楷体" w:cs="Calibri" w:hint="eastAsia"/>
          <w:sz w:val="24"/>
          <w:szCs w:val="28"/>
          <w:lang w:val="en-US" w:eastAsia="zh-CN"/>
        </w:rPr>
        <w:tab/>
      </w:r>
    </w:p>
    <w:p w14:paraId="56AFC2CB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(1)将相关器材按图示进行组装.</w:t>
      </w:r>
    </w:p>
    <w:p w14:paraId="02DAE41B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(2)_________________________.</w:t>
      </w:r>
    </w:p>
    <w:p w14:paraId="65E27625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(3)_________________________.</w:t>
      </w:r>
    </w:p>
    <w:p w14:paraId="5DDBB6E6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  <w:r>
        <w:rPr>
          <w:rFonts w:eastAsia="文鼎楷体" w:cs="Calibri" w:hint="default"/>
          <w:sz w:val="24"/>
          <w:szCs w:val="28"/>
          <w:lang w:val="en-US" w:eastAsia="zh-CN"/>
        </w:rPr>
        <w:t>(4)则酒精的密度</w:t>
      </w:r>
      <w:r>
        <w:rPr>
          <w:rFonts w:eastAsia="文鼎楷体" w:cs="Calibri" w:hint="default"/>
          <w:sz w:val="36"/>
          <w:szCs w:val="40"/>
          <w:lang w:val="en-US" w:eastAsia="zh-CN"/>
        </w:rPr>
        <w:t>ρ</w:t>
      </w:r>
      <w:r>
        <w:rPr>
          <w:rFonts w:eastAsia="文鼎楷体" w:cs="Calibri" w:hint="eastAsia"/>
          <w:sz w:val="36"/>
          <w:szCs w:val="40"/>
          <w:vertAlign w:val="subscript"/>
          <w:lang w:val="en-US" w:eastAsia="zh-CN"/>
        </w:rPr>
        <w:t>酒</w:t>
      </w:r>
      <w:r>
        <w:rPr>
          <w:rFonts w:eastAsia="文鼎楷体" w:cs="Calibri" w:hint="default"/>
          <w:sz w:val="24"/>
          <w:szCs w:val="28"/>
          <w:lang w:val="en-US" w:eastAsia="zh-CN"/>
        </w:rPr>
        <w:t>=________(用已知量ρ₀和测量量符号表示).</w:t>
      </w:r>
    </w:p>
    <w:p w14:paraId="15FDDA67">
      <w:pPr>
        <w:numPr>
          <w:ilvl w:val="0"/>
          <w:numId w:val="0"/>
        </w:numPr>
        <w:rPr>
          <w:rFonts w:eastAsia="文鼎楷体" w:cs="Calibri" w:hint="default"/>
          <w:sz w:val="24"/>
          <w:szCs w:val="28"/>
          <w:lang w:val="en-US" w:eastAsia="zh-CN"/>
        </w:rPr>
      </w:pPr>
    </w:p>
    <w:sectPr>
      <w:headerReference w:type="default" r:id="rId34"/>
      <w:footerReference w:type="default" r:id="rId35"/>
      <w:pgSz w:w="11906" w:h="16838"/>
      <w:pgMar w:top="1440" w:right="1800" w:bottom="1440" w:left="1800" w:header="851" w:footer="992" w:gutter="0"/>
      <w:pgNumType w:fmt="chineseCounting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文鼎楷体">
    <w:altName w:val="宋体"/>
    <w:panose1 w:val="03000600000000000000"/>
    <w:charset w:val="86"/>
    <w:family w:val="auto"/>
    <w:pitch w:val="default"/>
    <w:sig w:usb0="00000000" w:usb1="00000000" w:usb2="00000012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FFCF48C"/>
    <w:multiLevelType w:val="singleLevel"/>
    <w:tmpl w:val="BFFCF48C"/>
    <w:lvl w:ilvl="0">
      <w:start w:val="14"/>
      <w:numFmt w:val="decimal"/>
      <w:suff w:val="space"/>
      <w:lvlText w:val="%1."/>
      <w:lvlJc w:val="left"/>
    </w:lvl>
  </w:abstractNum>
  <w:abstractNum w:abstractNumId="1">
    <w:nsid w:val="DDBF88AE"/>
    <w:multiLevelType w:val="singleLevel"/>
    <w:tmpl w:val="DDBF88AE"/>
    <w:lvl w:ilvl="0">
      <w:start w:val="10"/>
      <w:numFmt w:val="decimal"/>
      <w:suff w:val="space"/>
      <w:lvlText w:val="%1."/>
      <w:lvlJc w:val="left"/>
    </w:lvl>
  </w:abstractNum>
  <w:abstractNum w:abstractNumId="2">
    <w:nsid w:val="E86ECD60"/>
    <w:multiLevelType w:val="singleLevel"/>
    <w:tmpl w:val="E86ECD6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EF6F57A2"/>
    <w:multiLevelType w:val="singleLevel"/>
    <w:tmpl w:val="EF6F57A2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F32488"/>
    <w:multiLevelType w:val="singleLevel"/>
    <w:tmpl w:val="FFF3248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5F7F16B0"/>
    <w:multiLevelType w:val="singleLevel"/>
    <w:tmpl w:val="5F7F16B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EFCD419"/>
    <w:rsid w:val="004151FC"/>
    <w:rsid w:val="00C02FC6"/>
    <w:rsid w:val="213D5B16"/>
    <w:rsid w:val="4BCD39B7"/>
  </w:rsids>
  <m:mathPr>
    <m:mathFont m:val="Cambria Math"/>
    <m:smallFrac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Arial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jpeg" /><Relationship Id="rId17" Type="http://schemas.openxmlformats.org/officeDocument/2006/relationships/image" Target="media/image14.jpeg" /><Relationship Id="rId18" Type="http://schemas.openxmlformats.org/officeDocument/2006/relationships/image" Target="media/image15.jpeg" /><Relationship Id="rId19" Type="http://schemas.openxmlformats.org/officeDocument/2006/relationships/image" Target="media/image16.jpeg" /><Relationship Id="rId2" Type="http://schemas.openxmlformats.org/officeDocument/2006/relationships/webSettings" Target="webSettings.xml" /><Relationship Id="rId20" Type="http://schemas.openxmlformats.org/officeDocument/2006/relationships/image" Target="media/image17.jpeg" /><Relationship Id="rId21" Type="http://schemas.openxmlformats.org/officeDocument/2006/relationships/image" Target="media/image18.jpeg" /><Relationship Id="rId22" Type="http://schemas.openxmlformats.org/officeDocument/2006/relationships/image" Target="media/image19.jpeg" /><Relationship Id="rId23" Type="http://schemas.openxmlformats.org/officeDocument/2006/relationships/image" Target="media/image20.jpeg" /><Relationship Id="rId24" Type="http://schemas.openxmlformats.org/officeDocument/2006/relationships/image" Target="media/image21.jpeg" /><Relationship Id="rId25" Type="http://schemas.openxmlformats.org/officeDocument/2006/relationships/image" Target="media/image22.jpeg" /><Relationship Id="rId26" Type="http://schemas.openxmlformats.org/officeDocument/2006/relationships/image" Target="media/image23.jpeg" /><Relationship Id="rId27" Type="http://schemas.openxmlformats.org/officeDocument/2006/relationships/image" Target="media/image24.jpeg" /><Relationship Id="rId28" Type="http://schemas.openxmlformats.org/officeDocument/2006/relationships/image" Target="media/image25.jpeg" /><Relationship Id="rId29" Type="http://schemas.openxmlformats.org/officeDocument/2006/relationships/image" Target="media/image26.jpeg" /><Relationship Id="rId3" Type="http://schemas.openxmlformats.org/officeDocument/2006/relationships/fontTable" Target="fontTable.xml" /><Relationship Id="rId30" Type="http://schemas.openxmlformats.org/officeDocument/2006/relationships/image" Target="media/image27.jpeg" /><Relationship Id="rId31" Type="http://schemas.openxmlformats.org/officeDocument/2006/relationships/image" Target="media/image28.jpeg" /><Relationship Id="rId32" Type="http://schemas.openxmlformats.org/officeDocument/2006/relationships/image" Target="media/image29.jpeg" /><Relationship Id="rId33" Type="http://schemas.openxmlformats.org/officeDocument/2006/relationships/image" Target="media/image30.jpeg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33</TotalTime>
  <Pages>11</Pages>
  <Words>4090</Words>
  <Characters>4778</Characters>
  <Application>Microsoft Office Word</Application>
  <DocSecurity>0</DocSecurity>
  <Lines>0</Lines>
  <Paragraphs>10</Paragraphs>
  <ScaleCrop>false</ScaleCrop>
  <Company/>
  <LinksUpToDate>false</LinksUpToDate>
  <CharactersWithSpaces>4971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0</cp:revision>
  <dcterms:created xsi:type="dcterms:W3CDTF">2025-09-03T12:45:00Z</dcterms:created>
  <dcterms:modified xsi:type="dcterms:W3CDTF">2025-09-04T07:32:12Z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