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455C7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658B6365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2F710B0F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0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许佳涵</w:t>
            </w:r>
          </w:p>
        </w:tc>
        <w:tc>
          <w:tcPr>
            <w:tcW w:w="2660" w:type="dxa"/>
            <w:vAlign w:val="center"/>
          </w:tcPr>
          <w:p w14:paraId="2B4C03BB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1E37F739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2026.6.13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64141AD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13：00-14：00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丁帅帅</w:t>
            </w:r>
          </w:p>
        </w:tc>
        <w:tc>
          <w:tcPr>
            <w:tcW w:w="2660" w:type="dxa"/>
            <w:vAlign w:val="center"/>
          </w:tcPr>
          <w:p w14:paraId="30B8FB9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76FE542F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0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023C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42213CBC">
            <w:pPr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3627B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88F2268">
            <w:pPr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7ED3A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7C5D05B8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7122798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1．某种半导体材料的电阻阻值随温度的升高而变小。利用该半导体的特性设计一个通过电表示数反映温度高低的电路，要求温度升高时，电表示数增大。若电源电压保持不变，图所示电路中符合要求的是（　　）</w:t>
            </w:r>
          </w:p>
          <w:p w14:paraId="7027B0BF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1219200"/>
                  <wp:effectExtent l="0" t="0" r="0" b="0"/>
                  <wp:docPr id="100003" name="图片 100003" descr="@@@70122dc0-8411-4fb6-9041-af4d8c15a6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70122dc0-8411-4fb6-9041-af4d8c15a6c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14425" cy="1295400"/>
                  <wp:effectExtent l="0" t="0" r="9525" b="0"/>
                  <wp:docPr id="100005" name="图片 100005" descr="@@@efe0ce4e-779b-452a-a974-549288a7d6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efe0ce4e-779b-452a-a974-549288a7d64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1085850"/>
                  <wp:effectExtent l="0" t="0" r="0" b="0"/>
                  <wp:docPr id="100007" name="图片 100007" descr="@@@f5e3589d-6bcf-411a-ada1-1963ccb51e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f5e3589d-6bcf-411a-ada1-1963ccb51e7b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47750" cy="1066800"/>
                  <wp:effectExtent l="0" t="0" r="0" b="0"/>
                  <wp:docPr id="1" name="图片 1" descr="@@@fc1d0e6c-2e1e-4180-892a-30b8b3e680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fc1d0e6c-2e1e-4180-892a-30b8b3e680f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C28D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2．抗击新型冠状病毒需要随时监测体温，小杰利用热敏电阻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设计了一个“温度计”的模拟电路。热敏电阻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的阻值随温度的升高而增大，他把电表的刻度值都改为相应的温度值，温度升高时电表的示数变大，如图所示的电路图中，符合要求的是（　　）</w:t>
            </w:r>
          </w:p>
          <w:p w14:paraId="24E51EBD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809625"/>
                  <wp:effectExtent l="0" t="0" r="0" b="9525"/>
                  <wp:docPr id="3" name="图片 3" descr="@@@679ae4aa-30d4-4fc4-b0cd-a8fd0e9a32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679ae4aa-30d4-4fc4-b0cd-a8fd0e9a32c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42975" cy="952500"/>
                  <wp:effectExtent l="0" t="0" r="9525" b="0"/>
                  <wp:docPr id="4" name="图片 4" descr="@@@4839e050-3d44-4b0e-b893-f2284033c1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4839e050-3d44-4b0e-b893-f2284033c13d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52500" cy="933450"/>
                  <wp:effectExtent l="0" t="0" r="0" b="0"/>
                  <wp:docPr id="5" name="图片 5" descr="@@@5f1b97ed-ef2d-4aa1-8b5f-8dbbdc2510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5f1b97ed-ef2d-4aa1-8b5f-8dbbdc2510e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66775" cy="971550"/>
                  <wp:effectExtent l="0" t="0" r="9525" b="0"/>
                  <wp:docPr id="6" name="图片 6" descr="@@@2c0cb42f-f2d1-4cd9-8781-e902ce8959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2c0cb42f-f2d1-4cd9-8781-e902ce89594a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51C6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3．如图所示的“坐位体前屈测试仪”可测试人体柔韧性，手向左推物块，仪器示数就变大。小科设计了一个模拟电路，要求当滑动变阻器的滑片向右滑动时，电表示数增大。下列电路中符合要求的是（　　）</w:t>
            </w:r>
          </w:p>
          <w:p w14:paraId="392FD02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09675" cy="742950"/>
                  <wp:effectExtent l="0" t="0" r="9525" b="0"/>
                  <wp:docPr id="7" name="图片 7" descr="@@@1b6a7165-0568-4064-853c-3d59d2e8d6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1b6a7165-0568-4064-853c-3d59d2e8d6b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8C29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04925" cy="847725"/>
                  <wp:effectExtent l="0" t="0" r="9525" b="9525"/>
                  <wp:docPr id="8" name="图片 8" descr="@@@128496fd-2d84-4bd8-897d-7f85055077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128496fd-2d84-4bd8-897d-7f85055077cd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0080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857250"/>
                  <wp:effectExtent l="0" t="0" r="9525" b="0"/>
                  <wp:docPr id="9" name="图片 9" descr="@@@945ddee1-eebb-4118-a812-6e6d825e4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945ddee1-eebb-4118-a812-6e6d825e436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E084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43025" cy="876300"/>
                  <wp:effectExtent l="0" t="0" r="9525" b="0"/>
                  <wp:docPr id="10" name="图片 10" descr="@@@c1560bfe-453a-4a26-b054-7304806992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c1560bfe-453a-4a26-b054-7304806992ff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8BF9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81125" cy="895350"/>
                  <wp:effectExtent l="0" t="0" r="9525" b="0"/>
                  <wp:docPr id="11" name="图片 11" descr="@@@3c74d8a2-3980-424d-a745-2f2647695e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3c74d8a2-3980-424d-a745-2f2647695e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19F19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4．小明要设计一个一氧化碳泄漏检测仪中的电路，需要符合下列设计要求：当一氧化碳浓度增大时，电路中电表示数变大。已知电路中需要用到气敏电阻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（用符号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33400" cy="295275"/>
                  <wp:effectExtent l="0" t="0" r="0" b="9525"/>
                  <wp:docPr id="12" name="图片 12" descr="@@@692df7b4f05843fbb0454620d4e85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692df7b4f05843fbb0454620d4e8545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表示），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的阻值随一氧化碳浓度变化的情况如图中所示，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为定值电阻，电源电压恒定不变。如图所示的电路中，符合上述要求的是（　　）</w:t>
            </w:r>
          </w:p>
          <w:p w14:paraId="18AA31C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62075" cy="1209675"/>
                  <wp:effectExtent l="0" t="0" r="9525" b="9525"/>
                  <wp:docPr id="13" name="图片 13" descr="@@@d63d3d97-d71c-4273-ac1c-a9fd3013ce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d63d3d97-d71c-4273-ac1c-a9fd3013cef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0CFE8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76375" cy="1181100"/>
                  <wp:effectExtent l="0" t="0" r="9525" b="0"/>
                  <wp:docPr id="14" name="图片 14" descr="@@@4d595b12-d75c-4ebc-b7dd-d281d717a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4d595b12-d75c-4ebc-b7dd-d281d717a91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52575" cy="1257300"/>
                  <wp:effectExtent l="0" t="0" r="9525" b="0"/>
                  <wp:docPr id="15" name="图片 15" descr="@@@6a6ab71d-1ffc-471a-9fee-97b83aa0ae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6a6ab71d-1ffc-471a-9fee-97b83aa0aefb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4111B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52575" cy="1162050"/>
                  <wp:effectExtent l="0" t="0" r="9525" b="0"/>
                  <wp:docPr id="16" name="图片 16" descr="@@@03880702-e53e-46f5-9b32-780e9cf3c9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03880702-e53e-46f5-9b32-780e9cf3c9f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81150" cy="1343025"/>
                  <wp:effectExtent l="0" t="0" r="0" b="9525"/>
                  <wp:docPr id="17" name="图片 17" descr="@@@a4bb2b30-71b9-45c3-9c1e-79d299839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a4bb2b30-71b9-45c3-9c1e-79d29983948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9518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5．小林设计了一种酒精测试仪的电路，如图所示。图中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为定值电阻；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为酒精气敏元件，它在电路中的作用相当于一个可变电阻，其阻值随被测的酒精气体浓度的增大而增大，电源两端的电压不变，闭合开关S，当气敏元件所测酒精气体的浓度增大时，则下列判断中正确的是（　　）</w:t>
            </w:r>
          </w:p>
          <w:p w14:paraId="33682C5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14525" cy="962025"/>
                  <wp:effectExtent l="0" t="0" r="9525" b="9525"/>
                  <wp:docPr id="18" name="图片 18" descr="@@@752fef5f-cab0-461f-95be-43260c9235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752fef5f-cab0-461f-95be-43260c9235bf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3488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A．电压表示数变大，电流表示数变小</w:t>
            </w:r>
          </w:p>
          <w:p w14:paraId="4F53FFD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B．电压表示数变大，电流表示数变大</w:t>
            </w:r>
          </w:p>
          <w:p w14:paraId="5D94EFE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C．电压表示数变小，电流表示数变小</w:t>
            </w:r>
          </w:p>
          <w:p w14:paraId="55A513E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D．电压表示数变小，电流表示数变大</w:t>
            </w:r>
          </w:p>
          <w:p w14:paraId="399FF0F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6．包头是北方蒿草过敏高发地区之一，创新小组设计了蒿草花粉浓度监测装置，图甲为简化电路图，传感器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的阻值随蒿草花粉浓度变化的关系如图乙所示，电源电压恒定，</w:t>
            </w:r>
            <w:r>
              <w:object>
                <v:shape id="_x0000_i1025" o:spt="75" alt="eqIdbe9b4a83b9aebebf29de0c4406ebf894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31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30">
                  <o:LockedField>false</o:LockedField>
                </o:OLEObject>
              </w:object>
            </w:r>
            <w:r>
              <w:rPr>
                <w:sz w:val="21"/>
              </w:rPr>
              <w:t>为定值电阻，若蒿草花粉浓度越高，则（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4EA5FA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43200" cy="1304925"/>
                  <wp:effectExtent l="0" t="0" r="0" b="9525"/>
                  <wp:docPr id="19" name="图片 19" descr="@@@32735e68-5db5-4efd-bac9-a9b454040f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32735e68-5db5-4efd-bac9-a9b454040f6d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41089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A．传感器阻值越大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B．电流表示数越小</w:t>
            </w:r>
          </w:p>
          <w:p w14:paraId="4FC422C0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C．电压表示数不变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D．电压表与电流表示数的比值越小</w:t>
            </w:r>
          </w:p>
          <w:p w14:paraId="09ED01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7．如图是“探究不同物质吸热升温的现象”和“比较不同燃料燃烧时放出的热量”的甲、乙两组实验装置，下列关于该两组实验的说法正确的是（　　）</w:t>
            </w:r>
          </w:p>
          <w:p w14:paraId="681B209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0175" cy="1857375"/>
                  <wp:effectExtent l="0" t="0" r="9525" b="9525"/>
                  <wp:docPr id="20" name="图片 20" descr="@@@e6bca26a-764b-4892-a199-1852accc4f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e6bca26a-764b-4892-a199-1852accc4fb7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66850" cy="1943100"/>
                  <wp:effectExtent l="0" t="0" r="0" b="0"/>
                  <wp:docPr id="21" name="图片 21" descr="@@@3be9e00b-4e0f-4e38-bdd4-4d4be5279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3be9e00b-4e0f-4e38-bdd4-4d4be527918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1885950"/>
                  <wp:effectExtent l="0" t="0" r="0" b="0"/>
                  <wp:docPr id="22" name="图片 22" descr="@@@19331bde-c18b-46b1-83bc-30fe7c3410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19331bde-c18b-46b1-83bc-30fe7c3410a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81125" cy="1866900"/>
                  <wp:effectExtent l="0" t="0" r="9525" b="0"/>
                  <wp:docPr id="23" name="图片 23" descr="@@@4c94c49c-9bb5-4437-b211-d50c65e98b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4c94c49c-9bb5-4437-b211-d50c65e98bdd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BB92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A．每组实验中，燃料的质量均应相等</w:t>
            </w:r>
          </w:p>
          <w:p w14:paraId="5A5AE4F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B．每组实验中，杯中物质的质量均应相等</w:t>
            </w:r>
          </w:p>
          <w:p w14:paraId="12BD818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C．甲组实验中，可以根据温度计示数的变化来比较吸热的多少</w:t>
            </w:r>
          </w:p>
          <w:p w14:paraId="2189C37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D．乙组实验中，可以根据加热时间的长短来比较吸热的多少</w:t>
            </w:r>
          </w:p>
          <w:p w14:paraId="2B03F3C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8．用相同的电加热器分别对质量相等的甲和乙两种液体加热（不计热量损失），如图是甲和乙的温度随加热时间变化的图像，下列说法正确的是（　　）</w:t>
            </w:r>
          </w:p>
          <w:p w14:paraId="1605380D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52650" cy="1428750"/>
                  <wp:effectExtent l="0" t="0" r="0" b="0"/>
                  <wp:docPr id="24" name="图片 24" descr="@@@2b3877c0-dbb9-4ff3-9dc7-011e9a571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2b3877c0-dbb9-4ff3-9dc7-011e9a571067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0C96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A．甲和乙升高相同的温度，甲吸收热量较多</w:t>
            </w:r>
          </w:p>
          <w:p w14:paraId="568AACC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B．甲和乙加热相同的时间，乙吸收热量较多</w:t>
            </w:r>
          </w:p>
          <w:p w14:paraId="3D9CB22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C．若加热的是油和水，则乙液体是油</w:t>
            </w:r>
          </w:p>
          <w:p w14:paraId="12F4EC7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D．本实验用到了控制变量法和转换法</w:t>
            </w:r>
          </w:p>
          <w:p w14:paraId="7D2D749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9．如图所示，下列说法中正确的是（　　）</w:t>
            </w:r>
          </w:p>
          <w:p w14:paraId="7C3BB09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600450" cy="3257550"/>
                  <wp:effectExtent l="0" t="0" r="0" b="0"/>
                  <wp:docPr id="25" name="图片 25" descr="@@@39e999c8-500c-4c73-96e2-23ca11859d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39e999c8-500c-4c73-96e2-23ca11859d3e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325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B893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A．由图甲可知，磁场是由若干条磁感线组成的</w:t>
            </w:r>
          </w:p>
          <w:p w14:paraId="5AA63CB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B．由图乙可如，通电导体在磁场中受力的作用</w:t>
            </w:r>
          </w:p>
          <w:p w14:paraId="6862DDF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C．由图丙可知，动圈式扬声器利用了该原理</w:t>
            </w:r>
          </w:p>
          <w:p w14:paraId="516E9CD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D．由图丁可知，只要导体在磁场中运动，闭合电路中就会产生电流</w:t>
            </w:r>
          </w:p>
          <w:p w14:paraId="02FB924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10．如图是有关电与磁实验的装置图，其中应用与所对应的原理图错误的一组是</w:t>
            </w:r>
          </w:p>
          <w:p w14:paraId="644F5545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A． 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525" cy="38100"/>
                  <wp:effectExtent l="0" t="0" r="9525" b="0"/>
                  <wp:docPr id="26" name="图片 26" descr="@@@c79087ec578c41c5b6d048b877390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c79087ec578c41c5b6d048b877390238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66950" cy="2466975"/>
                  <wp:effectExtent l="0" t="0" r="0" b="9525"/>
                  <wp:docPr id="28" name="图片 28" descr="@@@3dcb3b04-bc46-4e93-a07f-34435d2fcd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3dcb3b04-bc46-4e93-a07f-34435d2fcd06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 xml:space="preserve">B． 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525" cy="38100"/>
                  <wp:effectExtent l="0" t="0" r="9525" b="0"/>
                  <wp:docPr id="29" name="图片 29" descr="@@@c79087ec578c41c5b6d048b877390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c79087ec578c41c5b6d048b877390238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7300" cy="2333625"/>
                  <wp:effectExtent l="0" t="0" r="0" b="9525"/>
                  <wp:docPr id="30" name="图片 30" descr="@@@6cc1f313-ebfa-4197-b0b4-68e4f8eef5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6cc1f313-ebfa-4197-b0b4-68e4f8eef5d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C0380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C． 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525" cy="38100"/>
                  <wp:effectExtent l="0" t="0" r="9525" b="0"/>
                  <wp:docPr id="100065" name="图片 100065" descr="@@@c79087ec578c41c5b6d048b877390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c79087ec578c41c5b6d048b877390238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2000250"/>
                  <wp:effectExtent l="0" t="0" r="9525" b="0"/>
                  <wp:docPr id="100067" name="图片 100067" descr="@@@0b2070bf-535e-4a83-a645-fb45653ea9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0b2070bf-535e-4a83-a645-fb45653ea96d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38275" cy="2714625"/>
                  <wp:effectExtent l="0" t="0" r="9525" b="9525"/>
                  <wp:docPr id="100069" name="图片 100069" descr="@@@5ce6dfc6-8bdb-4308-9547-fce3b7b1bb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5ce6dfc6-8bdb-4308-9547-fce3b7b1bb98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8275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11．下列关于电磁现象的几个实验，其中能说明电动机工作原理的是（　　）</w:t>
            </w:r>
          </w:p>
          <w:p w14:paraId="47DD83B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90650" cy="1057275"/>
                  <wp:effectExtent l="0" t="0" r="0" b="9525"/>
                  <wp:docPr id="100071" name="图片 100071" descr="@@@f1e5b7de-f4ed-4497-9cdb-3503e6f63d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f1e5b7de-f4ed-4497-9cdb-3503e6f63d83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使导体AB向左或向右摆动时，电流表指针发生偏转</w:t>
            </w:r>
          </w:p>
          <w:p w14:paraId="6C8D295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33500" cy="1009650"/>
                  <wp:effectExtent l="0" t="0" r="0" b="0"/>
                  <wp:docPr id="100073" name="图片 100073" descr="@@@92d485b8-a745-4f07-9e09-61b15b095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92d485b8-a745-4f07-9e09-61b15b095539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闭合开关，铜棒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中有电流通过时，它就会运动起来</w:t>
            </w:r>
          </w:p>
          <w:p w14:paraId="595D285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85875" cy="819150"/>
                  <wp:effectExtent l="0" t="0" r="9525" b="0"/>
                  <wp:docPr id="100075" name="图片 100075" descr="@@@c6f664df-6d0e-4e0d-93b5-df5dcd826f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c6f664df-6d0e-4e0d-93b5-df5dcd826fbd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有电流通过直导线时。直导线下方的小磁针发生偏转</w:t>
            </w:r>
          </w:p>
          <w:p w14:paraId="2DDDEA5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85875" cy="1019175"/>
                  <wp:effectExtent l="0" t="0" r="9525" b="9525"/>
                  <wp:docPr id="100077" name="图片 100077" descr="@@@1b261903-e208-480a-bd9d-9a5d760655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1b261903-e208-480a-bd9d-9a5d7606555b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给带有铁芯的线圈通电，它能吸引铁块</w:t>
            </w:r>
          </w:p>
          <w:p w14:paraId="51BEBD79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199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7C527F0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3E9E7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35D46D84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二、实验题</w:t>
            </w:r>
          </w:p>
          <w:p w14:paraId="4E41D13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12．用蜡烛、凸透镜、光屏在光具座上进行”探究凸透镜成像规律”的实验，</w:t>
            </w:r>
          </w:p>
          <w:p w14:paraId="71B6217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（1）当蜡烛，凸透镜，光屏在光具座标尺上位置如图时，在光屏上能成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、缩小的实像，生活中的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（照相机/放大镜/幻灯机）就是利用这个原理制成的；</w:t>
            </w:r>
          </w:p>
          <w:p w14:paraId="7090840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drawing>
                <wp:inline distT="0" distB="0" distL="114300" distR="114300">
                  <wp:extent cx="5239385" cy="2257425"/>
                  <wp:effectExtent l="0" t="0" r="18415" b="9525"/>
                  <wp:docPr id="100079" name="图片 100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BF41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（2）这个凸透镜的焦距可能是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606B62A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A．8cm　　B．12cm　　C．16cm　　D．20cm</w:t>
            </w:r>
          </w:p>
          <w:p w14:paraId="302854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（3）若仅将图中凸透镜移动到刻度值为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cm处，光屏上可再次呈现一个清晰的像；</w:t>
            </w:r>
          </w:p>
          <w:p w14:paraId="2B3E88E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（4）若仅将图中光屏向右移动一小段距离，在凸透镜和烛焰之间放置一个合适的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（近视/远视）眼镜，可使光屏上再次得到烛焰清晰的像。</w:t>
            </w:r>
          </w:p>
          <w:p w14:paraId="3E336B5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13．小明做“探究凸透镜成像规律”实验，所用凸透镜的焦距为10cm。</w:t>
            </w:r>
          </w:p>
          <w:p w14:paraId="0467708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136650"/>
                  <wp:effectExtent l="0" t="0" r="635" b="6350"/>
                  <wp:docPr id="100081" name="图片 100081" descr="@@@71ad66a4-58b0-4a5f-84d8-3edafa9eba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71ad66a4-58b0-4a5f-84d8-3edafa9eba8f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136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04A9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（1）调整实验器材高度时，蜡烛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（选填“需要”或“不需要”）点燃；</w:t>
            </w:r>
          </w:p>
          <w:p w14:paraId="1A1B6A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（2）如图甲，光屏上成清晰的像，该成像原理在生活中的应用是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（照相机、投影仪、放大镜）；</w:t>
            </w:r>
          </w:p>
          <w:p w14:paraId="64934CB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（3）保持蜡烛和光屏的位置不动，将凸透镜移至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刻度线处又可在光屏上成清晰的像；</w:t>
            </w:r>
          </w:p>
          <w:p w14:paraId="6CA0DB4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（4）在图甲中将一镜片放在烛焰和透镜之间后，光屏上的像变模糊了，将光屏向左移动，光屏上再次出现清晰的像，则所加镜片可以矫正图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（选填“乙”或“丙”）的视力缺陷。</w:t>
            </w:r>
          </w:p>
          <w:p w14:paraId="23F5792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14．在“探究凸透镜成像的规律”实验中，所用凸透镜的焦距是10cm。实验装置如图。</w:t>
            </w:r>
          </w:p>
          <w:p w14:paraId="2F9B591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14775" cy="1257300"/>
                  <wp:effectExtent l="0" t="0" r="9525" b="0"/>
                  <wp:docPr id="100083" name="图片 100083" descr="@@@343e014b-5a61-4dec-851b-61eb91e4d8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343e014b-5a61-4dec-851b-61eb91e4d8bd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C45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（1）当把点燃的蜡烛放在20cm刻度处时，为了能使像清晰的成在光屏的中央位置，要调整蜡烛、凸透镜、光屏的高度，使烛焰、凸透镜、光屏的中心大致在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17268B0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（2）当把蜡烛移到35cm刻度处时，移动光屏可得到一个倒立、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（选填“等大”“缩小”或“放大”）的实像；保持透镜位置不变，若要使光屏上的像变大，应将蜡烛向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（选填“左”或“右”）移动；</w:t>
            </w:r>
          </w:p>
          <w:p w14:paraId="293657E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（3）小融将蜡烛远离透镜至10cm刻度处，此时光屏上得到的像是倒立、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（选填“等大”“缩小”或“放大”）的实像，若用不透明的物体挡住透镜的上半部分，光屏上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（选填“能”或“不能”）成完整的像；</w:t>
            </w:r>
          </w:p>
          <w:p w14:paraId="4A1DAFB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（4）当蜡烛燃烧一段时间后会变短，烛焰的像会往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（选填“上”或“下”）偏离光屏中心。</w:t>
            </w:r>
          </w:p>
          <w:p w14:paraId="5F91E5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15．小明用凸透镜、蜡烛、光屏和刻度尺等器材探究凸透镜成像规律。</w:t>
            </w:r>
          </w:p>
          <w:p w14:paraId="5B3D44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495800" cy="1114425"/>
                  <wp:effectExtent l="0" t="0" r="0" b="9525"/>
                  <wp:docPr id="100085" name="图片 100085" descr="@@@d454c08a-7e6e-4542-a509-b6c6870e30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d454c08a-7e6e-4542-a509-b6c6870e308c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AE2E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（1）图甲中光屏上出现最小最亮的光斑就可以粗略测焦距，凸透镜的焦距为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cm。</w:t>
            </w:r>
          </w:p>
          <w:p w14:paraId="4CF0F8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（2）图乙中要使烛焰的像成在光屏的中央，可以将凸透镜向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移动。（选填“上”或“下”）</w:t>
            </w:r>
          </w:p>
          <w:p w14:paraId="631D9E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（3）图丙中，若光屏上出现了清晰的像，则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（选填“照相机”或“投影机”）应用了这个成像原理；再把老花镜放在凸透镜左侧，光屏向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移动可再次找到清晰的像。（选填“左”或“右”）</w:t>
            </w:r>
          </w:p>
          <w:p w14:paraId="592A0F2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16．在做探究“凸透镜成像规律”的实验中：</w:t>
            </w:r>
          </w:p>
          <w:p w14:paraId="040B16A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500505"/>
                  <wp:effectExtent l="0" t="0" r="635" b="4445"/>
                  <wp:docPr id="100087" name="图片 100087" descr="@@@1da6406a-8ad2-4861-b493-eeaf2833c2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1da6406a-8ad2-4861-b493-eeaf2833c2b4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50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22AC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（1）如图甲所示，可知该凸透镜的焦距为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cm；</w:t>
            </w:r>
          </w:p>
          <w:p w14:paraId="4B75511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（2）点燃蜡烛后，调节烛焰中心和光屏中心使它们大致在凸透镜的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上；</w:t>
            </w:r>
          </w:p>
          <w:p w14:paraId="0BD8DD4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（3）如图乙所示，移动光屏，直到烛焰在光屏上成清晰的像，则该像是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（放大/等大/缩小）的实像；生活中的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就是利用这个规律制成的。此时给凸透镜戴上一副眼镜，发现光屏上的像变得模糊，将光屏适当靠近透镜，像又变清晰，则此眼镜是用来矫正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（近/远）视眼的；</w:t>
            </w:r>
          </w:p>
          <w:p w14:paraId="6E449DD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（4）如图乙所示，透镜位置不变，小刚将蜡烛移至光具座上20cm刻度线处，小刚从凸透镜的右侧通过凸透镜可以看到烛焰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（倒立/正立）的像；</w:t>
            </w:r>
          </w:p>
          <w:p w14:paraId="0E751E9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5）小刚同学用由发光二极管做成的“F”字样代替蜡烛作为发光体，他把发光二极管放在5cm刻度线处，移动光屏至成清晰的像，此时在光屏（一种可以透光的白塑料板）后面观察，可看到光屏上所成的像是下面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5FE8BC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95525" cy="685800"/>
                  <wp:effectExtent l="0" t="0" r="9525" b="0"/>
                  <wp:docPr id="31" name="图片 31" descr="@@@66751b04-4219-4e27-a70e-ff9a79795c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66751b04-4219-4e27-a70e-ff9a79795cbc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A85D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（6）为了探究生活中的透镜成像现象，小明把一个装水的玻璃杯放在漫画前，惊奇地发现透过水杯看到漫画中的老鼠变“胖”了，还掉头奔向猫（如图丙）。小明透过水杯看到的是老鼠的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（实/虚）像。</w:t>
            </w:r>
          </w:p>
          <w:p w14:paraId="42AF8A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17．纯电动汽车是一种采用蓄电池作为唯一动力源的汽车，电池的安全性主要体现在对其温度的控制上，当某组电池温度过高时，立即启动制冷系统进行降温，图甲是小明设计的模拟控温装置示意图，电磁继电器与热敏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t</w:t>
            </w:r>
            <w:r>
              <w:rPr>
                <w:sz w:val="21"/>
              </w:rPr>
              <w:t>、滑动变阻器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p</w:t>
            </w:r>
            <w:r>
              <w:rPr>
                <w:sz w:val="21"/>
              </w:rPr>
              <w:t>串联接在电压为6V的电源两端。当电磁铁线圈（电阻不计）中的电流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大于或等于25mA时，衔铁被吸合，热敏电阻置于温度监测区域，其阻值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t</w:t>
            </w:r>
            <w:r>
              <w:rPr>
                <w:sz w:val="21"/>
              </w:rPr>
              <w:t>，与温度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的关系如图乙所示，滑动变阻器的最大阻值为200Ω。</w:t>
            </w:r>
          </w:p>
          <w:p w14:paraId="37DE63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（1）图甲中应将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端与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端相连；</w:t>
            </w:r>
          </w:p>
          <w:p w14:paraId="58F6E2D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（2）当开关S闭合时，电磁铁上端为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极；</w:t>
            </w:r>
          </w:p>
          <w:p w14:paraId="71A71B8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（3）若设置电池温度为60℃时启动制冷系统，则滑动变阻器阻值应为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Ω；</w:t>
            </w:r>
          </w:p>
          <w:p w14:paraId="23892DF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（4）该电路可设置启动制冷系统的最高温度是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℃；</w:t>
            </w:r>
          </w:p>
          <w:p w14:paraId="2CB2D53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（5）现利用一只电阻箱在室温条件下对上述电路进行调试。使电路能在60℃时启动制冷系统。为此，先将电阻箱调为70Ω，然后还需要经过三个关键的调试步骤才能完成调试。</w:t>
            </w:r>
          </w:p>
          <w:p w14:paraId="0668C9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第一步：断开开关，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4AFA49D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第二步：闭合开关，调节滑动变阻器的滑片，直到继电器的衔铁被吸合；</w:t>
            </w:r>
          </w:p>
          <w:p w14:paraId="561EDFC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第三步：断开开关，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，完成电路调试。</w:t>
            </w:r>
          </w:p>
          <w:p w14:paraId="77FC0D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29075" cy="2924175"/>
                  <wp:effectExtent l="0" t="0" r="9525" b="9525"/>
                  <wp:docPr id="32" name="图片 32" descr="@@@43d94cde-3e33-4c76-8c82-93cea310d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43d94cde-3e33-4c76-8c82-93cea310d822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075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43475" cy="4676775"/>
                  <wp:effectExtent l="0" t="0" r="9525" b="9525"/>
                  <wp:docPr id="33" name="图片 33" descr="@@@58569cc1-93cd-4451-b35e-cb9bb73e3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58569cc1-93cd-4451-b35e-cb9bb73e3939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46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0704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18．物理学中用磁感线来形象地描述磁场，用磁感应强度（符号是</w:t>
            </w:r>
            <w:r>
              <w:rPr>
                <w:i/>
                <w:sz w:val="21"/>
              </w:rPr>
              <w:t>B</w:t>
            </w:r>
            <w:r>
              <w:rPr>
                <w:sz w:val="21"/>
              </w:rPr>
              <w:t>）来描述磁场的强弱，它的国际单位是特斯拉（符号是T），</w:t>
            </w:r>
            <w:r>
              <w:rPr>
                <w:i/>
                <w:sz w:val="21"/>
              </w:rPr>
              <w:t>B</w:t>
            </w:r>
            <w:r>
              <w:rPr>
                <w:sz w:val="21"/>
              </w:rPr>
              <w:t>越大表明磁场越强，图1是某磁敏电阻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</w:rPr>
              <w:t>的阻值随磁感应强度</w:t>
            </w:r>
            <w:r>
              <w:rPr>
                <w:i/>
                <w:sz w:val="21"/>
              </w:rPr>
              <w:t>B</w:t>
            </w:r>
            <w:r>
              <w:rPr>
                <w:sz w:val="21"/>
              </w:rPr>
              <w:t>变化的图像，为了研究该磁敏电阻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</w:rPr>
              <w:t>的性质，小致设计了图2电路进行实验。</w:t>
            </w:r>
          </w:p>
          <w:p w14:paraId="048F3D5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57650" cy="1647825"/>
                  <wp:effectExtent l="0" t="0" r="0" b="9525"/>
                  <wp:docPr id="34" name="图片 34" descr="@@@6dec4673-302a-487e-9ff7-de27120a8a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6dec4673-302a-487e-9ff7-de27120a8a42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6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2B8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，通电螺线管的左端为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极；闭合S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，移动两个滑动变阻器的滑片，当电流表、电压表的示数为0.06A和9V时，该磁敏电阻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</w:rPr>
              <w:t>所在位置的磁感应强度为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T；</w:t>
            </w:r>
          </w:p>
          <w:p w14:paraId="785921B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(2)实验中小致将滑动变阻器</w:t>
            </w:r>
            <w:r>
              <w:rPr>
                <w:i/>
                <w:sz w:val="21"/>
              </w:rPr>
              <w:t>R</w:t>
            </w:r>
            <w:r>
              <w:rPr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的滑片向右移动，保持</w:t>
            </w:r>
            <w:r>
              <w:rPr>
                <w:i/>
                <w:sz w:val="21"/>
              </w:rPr>
              <w:t>R</w:t>
            </w:r>
            <w:r>
              <w:rPr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滑片位置不变，此时电流表示数将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（选填“变大”、“变小”或“不变”）。</w:t>
            </w:r>
          </w:p>
          <w:p w14:paraId="3935BC4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19．如图甲所示，小明等同学用2mL的注射器（自重不计，活塞在筒内不能灵活拉动）、刻度尺和弹簧测力计（量程0∼5N）等器材粗略测量学校所在地的大气压的数值。</w:t>
            </w:r>
          </w:p>
          <w:p w14:paraId="678DA90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10025" cy="1200150"/>
                  <wp:effectExtent l="0" t="0" r="9525" b="0"/>
                  <wp:docPr id="35" name="图片 35" descr="@@@a6dd6cd9-ee29-4f0f-8f77-a21d866a90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a6dd6cd9-ee29-4f0f-8f77-a21d866a90eb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2275D43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（1）该实验中以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 xml:space="preserve"> （针筒/活塞/弹簧测力计）为研究对象，根据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 xml:space="preserve"> 的原理来测出大气对它的压力，依据压强公式计算大气压强；</w:t>
            </w:r>
          </w:p>
          <w:p w14:paraId="332414C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（2）小明将活塞推至底端，用橡皮帽封住注射器的小孔，然后水平向右慢慢拉动注射器筒，当注射器中的活塞开始滑动后，记录弹簧测力计的示数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为4.6N；考虑到活塞和筒壁之间有摩擦，小明继续拉动活塞一段距离后缓慢将活塞退回注射器筒，在活塞刚要到筒内底部时弹簧测力计的示数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'为2.6N；</w:t>
            </w:r>
          </w:p>
          <w:p w14:paraId="1E6C1D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（3）小明又找来刻度尺测量注射器全部刻度的长度，如图乙所示，则该注射器活塞的横截面积是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 xml:space="preserve"> cm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；</w:t>
            </w:r>
          </w:p>
          <w:p w14:paraId="3DE0D41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（4）综合以上数据可知当地的大气压强的测量值为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 xml:space="preserve"> Pa。小明发现这个值与气压计测得的大气压值仍有较大的差距，可能的原因是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 xml:space="preserve"> 。</w:t>
            </w:r>
          </w:p>
          <w:p w14:paraId="3E4A016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20．为了测量大气压强，小明选择的器材有：容积</w:t>
            </w:r>
            <w:r>
              <w:object>
                <v:shape id="_x0000_i1026" o:spt="75" alt="eqIdbcd22ee1bfa62335b58610c692ecb4a3" type="#_x0000_t75" style="height:12.55pt;width:48.35pt;" o:ole="t" filled="f" o:preferrelative="t" stroked="f" coordsize="21600,21600">
                  <v:path/>
                  <v:fill on="f" focussize="0,0"/>
                  <v:stroke on="f" joinstyle="miter"/>
                  <v:imagedata r:id="rId59" o:title="eqIdbcd22ee1bfa62335b58610c692ecb4a3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58">
                  <o:LockedField>false</o:LockedField>
                </o:OLEObject>
              </w:object>
            </w:r>
            <w:r>
              <w:rPr>
                <w:sz w:val="21"/>
              </w:rPr>
              <w:t>的注射器、</w:t>
            </w:r>
            <w:r>
              <w:object>
                <v:shape id="_x0000_i1027" o:spt="75" alt="eqId0f58512869f78bfd83957af440d8d75c" type="#_x0000_t75" style="height:12.5pt;width:36.9pt;" o:ole="t" filled="f" o:preferrelative="t" stroked="f" coordsize="21600,21600">
                  <v:path/>
                  <v:fill on="f" focussize="0,0"/>
                  <v:stroke on="f" joinstyle="miter"/>
                  <v:imagedata r:id="rId61" o:title="eqId0f58512869f78bfd83957af440d8d75c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60">
                  <o:LockedField>false</o:LockedField>
                </o:OLEObject>
              </w:object>
            </w:r>
            <w:r>
              <w:rPr>
                <w:sz w:val="21"/>
              </w:rPr>
              <w:t>的弹簧测力计、刻度尺和细线。</w:t>
            </w:r>
          </w:p>
          <w:p w14:paraId="1529742D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021715"/>
                  <wp:effectExtent l="0" t="0" r="635" b="6985"/>
                  <wp:docPr id="100099" name="图片 100099" descr="@@@d52512ee-2a9f-475f-9e97-656fba1f07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 descr="@@@d52512ee-2a9f-475f-9e97-656fba1f075e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021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4177B0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（1）实验步骤如下：</w:t>
            </w:r>
          </w:p>
          <w:p w14:paraId="10CACB9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①如图甲，用刻度尺测出注射器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的长度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rPr>
                <w:sz w:val="21"/>
              </w:rPr>
              <w:t>；</w:t>
            </w:r>
          </w:p>
          <w:p w14:paraId="5BEC72B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②把注射器活塞推至筒的底端，用橡皮帽封住注射器的小孔，拉动活塞，松手后活塞再次静止时距离底端越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（选填“远”或“近”），说明该注射器的气密性越好；</w:t>
            </w:r>
          </w:p>
          <w:p w14:paraId="3C105A1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③如图乙，水平向右慢慢拉动注射器筒，当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 xml:space="preserve"> 时记录弹簧测力计的示数</w:t>
            </w:r>
            <w:r>
              <w:object>
                <v:shape id="_x0000_i1028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64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63">
                  <o:LockedField>false</o:LockedField>
                </o:OLEObject>
              </w:object>
            </w:r>
            <w:r>
              <w:rPr>
                <w:sz w:val="21"/>
              </w:rPr>
              <w:t>；</w:t>
            </w:r>
          </w:p>
          <w:p w14:paraId="3413A32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④小明所测得的大气压强值为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 xml:space="preserve"> Pa；</w:t>
            </w:r>
          </w:p>
          <w:p w14:paraId="289EAC30">
            <w:pPr>
              <w:tabs>
                <w:tab w:val="left" w:pos="4156"/>
              </w:tabs>
              <w:jc w:val="left"/>
              <w:textAlignment w:val="center"/>
              <w:rPr>
                <w:rFonts w:hint="eastAsia"/>
              </w:rPr>
            </w:pPr>
            <w:r>
              <w:rPr>
                <w:sz w:val="21"/>
              </w:rPr>
              <w:t>（2）考虑到活塞与筒壁之间有摩擦，小明继续拉动一小段距离后，缓慢退回注射器筒，在活塞刚要到筒内底部时弹簧测力计示数为</w:t>
            </w:r>
            <w:r>
              <w:object>
                <v:shape id="_x0000_i1029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66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65">
                  <o:LockedField>false</o:LockedField>
                </o:OLEObject>
              </w:object>
            </w:r>
            <w:r>
              <w:rPr>
                <w:sz w:val="21"/>
              </w:rPr>
              <w:t>，则</w:t>
            </w:r>
            <w:r>
              <w:object>
                <v:shape id="_x0000_i1030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64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67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 xml:space="preserve"> </w:t>
            </w:r>
            <w:r>
              <w:object>
                <v:shape id="_x0000_i1031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66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68">
                  <o:LockedField>false</o:LockedField>
                </o:OLEObject>
              </w:object>
            </w:r>
            <w:r>
              <w:rPr>
                <w:sz w:val="21"/>
              </w:rPr>
              <w:t>（选填“&gt;”“=”或“&lt;”）。</w:t>
            </w:r>
          </w:p>
        </w:tc>
      </w:tr>
      <w:tr w14:paraId="64BE1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06383A4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7A0FA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0B81D7A4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三、计算题</w:t>
            </w:r>
          </w:p>
          <w:p w14:paraId="55543FF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21．小明为宠物保温箱设计了一个电加热器，其内部电路如图所示，S为旋转型开关，通过旋转开关S，可实现从低温到中温、高温的转换，保温箱及加热器的部分参数如表所示，求：</w:t>
            </w:r>
          </w:p>
          <w:p w14:paraId="6121FA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（1）保温箱内空气温度从10℃升高到32℃需要吸收的热量；</w:t>
            </w:r>
          </w:p>
          <w:p w14:paraId="72264E4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（2）电加热器电路中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的阻值；</w:t>
            </w:r>
          </w:p>
          <w:p w14:paraId="442229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（3）要完成（1）中的升温要求，至少需要的加热时间。</w:t>
            </w:r>
          </w:p>
          <w:tbl>
            <w:tblPr>
              <w:tblStyle w:val="10"/>
              <w:tblW w:w="534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380"/>
              <w:gridCol w:w="1845"/>
              <w:gridCol w:w="2115"/>
            </w:tblGrid>
            <w:tr w14:paraId="1D441B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EB464A2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9012C46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物理量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88E488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参数</w:t>
                  </w:r>
                </w:p>
              </w:tc>
            </w:tr>
            <w:tr w14:paraId="5D4932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E389E19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加热器</w:t>
                  </w: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219510B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工作电压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B6281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782DE0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52DE5902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C86687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中温挡功率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B2E62E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110W</w:t>
                  </w:r>
                </w:p>
              </w:tc>
            </w:tr>
            <w:tr w14:paraId="32CDD3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7B84C376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633550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低温挡功率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FDB79F6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44W</w:t>
                  </w:r>
                </w:p>
              </w:tc>
            </w:tr>
            <w:tr w14:paraId="03190D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03C733A7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5EDAD94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</w:pPr>
                  <w:r>
                    <w:rPr>
                      <w:sz w:val="21"/>
                    </w:rPr>
                    <w:t>电阻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  <w:vertAlign w:val="subscript"/>
                    </w:rPr>
                    <w:t>3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6F9A214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440Ω</w:t>
                  </w:r>
                </w:p>
              </w:tc>
            </w:tr>
            <w:tr w14:paraId="6B34EE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3FA878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908C21D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</w:pPr>
                  <w:r>
                    <w:rPr>
                      <w:sz w:val="21"/>
                    </w:rPr>
                    <w:t>加热效率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η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0986CF4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80%</w:t>
                  </w:r>
                </w:p>
              </w:tc>
            </w:tr>
            <w:tr w14:paraId="23E341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4FF82E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保温箱</w:t>
                  </w: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4A0D740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</w:pPr>
                  <w:r>
                    <w:rPr>
                      <w:sz w:val="21"/>
                    </w:rPr>
                    <w:t>空气质量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m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6A573E9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1.5kg</w:t>
                  </w:r>
                </w:p>
              </w:tc>
            </w:tr>
            <w:tr w14:paraId="7D0953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344D8F89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60BB76C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</w:pPr>
                  <w:r>
                    <w:rPr>
                      <w:sz w:val="21"/>
                    </w:rPr>
                    <w:t>空气比热容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c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2EE37C4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object>
                      <v:shape id="_x0000_i1032" o:spt="75" alt="eqId4de36ea69fa00edf5ab39eec4db09404" type="#_x0000_t75" style="height:15.9pt;width:83.6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0" o:title="eqId4de36ea69fa00edf5ab39eec4db09404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2" DrawAspect="Content" ObjectID="_1468075732" r:id="rId69">
                        <o:LockedField>false</o:LockedField>
                      </o:OLEObject>
                    </w:object>
                  </w:r>
                </w:p>
              </w:tc>
            </w:tr>
          </w:tbl>
          <w:p w14:paraId="6247C41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A511C1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38375" cy="1933575"/>
                  <wp:effectExtent l="0" t="0" r="9525" b="9525"/>
                  <wp:docPr id="100101" name="图片 100101" descr="@@@08c528c1-b19d-4dac-b3f8-ec1054d3e1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 descr="@@@08c528c1-b19d-4dac-b3f8-ec1054d3e1a2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1448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22．如图所示是一种塔式起重机上的滑轮组。已知在匀速起吊600kg的物体时，滑轮组的机械效率是80%， 求：</w:t>
            </w:r>
          </w:p>
          <w:p w14:paraId="0336E6C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9125" cy="1885950"/>
                  <wp:effectExtent l="0" t="0" r="9525" b="0"/>
                  <wp:docPr id="100103" name="图片 100103" descr="@@@2af0426c-f137-45fc-a51f-841b2c972e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图片 100103" descr="@@@2af0426c-f137-45fc-a51f-841b2c972ea3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369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(1)使物体上升6m，所做的有用功是多少？</w:t>
            </w:r>
          </w:p>
          <w:p w14:paraId="7E8C31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(2)使物体上升6m，所做的总功是多少？</w:t>
            </w:r>
          </w:p>
          <w:p w14:paraId="266E258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(3)绳端的拉力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是多大？</w:t>
            </w:r>
          </w:p>
          <w:p w14:paraId="54469E9A">
            <w:pPr>
              <w:tabs>
                <w:tab w:val="left" w:pos="2078"/>
                <w:tab w:val="left" w:pos="4156"/>
                <w:tab w:val="left" w:pos="6234"/>
              </w:tabs>
              <w:ind w:left="420"/>
              <w:jc w:val="left"/>
              <w:textAlignment w:val="center"/>
              <w:rPr>
                <w:rFonts w:hint="eastAsia"/>
              </w:rPr>
            </w:pPr>
          </w:p>
          <w:p w14:paraId="15B4E1EE">
            <w:pPr>
              <w:tabs>
                <w:tab w:val="left" w:pos="2078"/>
                <w:tab w:val="left" w:pos="4156"/>
                <w:tab w:val="left" w:pos="6234"/>
              </w:tabs>
              <w:ind w:left="420"/>
              <w:jc w:val="left"/>
              <w:textAlignment w:val="center"/>
              <w:rPr>
                <w:rFonts w:hint="eastAsia"/>
              </w:rPr>
            </w:pPr>
          </w:p>
          <w:p w14:paraId="772A190A">
            <w:pPr>
              <w:tabs>
                <w:tab w:val="left" w:pos="2078"/>
                <w:tab w:val="left" w:pos="4156"/>
                <w:tab w:val="left" w:pos="6234"/>
              </w:tabs>
              <w:ind w:left="420"/>
              <w:jc w:val="left"/>
              <w:textAlignment w:val="center"/>
              <w:rPr>
                <w:rFonts w:hint="eastAsia"/>
              </w:rPr>
            </w:pPr>
          </w:p>
        </w:tc>
      </w:tr>
      <w:tr w14:paraId="492DA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4C15D86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642F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7BAD3E58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185EDDC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8412668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3BA8769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C039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BB72498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E149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008E8871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86A38DF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C73B4FB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E7EAAA5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C0FCD82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C261313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FE6C0D4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F13C6F6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6CD67DC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9C9D2A9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5DA3FBE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3CFCD34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1887592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9D56E6E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8E07F41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DFA6121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ED8307F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570E4B5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2B321FA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D8BB6E6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306D3F0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005CAA7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6F89FE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C3C5E51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085A7C0">
      <w:pPr>
        <w:spacing w:line="360" w:lineRule="auto"/>
        <w:ind w:left="315"/>
        <w:jc w:val="center"/>
      </w:pPr>
    </w:p>
    <w:p w14:paraId="7CF157B4">
      <w:pPr>
        <w:spacing w:line="360" w:lineRule="auto"/>
        <w:ind w:left="315"/>
        <w:jc w:val="center"/>
      </w:pPr>
    </w:p>
    <w:p w14:paraId="157A3270">
      <w:pPr>
        <w:spacing w:line="360" w:lineRule="auto"/>
        <w:ind w:left="315"/>
        <w:jc w:val="center"/>
      </w:pPr>
    </w:p>
    <w:p w14:paraId="370F4ACD">
      <w:pPr>
        <w:spacing w:line="360" w:lineRule="auto"/>
        <w:ind w:left="315"/>
        <w:jc w:val="center"/>
      </w:pPr>
    </w:p>
    <w:p w14:paraId="2B8C9AA0">
      <w:pPr>
        <w:spacing w:line="360" w:lineRule="auto"/>
        <w:ind w:left="315"/>
        <w:jc w:val="center"/>
      </w:pPr>
    </w:p>
    <w:p w14:paraId="5157E4CB">
      <w:pPr>
        <w:spacing w:line="360" w:lineRule="auto"/>
        <w:ind w:left="315"/>
        <w:jc w:val="center"/>
      </w:pPr>
    </w:p>
    <w:p w14:paraId="44C571C6">
      <w:pPr>
        <w:spacing w:line="360" w:lineRule="auto"/>
        <w:ind w:left="315"/>
        <w:jc w:val="center"/>
      </w:pPr>
    </w:p>
    <w:p w14:paraId="5CFB33A8">
      <w:pPr>
        <w:spacing w:line="360" w:lineRule="auto"/>
        <w:ind w:left="315"/>
        <w:jc w:val="center"/>
      </w:pPr>
    </w:p>
    <w:p w14:paraId="23D7E6BE">
      <w:pPr>
        <w:spacing w:line="360" w:lineRule="auto"/>
        <w:ind w:left="315"/>
        <w:jc w:val="center"/>
      </w:pPr>
    </w:p>
    <w:p w14:paraId="38E5F290">
      <w:pPr>
        <w:spacing w:line="360" w:lineRule="auto"/>
        <w:ind w:left="315"/>
        <w:jc w:val="center"/>
      </w:pPr>
    </w:p>
    <w:p w14:paraId="0D025F18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ABE88314-4E23-4DAC-9DCD-3E160DA4CFA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42C9C">
    <w:pPr>
      <w:pBdr>
        <w:top w:val="single" w:color="auto" w:sz="8" w:space="4"/>
      </w:pBdr>
      <w:jc w:val="center"/>
    </w:pPr>
  </w:p>
  <w:p w14:paraId="78B055AE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85694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A51EF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453B1">
    <w:pPr>
      <w:pStyle w:val="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110D196">
                          <w:pPr>
                            <w:pStyle w:val="8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0D4552F1">
                          <w:pPr>
                            <w:pStyle w:val="8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378BAD29">
                          <w:pPr>
                            <w:pStyle w:val="8"/>
                          </w:pPr>
                        </w:p>
                        <w:p w14:paraId="047ECDEC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5110D196">
                    <w:pPr>
                      <w:pStyle w:val="8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0D4552F1">
                    <w:pPr>
                      <w:pStyle w:val="8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378BAD29">
                    <w:pPr>
                      <w:pStyle w:val="8"/>
                    </w:pPr>
                  </w:p>
                  <w:p w14:paraId="047ECDEC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CB9767">
    <w:pPr>
      <w:pStyle w:val="8"/>
      <w:ind w:firstLine="6480" w:firstLineChars="360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743A9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72366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isplayBackgroundShape w:val="1"/>
  <w:embedTrueTypeFonts/>
  <w:saveSubset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74198"/>
    <w:rsid w:val="00563E67"/>
    <w:rsid w:val="00566D2B"/>
    <w:rsid w:val="005A7A01"/>
    <w:rsid w:val="006252F0"/>
    <w:rsid w:val="00784821"/>
    <w:rsid w:val="008A0C67"/>
    <w:rsid w:val="008F2D55"/>
    <w:rsid w:val="00B02614"/>
    <w:rsid w:val="00D65809"/>
    <w:rsid w:val="05C16B02"/>
    <w:rsid w:val="0BC61484"/>
    <w:rsid w:val="13516855"/>
    <w:rsid w:val="1C8D4427"/>
    <w:rsid w:val="24DF3FE6"/>
    <w:rsid w:val="2AD51CC9"/>
    <w:rsid w:val="3DF342DC"/>
    <w:rsid w:val="45933797"/>
    <w:rsid w:val="4A9C31C7"/>
    <w:rsid w:val="4E9E77F7"/>
    <w:rsid w:val="51B275B7"/>
    <w:rsid w:val="59245F76"/>
    <w:rsid w:val="5EAC4C3D"/>
    <w:rsid w:val="623C41B8"/>
    <w:rsid w:val="680376EA"/>
    <w:rsid w:val="6CDF6C9B"/>
    <w:rsid w:val="77C537E3"/>
    <w:rsid w:val="7F82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99"/>
    <w:pPr>
      <w:spacing w:after="120"/>
    </w:pPr>
  </w:style>
  <w:style w:type="paragraph" w:styleId="6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link w:val="1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qFormat/>
    <w:uiPriority w:val="99"/>
    <w:pPr>
      <w:spacing w:after="200" w:line="276" w:lineRule="auto"/>
    </w:p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basedOn w:val="12"/>
    <w:qFormat/>
    <w:uiPriority w:val="0"/>
  </w:style>
  <w:style w:type="character" w:customStyle="1" w:styleId="14">
    <w:name w:val="页眉 字符"/>
    <w:basedOn w:val="12"/>
    <w:link w:val="8"/>
    <w:qFormat/>
    <w:uiPriority w:val="0"/>
    <w:rPr>
      <w:kern w:val="2"/>
      <w:sz w:val="18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7" Type="http://schemas.openxmlformats.org/officeDocument/2006/relationships/fontTable" Target="fontTable.xml"/><Relationship Id="rId76" Type="http://schemas.openxmlformats.org/officeDocument/2006/relationships/customXml" Target="../customXml/item4.xml"/><Relationship Id="rId75" Type="http://schemas.openxmlformats.org/officeDocument/2006/relationships/customXml" Target="../customXml/item3.xml"/><Relationship Id="rId74" Type="http://schemas.openxmlformats.org/officeDocument/2006/relationships/customXml" Target="../customXml/item2.xml"/><Relationship Id="rId73" Type="http://schemas.openxmlformats.org/officeDocument/2006/relationships/customXml" Target="../customXml/item1.xml"/><Relationship Id="rId72" Type="http://schemas.openxmlformats.org/officeDocument/2006/relationships/image" Target="media/image56.png"/><Relationship Id="rId71" Type="http://schemas.openxmlformats.org/officeDocument/2006/relationships/image" Target="media/image55.png"/><Relationship Id="rId70" Type="http://schemas.openxmlformats.org/officeDocument/2006/relationships/image" Target="media/image54.wmf"/><Relationship Id="rId7" Type="http://schemas.openxmlformats.org/officeDocument/2006/relationships/footer" Target="footer2.xml"/><Relationship Id="rId69" Type="http://schemas.openxmlformats.org/officeDocument/2006/relationships/oleObject" Target="embeddings/oleObject8.bin"/><Relationship Id="rId68" Type="http://schemas.openxmlformats.org/officeDocument/2006/relationships/oleObject" Target="embeddings/oleObject7.bin"/><Relationship Id="rId67" Type="http://schemas.openxmlformats.org/officeDocument/2006/relationships/oleObject" Target="embeddings/oleObject6.bin"/><Relationship Id="rId66" Type="http://schemas.openxmlformats.org/officeDocument/2006/relationships/image" Target="media/image53.wmf"/><Relationship Id="rId65" Type="http://schemas.openxmlformats.org/officeDocument/2006/relationships/oleObject" Target="embeddings/oleObject5.bin"/><Relationship Id="rId64" Type="http://schemas.openxmlformats.org/officeDocument/2006/relationships/image" Target="media/image52.wmf"/><Relationship Id="rId63" Type="http://schemas.openxmlformats.org/officeDocument/2006/relationships/oleObject" Target="embeddings/oleObject4.bin"/><Relationship Id="rId62" Type="http://schemas.openxmlformats.org/officeDocument/2006/relationships/image" Target="media/image51.png"/><Relationship Id="rId61" Type="http://schemas.openxmlformats.org/officeDocument/2006/relationships/image" Target="media/image50.wmf"/><Relationship Id="rId60" Type="http://schemas.openxmlformats.org/officeDocument/2006/relationships/oleObject" Target="embeddings/oleObject3.bin"/><Relationship Id="rId6" Type="http://schemas.openxmlformats.org/officeDocument/2006/relationships/footer" Target="footer1.xml"/><Relationship Id="rId59" Type="http://schemas.openxmlformats.org/officeDocument/2006/relationships/image" Target="media/image49.wmf"/><Relationship Id="rId58" Type="http://schemas.openxmlformats.org/officeDocument/2006/relationships/oleObject" Target="embeddings/oleObject2.bin"/><Relationship Id="rId57" Type="http://schemas.openxmlformats.org/officeDocument/2006/relationships/image" Target="media/image48.png"/><Relationship Id="rId56" Type="http://schemas.openxmlformats.org/officeDocument/2006/relationships/image" Target="media/image47.png"/><Relationship Id="rId55" Type="http://schemas.openxmlformats.org/officeDocument/2006/relationships/image" Target="media/image46.png"/><Relationship Id="rId54" Type="http://schemas.openxmlformats.org/officeDocument/2006/relationships/image" Target="media/image45.png"/><Relationship Id="rId53" Type="http://schemas.openxmlformats.org/officeDocument/2006/relationships/image" Target="media/image44.png"/><Relationship Id="rId52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header" Target="header3.xml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header" Target="header2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wmf"/><Relationship Id="rId30" Type="http://schemas.openxmlformats.org/officeDocument/2006/relationships/oleObject" Target="embeddings/oleObject1.bin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4209</Words>
  <Characters>4597</Characters>
  <Lines>411</Lines>
  <Paragraphs>416</Paragraphs>
  <TotalTime>4</TotalTime>
  <ScaleCrop>false</ScaleCrop>
  <LinksUpToDate>false</LinksUpToDate>
  <CharactersWithSpaces>4686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2026-06-12T16:23:02Z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E8E79CEB3CAD4899AD9308BD62249246_13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