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平面镜</w:t>
            </w:r>
            <w:bookmarkStart w:id="0" w:name="_GoBack"/>
            <w:bookmarkEnd w:id="0"/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429194A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（2022·江苏无锡）如图所示，小红正在做“探究平面镜成像的特点”实验，棋子A、B完全相同关于该实验，下列说法中错误的是（　　）</w:t>
      </w:r>
    </w:p>
    <w:p w14:paraId="6600ECBC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971675" cy="1095375"/>
            <wp:effectExtent l="0" t="0" r="9525" b="190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E43A">
      <w:pPr>
        <w:rPr>
          <w:rFonts w:hint="eastAsia"/>
          <w:sz w:val="18"/>
          <w:szCs w:val="22"/>
        </w:rPr>
      </w:pPr>
    </w:p>
    <w:p w14:paraId="6DEE6F8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A．选用茶色玻璃板便于确定像的位置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</w:t>
      </w:r>
      <w:r>
        <w:rPr>
          <w:rFonts w:hint="eastAsia"/>
          <w:sz w:val="18"/>
          <w:szCs w:val="22"/>
        </w:rPr>
        <w:t>B．茶色玻璃板应竖直放置在方格纸上</w:t>
      </w:r>
    </w:p>
    <w:p w14:paraId="6F3A059A">
      <w:r>
        <w:rPr>
          <w:rFonts w:hint="eastAsia"/>
          <w:sz w:val="18"/>
          <w:szCs w:val="22"/>
        </w:rPr>
        <w:t>C．若B能与A的像完全重合，说明像与物等大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</w:t>
      </w:r>
      <w:r>
        <w:rPr>
          <w:rFonts w:hint="eastAsia"/>
          <w:sz w:val="18"/>
          <w:szCs w:val="22"/>
        </w:rPr>
        <w:t>D．在B位置放上光屏能接收到A的像</w:t>
      </w:r>
    </w:p>
    <w:p w14:paraId="036876AA">
      <w:p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772BFCA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1.（2021·江苏镇江）如图所示，平面镜M直立在水平地面上，长6cm的铅笔平放在地面上且与平面镜垂直，笔尖离平面镜10cm，现铅笔以2cm/s的速度垂直平面镜向它匀速靠近。则（　　）</w:t>
      </w:r>
    </w:p>
    <w:p w14:paraId="6D87793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2828925" cy="1733550"/>
            <wp:effectExtent l="0" t="0" r="5715" b="381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0CD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A．铅笔的像为虚像，且尖端朝右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       </w:t>
      </w:r>
      <w:r>
        <w:rPr>
          <w:rFonts w:hint="eastAsia"/>
          <w:sz w:val="18"/>
          <w:szCs w:val="22"/>
        </w:rPr>
        <w:t>B．笔尖的像移动速度大于笔尾的像移动速度</w:t>
      </w:r>
    </w:p>
    <w:p w14:paraId="5DF2A60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C．经过3s，笔尖的像与笔尾的像相距6cm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</w:t>
      </w:r>
      <w:r>
        <w:rPr>
          <w:rFonts w:hint="eastAsia"/>
          <w:sz w:val="18"/>
          <w:szCs w:val="22"/>
        </w:rPr>
        <w:t>D．将M逆时针转动45°，铅笔的像竖直且尖端朝上</w:t>
      </w:r>
    </w:p>
    <w:p w14:paraId="43F6A089">
      <w:pPr>
        <w:rPr>
          <w:rFonts w:hint="eastAsia"/>
          <w:sz w:val="18"/>
          <w:szCs w:val="22"/>
        </w:rPr>
      </w:pPr>
    </w:p>
    <w:p w14:paraId="3587D41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2.（2021·江苏常州）如图所示，小鸭浮在水面上，它在水中的倒影正确的是（　　）</w:t>
      </w:r>
    </w:p>
    <w:p w14:paraId="36DF4573">
      <w:pPr>
        <w:rPr>
          <w:rFonts w:hint="eastAsia"/>
          <w:sz w:val="18"/>
          <w:szCs w:val="22"/>
        </w:rPr>
      </w:pPr>
    </w:p>
    <w:p w14:paraId="2E782C3D">
      <w:pPr>
        <w:rPr>
          <w:rFonts w:hint="eastAsia"/>
          <w:sz w:val="18"/>
          <w:szCs w:val="22"/>
        </w:rPr>
      </w:pPr>
    </w:p>
    <w:p w14:paraId="5345E35F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</w:t>
      </w:r>
      <w:r>
        <w:rPr>
          <w:rFonts w:hint="eastAsia"/>
          <w:sz w:val="18"/>
          <w:szCs w:val="22"/>
        </w:rPr>
        <w:drawing>
          <wp:inline distT="0" distB="0" distL="0" distR="0">
            <wp:extent cx="781050" cy="1152525"/>
            <wp:effectExtent l="0" t="0" r="11430" b="571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</w:t>
      </w:r>
      <w:r>
        <w:rPr>
          <w:rFonts w:hint="eastAsia"/>
          <w:sz w:val="18"/>
          <w:szCs w:val="22"/>
        </w:rPr>
        <w:drawing>
          <wp:inline distT="0" distB="0" distL="0" distR="0">
            <wp:extent cx="781050" cy="1152525"/>
            <wp:effectExtent l="0" t="0" r="11430" b="571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</w:t>
      </w:r>
      <w:r>
        <w:rPr>
          <w:rFonts w:hint="eastAsia"/>
          <w:sz w:val="18"/>
          <w:szCs w:val="22"/>
        </w:rPr>
        <w:drawing>
          <wp:inline distT="0" distB="0" distL="0" distR="0">
            <wp:extent cx="781050" cy="1152525"/>
            <wp:effectExtent l="0" t="0" r="1143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</w:t>
      </w:r>
      <w:r>
        <w:rPr>
          <w:rFonts w:hint="eastAsia"/>
          <w:sz w:val="18"/>
          <w:szCs w:val="22"/>
        </w:rPr>
        <w:drawing>
          <wp:inline distT="0" distB="0" distL="0" distR="0">
            <wp:extent cx="781050" cy="1152525"/>
            <wp:effectExtent l="0" t="0" r="11430" b="571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43E8">
      <w:pPr>
        <w:rPr>
          <w:rFonts w:hint="default"/>
          <w:sz w:val="18"/>
          <w:szCs w:val="22"/>
          <w:lang w:val="en-US" w:eastAsia="zh-CN"/>
        </w:rPr>
      </w:pPr>
    </w:p>
    <w:p w14:paraId="34DEF9E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3.</w:t>
      </w:r>
      <w:r>
        <w:rPr>
          <w:rFonts w:hint="eastAsia"/>
          <w:sz w:val="18"/>
          <w:szCs w:val="22"/>
        </w:rPr>
        <w:t>（2021·江苏连云港）在“探究平面镜成像的特点”时，下列说法正确的是（　　）</w:t>
      </w:r>
    </w:p>
    <w:p w14:paraId="6925209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A．物体在平面镜中所成的像是虚像</w:t>
      </w:r>
    </w:p>
    <w:p w14:paraId="505FA090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B．当物体远离平面镜时，它在镜中的像将变小</w:t>
      </w:r>
    </w:p>
    <w:p w14:paraId="7F9F832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C．如果物体比平面镜大，则物体在镜中的像不是完整的像</w:t>
      </w:r>
    </w:p>
    <w:p w14:paraId="2576B2D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D．用一块不透明的木板挡在平面镜与像之间，像就会被遮挡住</w:t>
      </w:r>
    </w:p>
    <w:p w14:paraId="5F34ADFC">
      <w:pPr>
        <w:rPr>
          <w:rFonts w:hint="default" w:eastAsia="宋体"/>
          <w:sz w:val="18"/>
          <w:szCs w:val="22"/>
          <w:lang w:val="en-US" w:eastAsia="zh-CN"/>
        </w:rPr>
      </w:pPr>
    </w:p>
    <w:p w14:paraId="29B3B002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  <w:lang w:val="en-US" w:eastAsia="zh-CN"/>
        </w:rPr>
        <w:t>4.</w:t>
      </w:r>
      <w:r>
        <w:rPr>
          <w:rFonts w:hint="eastAsia"/>
          <w:sz w:val="18"/>
          <w:szCs w:val="22"/>
        </w:rPr>
        <w:t>（2020·江苏无锡）用如图所示的装置探究光的反射规律。纸板由</w:t>
      </w:r>
      <w:r>
        <w:rPr>
          <w:rFonts w:hint="eastAsia"/>
          <w:sz w:val="18"/>
          <w:szCs w:val="22"/>
        </w:rPr>
        <w:object>
          <v:shape id="_x0000_i1025" o:spt="75" alt="eqId2a30f3a8b673cc28bd90c50cf1a35281" type="#_x0000_t75" style="height:11.65pt;width:10.5pt;" o:ole="t" filled="f" o:preferrelative="t" stroked="f" coordsize="21600,21600">
            <v:path/>
            <v:fill on="f" focussize="0,0"/>
            <v:stroke on="f" joinstyle="miter"/>
            <v:imagedata r:id="rId16" o:title="eqId2a30f3a8b673cc28bd90c50cf1a3528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rFonts w:hint="eastAsia"/>
          <w:sz w:val="18"/>
          <w:szCs w:val="22"/>
        </w:rPr>
        <w:t>、</w:t>
      </w:r>
      <w:r>
        <w:rPr>
          <w:rFonts w:hint="eastAsia"/>
          <w:sz w:val="18"/>
          <w:szCs w:val="22"/>
        </w:rPr>
        <w:object>
          <v:shape id="_x0000_i1026" o:spt="75" alt="eqIda0ed1ec316bc54c37c4286c208f55667" type="#_x0000_t75" style="height:11.65pt;width:11.65pt;" o:ole="t" filled="f" o:preferrelative="t" stroked="f" coordsize="21600,21600">
            <v:path/>
            <v:fill on="f" focussize="0,0"/>
            <v:stroke on="f" joinstyle="miter"/>
            <v:imagedata r:id="rId18" o:title="eqIda0ed1ec316bc54c37c4286c208f5566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rPr>
          <w:rFonts w:hint="eastAsia"/>
          <w:sz w:val="18"/>
          <w:szCs w:val="22"/>
        </w:rPr>
        <w:t>两部分组成，可以绕</w:t>
      </w:r>
      <w:r>
        <w:rPr>
          <w:rFonts w:hint="eastAsia"/>
          <w:sz w:val="18"/>
          <w:szCs w:val="22"/>
        </w:rPr>
        <w:object>
          <v:shape id="_x0000_i1027" o:spt="75" alt="eqId88e9f7d1272b7344346b58b660aa260a" type="#_x0000_t75" style="height:11.65pt;width:16.9pt;" o:ole="t" filled="f" o:preferrelative="t" stroked="f" coordsize="21600,21600">
            <v:path/>
            <v:fill on="f" focussize="0,0"/>
            <v:stroke on="f" joinstyle="miter"/>
            <v:imagedata r:id="rId20" o:title="eqId88e9f7d1272b7344346b58b660aa260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rPr>
          <w:rFonts w:hint="eastAsia"/>
          <w:sz w:val="18"/>
          <w:szCs w:val="22"/>
        </w:rPr>
        <w:t>翻折，为了探究反射角与入射角大小的关系，应进行的操作是（　　）</w:t>
      </w:r>
    </w:p>
    <w:p w14:paraId="6D7416A3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543050" cy="1238250"/>
            <wp:effectExtent l="0" t="0" r="11430" b="1143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A39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A．改变光线</w:t>
      </w:r>
      <w:r>
        <w:rPr>
          <w:rFonts w:hint="eastAsia"/>
          <w:sz w:val="18"/>
          <w:szCs w:val="22"/>
        </w:rPr>
        <w:object>
          <v:shape id="_x0000_i1028" o:spt="75" alt="eqIde2c3d2cba96f6f03520c0b3f6e4da03e" type="#_x0000_t75" style="height:12.75pt;width:18.4pt;" o:ole="t" filled="f" o:preferrelative="t" stroked="f" coordsize="21600,21600">
            <v:path/>
            <v:fill on="f" focussize="0,0"/>
            <v:stroke on="f" joinstyle="miter"/>
            <v:imagedata r:id="rId23" o:title="eqIde2c3d2cba96f6f03520c0b3f6e4da03e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rPr>
          <w:rFonts w:hint="eastAsia"/>
          <w:sz w:val="18"/>
          <w:szCs w:val="22"/>
        </w:rPr>
        <w:t>与</w:t>
      </w:r>
      <w:r>
        <w:rPr>
          <w:rFonts w:hint="eastAsia"/>
          <w:sz w:val="18"/>
          <w:szCs w:val="22"/>
        </w:rPr>
        <w:object>
          <v:shape id="_x0000_i1029" o:spt="75" alt="eqId88e9f7d1272b7344346b58b660aa260a" type="#_x0000_t75" style="height:11.65pt;width:16.9pt;" o:ole="t" filled="f" o:preferrelative="t" stroked="f" coordsize="21600,21600">
            <v:path/>
            <v:fill on="f" focussize="0,0"/>
            <v:stroke on="f" joinstyle="miter"/>
            <v:imagedata r:id="rId20" o:title="eqId88e9f7d1272b7344346b58b660aa260a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rPr>
          <w:rFonts w:hint="eastAsia"/>
          <w:sz w:val="18"/>
          <w:szCs w:val="22"/>
        </w:rPr>
        <w:t>的夹角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    </w:t>
      </w:r>
      <w:r>
        <w:rPr>
          <w:rFonts w:hint="eastAsia"/>
          <w:sz w:val="18"/>
          <w:szCs w:val="22"/>
        </w:rPr>
        <w:t>B．沿</w:t>
      </w:r>
      <w:r>
        <w:rPr>
          <w:rFonts w:hint="eastAsia"/>
          <w:sz w:val="18"/>
          <w:szCs w:val="22"/>
        </w:rPr>
        <w:object>
          <v:shape id="_x0000_i1030" o:spt="75" alt="eqId88e9f7d1272b7344346b58b660aa260a" type="#_x0000_t75" style="height:11.65pt;width:16.9pt;" o:ole="t" filled="f" o:preferrelative="t" stroked="f" coordsize="21600,21600">
            <v:path/>
            <v:fill on="f" focussize="0,0"/>
            <v:stroke on="f" joinstyle="miter"/>
            <v:imagedata r:id="rId20" o:title="eqId88e9f7d1272b7344346b58b660aa260a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rFonts w:hint="eastAsia"/>
          <w:sz w:val="18"/>
          <w:szCs w:val="22"/>
        </w:rPr>
        <w:t>向后转动纸板</w:t>
      </w:r>
      <w:r>
        <w:rPr>
          <w:rFonts w:hint="eastAsia"/>
          <w:sz w:val="18"/>
          <w:szCs w:val="22"/>
        </w:rPr>
        <w:object>
          <v:shape id="_x0000_i1031" o:spt="75" alt="eqIda0ed1ec316bc54c37c4286c208f55667" type="#_x0000_t75" style="height:11.65pt;width:11.65pt;" o:ole="t" filled="f" o:preferrelative="t" stroked="f" coordsize="21600,21600">
            <v:path/>
            <v:fill on="f" focussize="0,0"/>
            <v:stroke on="f" joinstyle="miter"/>
            <v:imagedata r:id="rId18" o:title="eqIda0ed1ec316bc54c37c4286c208f55667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</w:p>
    <w:p w14:paraId="1418BBB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C．改变纸板与平面镜之间的夹角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  <w:lang w:val="en-US" w:eastAsia="zh-CN"/>
        </w:rPr>
        <w:t xml:space="preserve">    </w:t>
      </w:r>
      <w:r>
        <w:rPr>
          <w:rFonts w:hint="eastAsia"/>
          <w:sz w:val="18"/>
          <w:szCs w:val="22"/>
        </w:rPr>
        <w:t>D．沿</w:t>
      </w:r>
      <w:r>
        <w:rPr>
          <w:rFonts w:hint="eastAsia"/>
          <w:sz w:val="18"/>
          <w:szCs w:val="22"/>
        </w:rPr>
        <w:object>
          <v:shape id="_x0000_i1032" o:spt="75" alt="eqId88e9f7d1272b7344346b58b660aa260a" type="#_x0000_t75" style="height:11.65pt;width:16.9pt;" o:ole="t" filled="f" o:preferrelative="t" stroked="f" coordsize="21600,21600">
            <v:path/>
            <v:fill on="f" focussize="0,0"/>
            <v:stroke on="f" joinstyle="miter"/>
            <v:imagedata r:id="rId20" o:title="eqId88e9f7d1272b7344346b58b660aa260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hint="eastAsia"/>
          <w:sz w:val="18"/>
          <w:szCs w:val="22"/>
        </w:rPr>
        <w:t>向后转动纸板</w:t>
      </w:r>
      <w:r>
        <w:rPr>
          <w:rFonts w:hint="eastAsia"/>
          <w:sz w:val="18"/>
          <w:szCs w:val="22"/>
        </w:rPr>
        <w:object>
          <v:shape id="_x0000_i1033" o:spt="75" alt="eqId2a30f3a8b673cc28bd90c50cf1a35281" type="#_x0000_t75" style="height:11.65pt;width:10.5pt;" o:ole="t" filled="f" o:preferrelative="t" stroked="f" coordsize="21600,21600">
            <v:path/>
            <v:fill on="f" focussize="0,0"/>
            <v:stroke on="f" joinstyle="miter"/>
            <v:imagedata r:id="rId16" o:title="eqId2a30f3a8b673cc28bd90c50cf1a3528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</w:p>
    <w:p w14:paraId="7C8A2F2A">
      <w:pPr>
        <w:rPr>
          <w:rFonts w:hint="eastAsia" w:eastAsia="宋体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0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624F4"/>
    <w:rsid w:val="34F119CC"/>
    <w:rsid w:val="3F11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oleObject" Target="embeddings/oleObject9.bin"/><Relationship Id="rId27" Type="http://schemas.openxmlformats.org/officeDocument/2006/relationships/oleObject" Target="embeddings/oleObject8.bin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oleObject" Target="embeddings/oleObject5.bin"/><Relationship Id="rId23" Type="http://schemas.openxmlformats.org/officeDocument/2006/relationships/image" Target="media/image12.wmf"/><Relationship Id="rId22" Type="http://schemas.openxmlformats.org/officeDocument/2006/relationships/oleObject" Target="embeddings/oleObject4.bin"/><Relationship Id="rId21" Type="http://schemas.openxmlformats.org/officeDocument/2006/relationships/image" Target="media/image11.pn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9.wmf"/><Relationship Id="rId17" Type="http://schemas.openxmlformats.org/officeDocument/2006/relationships/oleObject" Target="embeddings/oleObject2.bin"/><Relationship Id="rId16" Type="http://schemas.openxmlformats.org/officeDocument/2006/relationships/image" Target="media/image8.wmf"/><Relationship Id="rId15" Type="http://schemas.openxmlformats.org/officeDocument/2006/relationships/oleObject" Target="embeddings/oleObject1.bin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2025-12-04T12:28:56Z</dcterms:created>
  <dc:creator>16146</dc:creator>
  <cp:lastModifiedBy>Soapman</cp:lastModifiedBy>
  <dcterms:modified xsi:type="dcterms:W3CDTF">2025-12-04T12:34:37Z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10F94BE0CFAC4636902BB73D4D76E9AD_12</vt:lpwstr>
  </property>
</Properties>
</file>