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812D" w14:textId="2B8F4568" w:rsidR="007F576C" w:rsidRDefault="007F576C" w:rsidP="007F576C">
      <w:pPr>
        <w:pStyle w:val="a2"/>
        <w:spacing w:before="19" w:line="312" w:lineRule="auto"/>
        <w:ind w:firstLineChars="100" w:firstLine="319"/>
        <w:jc w:val="center"/>
        <w:outlineLvl w:val="0"/>
        <w:rPr>
          <w:rFonts w:hAnsi="宋体" w:cs="宋体" w:hint="eastAsia"/>
          <w:sz w:val="31"/>
          <w:szCs w:val="31"/>
        </w:rPr>
      </w:pPr>
      <w:r>
        <w:rPr>
          <w:rFonts w:hAnsi="宋体" w:cs="宋体"/>
          <w:b/>
          <w:bCs/>
          <w:spacing w:val="4"/>
          <w:sz w:val="31"/>
          <w:szCs w:val="31"/>
        </w:rPr>
        <w:t>熠格教育</w:t>
      </w:r>
      <w:r>
        <w:rPr>
          <w:rFonts w:hAnsi="宋体" w:cs="宋体"/>
          <w:spacing w:val="-59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2025</w:t>
      </w:r>
      <w:r>
        <w:rPr>
          <w:rFonts w:hAnsi="宋体" w:cs="宋体"/>
          <w:b/>
          <w:bCs/>
          <w:spacing w:val="4"/>
          <w:sz w:val="31"/>
          <w:szCs w:val="31"/>
        </w:rPr>
        <w:t>教师内功测</w:t>
      </w:r>
    </w:p>
    <w:p w14:paraId="10B165AE" w14:textId="00485125" w:rsidR="007F576C" w:rsidRDefault="009F3A4C" w:rsidP="007F576C">
      <w:pPr>
        <w:pStyle w:val="a2"/>
        <w:spacing w:before="247"/>
        <w:ind w:left="1032" w:firstLineChars="800" w:firstLine="2554"/>
        <w:jc w:val="both"/>
        <w:rPr>
          <w:b/>
          <w:bCs/>
          <w:spacing w:val="4"/>
          <w:sz w:val="28"/>
          <w:szCs w:val="28"/>
        </w:rPr>
      </w:pPr>
      <w:r>
        <w:rPr>
          <w:rFonts w:hAnsi="宋体" w:cs="宋体" w:hint="eastAsia"/>
          <w:b/>
          <w:bCs/>
          <w:spacing w:val="4"/>
          <w:sz w:val="31"/>
          <w:szCs w:val="31"/>
        </w:rPr>
        <w:t>初中</w:t>
      </w:r>
      <w:r w:rsidR="007F576C">
        <w:rPr>
          <w:rFonts w:hAnsi="宋体" w:cs="宋体" w:hint="eastAsia"/>
          <w:b/>
          <w:bCs/>
          <w:spacing w:val="4"/>
          <w:sz w:val="31"/>
          <w:szCs w:val="31"/>
        </w:rPr>
        <w:t>物理</w:t>
      </w:r>
      <w:r w:rsidR="007F576C">
        <w:rPr>
          <w:rFonts w:hAnsi="宋体" w:cs="宋体"/>
          <w:b/>
          <w:bCs/>
          <w:spacing w:val="4"/>
          <w:sz w:val="31"/>
          <w:szCs w:val="31"/>
        </w:rPr>
        <w:t>试卷</w:t>
      </w:r>
      <w:r w:rsidR="007F576C">
        <w:rPr>
          <w:rFonts w:hAnsi="宋体" w:cs="宋体"/>
          <w:spacing w:val="4"/>
          <w:sz w:val="31"/>
          <w:szCs w:val="31"/>
        </w:rPr>
        <w:t xml:space="preserve">  </w:t>
      </w:r>
      <w:r w:rsidR="007F576C">
        <w:rPr>
          <w:b/>
          <w:bCs/>
          <w:spacing w:val="4"/>
          <w:sz w:val="28"/>
          <w:szCs w:val="28"/>
        </w:rPr>
        <w:t>2025.</w:t>
      </w:r>
      <w:r w:rsidR="00FD40B7">
        <w:rPr>
          <w:rFonts w:hint="eastAsia"/>
          <w:b/>
          <w:bCs/>
          <w:spacing w:val="4"/>
          <w:sz w:val="28"/>
          <w:szCs w:val="28"/>
        </w:rPr>
        <w:t>1</w:t>
      </w:r>
      <w:r w:rsidR="0075798D">
        <w:rPr>
          <w:rFonts w:hint="eastAsia"/>
          <w:b/>
          <w:bCs/>
          <w:spacing w:val="4"/>
          <w:sz w:val="28"/>
          <w:szCs w:val="28"/>
        </w:rPr>
        <w:t>2</w:t>
      </w:r>
    </w:p>
    <w:p w14:paraId="570756CD" w14:textId="1B2F1AD7" w:rsidR="002769C1" w:rsidRPr="00FD40B7" w:rsidRDefault="007F576C" w:rsidP="00FD40B7">
      <w:pPr>
        <w:pStyle w:val="a2"/>
        <w:spacing w:before="247"/>
        <w:ind w:firstLineChars="1400" w:firstLine="3063"/>
        <w:jc w:val="both"/>
        <w:rPr>
          <w:b/>
          <w:bCs/>
          <w:spacing w:val="4"/>
          <w:sz w:val="21"/>
          <w:szCs w:val="21"/>
        </w:rPr>
      </w:pPr>
      <w:r>
        <w:rPr>
          <w:rFonts w:hint="eastAsia"/>
          <w:b/>
          <w:bCs/>
          <w:spacing w:val="4"/>
          <w:sz w:val="21"/>
          <w:szCs w:val="21"/>
        </w:rPr>
        <w:t>出卷人：</w:t>
      </w:r>
      <w:r w:rsidR="002133E8">
        <w:rPr>
          <w:rFonts w:hint="eastAsia"/>
          <w:b/>
          <w:bCs/>
          <w:spacing w:val="4"/>
          <w:sz w:val="21"/>
          <w:szCs w:val="21"/>
        </w:rPr>
        <w:t>教研中心</w:t>
      </w:r>
      <w:r>
        <w:rPr>
          <w:rFonts w:hint="eastAsia"/>
          <w:b/>
          <w:bCs/>
          <w:spacing w:val="4"/>
          <w:sz w:val="21"/>
          <w:szCs w:val="21"/>
        </w:rPr>
        <w:t xml:space="preserve">  审核人：</w:t>
      </w:r>
      <w:r w:rsidR="002133E8">
        <w:rPr>
          <w:rFonts w:hint="eastAsia"/>
          <w:b/>
          <w:bCs/>
          <w:spacing w:val="4"/>
          <w:sz w:val="21"/>
          <w:szCs w:val="21"/>
        </w:rPr>
        <w:t>教研中心</w:t>
      </w:r>
    </w:p>
    <w:p w14:paraId="288E6032" w14:textId="133D2DB6" w:rsidR="007F576C" w:rsidRPr="002769C1" w:rsidRDefault="002769C1" w:rsidP="002769C1">
      <w:pPr>
        <w:ind w:firstLineChars="200" w:firstLine="560"/>
        <w:jc w:val="center"/>
        <w:textAlignment w:val="center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第Ⅰ卷  选择题</w:t>
      </w:r>
    </w:p>
    <w:p w14:paraId="790D2B90" w14:textId="77777777" w:rsidR="007F576C" w:rsidRPr="00016606" w:rsidRDefault="007F576C" w:rsidP="007F576C">
      <w:pPr>
        <w:rPr>
          <w:rFonts w:ascii="宋体" w:hAnsi="宋体" w:hint="eastAsia"/>
          <w:sz w:val="24"/>
        </w:rPr>
      </w:pPr>
      <w:r w:rsidRPr="00016606">
        <w:rPr>
          <w:rFonts w:ascii="宋体" w:hAnsi="宋体" w:hint="eastAsia"/>
          <w:sz w:val="24"/>
        </w:rPr>
        <w:t>一、选择题（本</w:t>
      </w:r>
      <w:r w:rsidRPr="00016606">
        <w:rPr>
          <w:rFonts w:ascii="宋体" w:hAnsi="宋体" w:hint="eastAsia"/>
          <w:sz w:val="24"/>
          <w:lang w:val="zh-CN"/>
        </w:rPr>
        <w:t>题共1</w:t>
      </w:r>
      <w:r w:rsidRPr="00016606">
        <w:rPr>
          <w:rFonts w:ascii="宋体" w:hAnsi="宋体" w:hint="eastAsia"/>
          <w:sz w:val="24"/>
        </w:rPr>
        <w:t>2</w:t>
      </w:r>
      <w:r w:rsidRPr="00016606">
        <w:rPr>
          <w:rFonts w:ascii="宋体" w:hAnsi="宋体" w:hint="eastAsia"/>
          <w:sz w:val="24"/>
          <w:lang w:val="zh-CN"/>
        </w:rPr>
        <w:t>小题，每题</w:t>
      </w:r>
      <w:r w:rsidRPr="00016606">
        <w:rPr>
          <w:rFonts w:ascii="宋体" w:hAnsi="宋体" w:hint="eastAsia"/>
          <w:sz w:val="24"/>
        </w:rPr>
        <w:t>2</w:t>
      </w:r>
      <w:r w:rsidRPr="00016606">
        <w:rPr>
          <w:rFonts w:ascii="宋体" w:hAnsi="宋体" w:hint="eastAsia"/>
          <w:sz w:val="24"/>
          <w:lang w:val="zh-CN"/>
        </w:rPr>
        <w:t>分，共</w:t>
      </w:r>
      <w:r w:rsidRPr="00016606">
        <w:rPr>
          <w:rFonts w:ascii="宋体" w:hAnsi="宋体" w:hint="eastAsia"/>
          <w:sz w:val="24"/>
        </w:rPr>
        <w:t>24</w:t>
      </w:r>
      <w:r w:rsidRPr="00016606">
        <w:rPr>
          <w:rFonts w:ascii="宋体" w:hAnsi="宋体" w:hint="eastAsia"/>
          <w:sz w:val="24"/>
          <w:lang w:val="zh-CN"/>
        </w:rPr>
        <w:t>分。在每小题给出的四个选项中，只有一项是符合题目要求的</w:t>
      </w:r>
      <w:r w:rsidRPr="00016606">
        <w:rPr>
          <w:rFonts w:ascii="宋体" w:hAnsi="宋体" w:hint="eastAsia"/>
          <w:sz w:val="24"/>
        </w:rPr>
        <w:t>）</w:t>
      </w:r>
    </w:p>
    <w:p w14:paraId="2E250AE3" w14:textId="77777777" w:rsidR="00FD40B7" w:rsidRDefault="00FD40B7" w:rsidP="00FD40B7">
      <w:pPr>
        <w:spacing w:line="360" w:lineRule="auto"/>
        <w:jc w:val="left"/>
        <w:textAlignment w:val="center"/>
      </w:pPr>
      <w:r>
        <w:t>1</w:t>
      </w:r>
      <w:r>
        <w:t>．下列关于能源、信息、宇宙和粒子的说法正确的是（　　）</w:t>
      </w:r>
    </w:p>
    <w:p w14:paraId="5E1F7FBC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A</w:t>
      </w:r>
      <w:r>
        <w:t>．风能、水能都属于可再生能源</w:t>
      </w:r>
    </w:p>
    <w:p w14:paraId="797444F8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B</w:t>
      </w:r>
      <w:r>
        <w:t>．石油、太阳能都属于清洁能源</w:t>
      </w:r>
    </w:p>
    <w:p w14:paraId="7C86D560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C</w:t>
      </w:r>
      <w:r>
        <w:t>．手机、声呐都利用电磁波传递信息</w:t>
      </w:r>
    </w:p>
    <w:p w14:paraId="5BB4CAAB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D</w:t>
      </w:r>
      <w:r>
        <w:t>．银河系、太阳、地球、中子、分子是按照尺度由大到小的顺序排列的</w:t>
      </w:r>
    </w:p>
    <w:p w14:paraId="41CFF9A2" w14:textId="77777777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t>．如图所示，小军完成学习任务后，将物理课本放在桌面上，请你结合物理课本的宽度，估算桌面</w:t>
      </w:r>
      <w:r>
        <w:rPr>
          <w:rFonts w:eastAsia="Times New Roman"/>
          <w:i/>
        </w:rPr>
        <w:t>AB</w:t>
      </w:r>
      <w:r>
        <w:t>边的长度约为（　　）</w:t>
      </w:r>
    </w:p>
    <w:p w14:paraId="62A88AD3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1575C79" wp14:editId="0F8333A6">
            <wp:extent cx="1895475" cy="962025"/>
            <wp:effectExtent l="0" t="0" r="0" b="0"/>
            <wp:docPr id="100003" name="图片 100003" descr="@@@c69454d7-e23e-4ec8-ae99-01e40c0ae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ABB9" w14:textId="77777777" w:rsidR="00FD40B7" w:rsidRDefault="00FD40B7" w:rsidP="00FD40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10cm</w:t>
      </w:r>
      <w:r>
        <w:tab/>
        <w:t>B</w:t>
      </w:r>
      <w:r>
        <w:t>．</w:t>
      </w:r>
      <w:r>
        <w:t>30cm</w:t>
      </w:r>
      <w:r>
        <w:tab/>
        <w:t>C</w:t>
      </w:r>
      <w:r>
        <w:t>．</w:t>
      </w:r>
      <w:r>
        <w:t>60cm</w:t>
      </w:r>
      <w:r>
        <w:tab/>
        <w:t>D</w:t>
      </w:r>
      <w:r>
        <w:t>．</w:t>
      </w:r>
      <w:r>
        <w:t>100cm</w:t>
      </w:r>
    </w:p>
    <w:p w14:paraId="70E2C7B3" w14:textId="77777777" w:rsidR="00FD40B7" w:rsidRDefault="00FD40B7" w:rsidP="00FD40B7">
      <w:pPr>
        <w:spacing w:line="360" w:lineRule="auto"/>
        <w:jc w:val="left"/>
        <w:textAlignment w:val="center"/>
      </w:pPr>
      <w:r>
        <w:t>3</w:t>
      </w:r>
      <w:r>
        <w:t>．太阳喷射大量带电微粒进入大气层会引起地磁暴，影响通信、导航的运行。太阳喷射的带电微粒可能是（　　）</w:t>
      </w:r>
    </w:p>
    <w:p w14:paraId="471402A8" w14:textId="77777777" w:rsidR="00FD40B7" w:rsidRDefault="00FD40B7" w:rsidP="00FD40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．中子、电子</w:t>
      </w:r>
      <w:r>
        <w:tab/>
        <w:t>B</w:t>
      </w:r>
      <w:r>
        <w:t>．质子、中子</w:t>
      </w:r>
      <w:r>
        <w:tab/>
        <w:t>C</w:t>
      </w:r>
      <w:r>
        <w:t>．分子、原子</w:t>
      </w:r>
      <w:r>
        <w:tab/>
        <w:t>D</w:t>
      </w:r>
      <w:r>
        <w:t>．质子、电子</w:t>
      </w:r>
    </w:p>
    <w:p w14:paraId="65B6BEC5" w14:textId="77777777" w:rsidR="00FD40B7" w:rsidRDefault="00FD40B7" w:rsidP="00FD40B7">
      <w:pPr>
        <w:spacing w:line="360" w:lineRule="auto"/>
        <w:jc w:val="left"/>
        <w:textAlignment w:val="center"/>
      </w:pPr>
      <w:r>
        <w:t>4</w:t>
      </w:r>
      <w:r>
        <w:t>．如图所示，</w:t>
      </w:r>
      <w:r>
        <w:rPr>
          <w:rFonts w:eastAsia="Times New Roman"/>
          <w:i/>
        </w:rPr>
        <w:t>OO</w:t>
      </w:r>
      <w:r>
        <w:t xml:space="preserve">' </w:t>
      </w:r>
      <w:r>
        <w:t>为凸透镜的主光轴，将点光源放在</w:t>
      </w:r>
      <w:r>
        <w:rPr>
          <w:rFonts w:eastAsia="Times New Roman"/>
          <w:i/>
        </w:rPr>
        <w:t>A</w:t>
      </w:r>
      <w:r>
        <w:t>点时，像在</w:t>
      </w:r>
      <w:r>
        <w:rPr>
          <w:rFonts w:eastAsia="Times New Roman"/>
          <w:i/>
        </w:rPr>
        <w:t>B</w:t>
      </w:r>
      <w:r>
        <w:t>点；将点光源放在</w:t>
      </w:r>
      <w:r>
        <w:rPr>
          <w:rFonts w:eastAsia="Times New Roman"/>
          <w:i/>
        </w:rPr>
        <w:t>B</w:t>
      </w:r>
      <w:r>
        <w:t>点时，像在</w:t>
      </w:r>
      <w:r>
        <w:rPr>
          <w:rFonts w:eastAsia="Times New Roman"/>
          <w:i/>
        </w:rPr>
        <w:t>C</w:t>
      </w:r>
      <w:r>
        <w:t>点。当将点光源放在</w:t>
      </w:r>
      <w:r>
        <w:rPr>
          <w:rFonts w:eastAsia="Times New Roman"/>
          <w:i/>
        </w:rPr>
        <w:t>C</w:t>
      </w:r>
      <w:r>
        <w:t>点时，则（　　）</w:t>
      </w:r>
    </w:p>
    <w:p w14:paraId="2EC1804E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6128CB" wp14:editId="2566CFA6">
            <wp:extent cx="1809750" cy="190500"/>
            <wp:effectExtent l="0" t="0" r="0" b="0"/>
            <wp:docPr id="100005" name="图片 100005" descr="@@@79710dd8-7fc4-4a20-872c-be759b342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0A06" w14:textId="77777777" w:rsidR="00FD40B7" w:rsidRDefault="00FD40B7" w:rsidP="00FD40B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．一定在</w:t>
      </w:r>
      <w:r>
        <w:rPr>
          <w:rFonts w:eastAsia="Times New Roman"/>
          <w:i/>
        </w:rPr>
        <w:t>B</w:t>
      </w:r>
      <w:r>
        <w:t>点成一个实像</w:t>
      </w:r>
      <w:r>
        <w:tab/>
        <w:t>B</w:t>
      </w:r>
      <w:r>
        <w:t>．一定在</w:t>
      </w:r>
      <w:r>
        <w:rPr>
          <w:rFonts w:eastAsia="Times New Roman"/>
          <w:i/>
        </w:rPr>
        <w:t>A</w:t>
      </w:r>
      <w:r>
        <w:t>点的左侧成一个虚像</w:t>
      </w:r>
    </w:p>
    <w:p w14:paraId="28E17248" w14:textId="77777777" w:rsidR="00FD40B7" w:rsidRDefault="00FD40B7" w:rsidP="00FD40B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．可能在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之间成一个实像</w:t>
      </w:r>
      <w:r>
        <w:tab/>
        <w:t>D</w:t>
      </w:r>
      <w:r>
        <w:t>．可能在</w:t>
      </w:r>
      <w:r>
        <w:rPr>
          <w:rFonts w:eastAsia="Times New Roman"/>
          <w:i/>
        </w:rPr>
        <w:t>C</w:t>
      </w:r>
      <w:r>
        <w:t>点的右侧成一个虚像</w:t>
      </w:r>
    </w:p>
    <w:p w14:paraId="6BE9EF6C" w14:textId="77777777" w:rsidR="00FD40B7" w:rsidRDefault="00FD40B7" w:rsidP="00FD40B7">
      <w:pPr>
        <w:spacing w:line="360" w:lineRule="auto"/>
        <w:jc w:val="left"/>
        <w:textAlignment w:val="center"/>
      </w:pPr>
      <w:r>
        <w:t>5</w:t>
      </w:r>
      <w:r>
        <w:t>．在</w:t>
      </w:r>
      <w:r>
        <w:t>“</w:t>
      </w:r>
      <w:r>
        <w:t>探究阻力对物体运动的影响</w:t>
      </w:r>
      <w:r>
        <w:t>”</w:t>
      </w:r>
      <w:r>
        <w:t>和</w:t>
      </w:r>
      <w:r>
        <w:t>“</w:t>
      </w:r>
      <w:r>
        <w:t>探究动能大小与哪些因素有关</w:t>
      </w:r>
      <w:r>
        <w:t>”</w:t>
      </w:r>
      <w:r>
        <w:t>的两个实验中，都出现如图所示的情景。在提供图中器材的基础上，有以下判断：</w:t>
      </w:r>
    </w:p>
    <w:p w14:paraId="0892F614" w14:textId="77777777" w:rsidR="00FD40B7" w:rsidRDefault="00FD40B7" w:rsidP="00FD40B7">
      <w:pPr>
        <w:spacing w:line="360" w:lineRule="auto"/>
        <w:jc w:val="left"/>
        <w:textAlignment w:val="center"/>
      </w:pPr>
      <w:r>
        <w:t>①</w:t>
      </w:r>
      <w:r>
        <w:t>添加一条棉布和一块玻璃板，可完成</w:t>
      </w:r>
      <w:r>
        <w:t>“</w:t>
      </w:r>
      <w:r>
        <w:t>探究阻力对物体运动的影响</w:t>
      </w:r>
      <w:r>
        <w:t>”</w:t>
      </w:r>
      <w:r>
        <w:t>实验</w:t>
      </w:r>
    </w:p>
    <w:p w14:paraId="08F709DA" w14:textId="77777777" w:rsidR="00FD40B7" w:rsidRDefault="00FD40B7" w:rsidP="00FD40B7">
      <w:pPr>
        <w:spacing w:line="360" w:lineRule="auto"/>
        <w:jc w:val="left"/>
        <w:textAlignment w:val="center"/>
      </w:pPr>
      <w:r>
        <w:t>②</w:t>
      </w:r>
      <w:r>
        <w:t>添加一个木块和若干砝码，可完成</w:t>
      </w:r>
      <w:r>
        <w:t>“</w:t>
      </w:r>
      <w:r>
        <w:t>探究动能大小与哪些因素有关</w:t>
      </w:r>
      <w:r>
        <w:t>”</w:t>
      </w:r>
      <w:r>
        <w:t>实验</w:t>
      </w:r>
    </w:p>
    <w:p w14:paraId="0841A699" w14:textId="77777777" w:rsidR="00FD40B7" w:rsidRDefault="00FD40B7" w:rsidP="00FD40B7">
      <w:pPr>
        <w:spacing w:line="360" w:lineRule="auto"/>
        <w:jc w:val="left"/>
        <w:textAlignment w:val="center"/>
      </w:pPr>
      <w:r>
        <w:t>③</w:t>
      </w:r>
      <w:r>
        <w:t>要完成上述两个实验，每次小车都需要从同一斜面同一位置由静止释放</w:t>
      </w:r>
    </w:p>
    <w:p w14:paraId="59A0EA1C" w14:textId="77777777" w:rsidR="00FD40B7" w:rsidRDefault="00FD40B7" w:rsidP="00FD40B7">
      <w:pPr>
        <w:spacing w:line="360" w:lineRule="auto"/>
        <w:jc w:val="left"/>
        <w:textAlignment w:val="center"/>
      </w:pPr>
      <w:r>
        <w:t>④</w:t>
      </w:r>
      <w:r>
        <w:t>两个实验都需要在实验基础上通过科学推理得出结论</w:t>
      </w:r>
    </w:p>
    <w:p w14:paraId="0D422CA9" w14:textId="77777777" w:rsidR="00FD40B7" w:rsidRDefault="00FD40B7" w:rsidP="00FD40B7">
      <w:pPr>
        <w:spacing w:line="360" w:lineRule="auto"/>
        <w:jc w:val="left"/>
        <w:textAlignment w:val="center"/>
      </w:pPr>
      <w:r>
        <w:t>其中正确的是（　　）</w:t>
      </w:r>
    </w:p>
    <w:p w14:paraId="3EB805DE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38D1A4" wp14:editId="42CF8593">
            <wp:extent cx="2924175" cy="552450"/>
            <wp:effectExtent l="0" t="0" r="0" b="0"/>
            <wp:docPr id="100007" name="图片 100007" descr="@@@b53df22c-cb89-4eb7-b532-987e4becd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F183" w14:textId="77777777" w:rsidR="00FD40B7" w:rsidRDefault="00FD40B7" w:rsidP="00FD40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②③</w:t>
      </w:r>
      <w:r>
        <w:tab/>
        <w:t>C</w:t>
      </w:r>
      <w:r>
        <w:t>．</w:t>
      </w:r>
      <w:r>
        <w:t>③④</w:t>
      </w:r>
      <w:r>
        <w:tab/>
        <w:t>D</w:t>
      </w:r>
      <w:r>
        <w:t>．</w:t>
      </w:r>
      <w:r>
        <w:t>①④</w:t>
      </w:r>
    </w:p>
    <w:p w14:paraId="28CEFC98" w14:textId="77777777" w:rsidR="00FD40B7" w:rsidRDefault="00FD40B7" w:rsidP="00FD40B7">
      <w:pPr>
        <w:spacing w:line="360" w:lineRule="auto"/>
        <w:jc w:val="left"/>
        <w:textAlignment w:val="center"/>
      </w:pPr>
      <w:r>
        <w:t>6</w:t>
      </w:r>
      <w:r>
        <w:t>．某小区安装了智能门禁系统，居民刷卡（</w:t>
      </w:r>
      <w:r>
        <w:t>S</w:t>
      </w:r>
      <w:r>
        <w:rPr>
          <w:vertAlign w:val="subscript"/>
        </w:rPr>
        <w:t>1</w:t>
      </w:r>
      <w:r>
        <w:t>闭合）或人脸识别（</w:t>
      </w:r>
      <w:r>
        <w:t>S</w:t>
      </w:r>
      <w:r>
        <w:rPr>
          <w:vertAlign w:val="subscript"/>
        </w:rPr>
        <w:t>2</w:t>
      </w:r>
      <w:r>
        <w:t>闭合）成功时，指示灯亮、电动机工作，控制门打开，即可安全通过。下列关于该系统的简化电路设计合理的是（　　）</w:t>
      </w:r>
    </w:p>
    <w:p w14:paraId="27BD0A11" w14:textId="77777777" w:rsidR="00FD40B7" w:rsidRDefault="00FD40B7" w:rsidP="00FD40B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444221" wp14:editId="0BA9AAC8">
            <wp:extent cx="1524000" cy="933450"/>
            <wp:effectExtent l="0" t="0" r="0" b="0"/>
            <wp:docPr id="100009" name="图片 100009" descr="@@@d222d02b-87e9-4d64-b18a-cd821b9a7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097661" wp14:editId="110F11CD">
            <wp:extent cx="1362075" cy="990600"/>
            <wp:effectExtent l="0" t="0" r="0" b="0"/>
            <wp:docPr id="100011" name="图片 100011" descr="@@@cdf95d0a-f5eb-439c-9d63-bff29c07c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0685" w14:textId="77777777" w:rsidR="00FD40B7" w:rsidRDefault="00FD40B7" w:rsidP="00FD40B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2A9F8C" wp14:editId="20376892">
            <wp:extent cx="1390650" cy="1057275"/>
            <wp:effectExtent l="0" t="0" r="0" b="0"/>
            <wp:docPr id="100013" name="图片 100013" descr="@@@6f633f62-a140-4b02-a562-8fdfc24e3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B3710D" wp14:editId="6704A230">
            <wp:extent cx="1390650" cy="1009650"/>
            <wp:effectExtent l="0" t="0" r="0" b="0"/>
            <wp:docPr id="100015" name="图片 100015" descr="@@@2960b24f-370a-41b6-b416-d74357405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8922" w14:textId="77777777" w:rsidR="00FD40B7" w:rsidRDefault="00FD40B7" w:rsidP="00FD40B7">
      <w:pPr>
        <w:pStyle w:val="a2"/>
      </w:pPr>
    </w:p>
    <w:p w14:paraId="196E66A3" w14:textId="77777777" w:rsidR="00FD40B7" w:rsidRPr="00FD40B7" w:rsidRDefault="00FD40B7" w:rsidP="00FD40B7">
      <w:pPr>
        <w:pStyle w:val="a2"/>
      </w:pPr>
    </w:p>
    <w:p w14:paraId="725ED5B5" w14:textId="77777777" w:rsidR="00FD40B7" w:rsidRDefault="00FD40B7" w:rsidP="00FD40B7">
      <w:pPr>
        <w:spacing w:line="360" w:lineRule="auto"/>
        <w:jc w:val="left"/>
        <w:textAlignment w:val="center"/>
      </w:pPr>
      <w:r>
        <w:lastRenderedPageBreak/>
        <w:t>7</w:t>
      </w:r>
      <w:r>
        <w:t>．左手定则可以用来判定通电直导线（带电粒子）在磁场中的受力方向，如图所示：让磁感线垂直进入掌心，使四指指向电流方向，大拇指所指方向即为所受力的方向。如图乙所示，将正负带电粒子不断射入</w:t>
      </w:r>
      <w:r>
        <w:t>A</w:t>
      </w:r>
      <w:r>
        <w:t>、</w:t>
      </w:r>
      <w:r>
        <w:t>B</w:t>
      </w:r>
      <w:r>
        <w:t>板间的强磁场，就会形成电源的两极，则（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398634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CEFA8F" wp14:editId="1A6F01BD">
            <wp:extent cx="3171825" cy="1924050"/>
            <wp:effectExtent l="0" t="0" r="0" b="0"/>
            <wp:docPr id="100017" name="图片 100017" descr="@@@07be24f2-22e0-4447-9d78-b8bcd84b7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3FB3" w14:textId="77777777" w:rsidR="00FD40B7" w:rsidRDefault="00FD40B7" w:rsidP="00FD40B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B</w:t>
      </w:r>
      <w:r>
        <w:t>极板是电源的正极</w:t>
      </w:r>
      <w:r>
        <w:tab/>
        <w:t>B</w:t>
      </w:r>
      <w:r>
        <w:t>．带负电的粒子将向</w:t>
      </w:r>
      <w:r>
        <w:t>B</w:t>
      </w:r>
      <w:r>
        <w:t>极板偏转</w:t>
      </w:r>
    </w:p>
    <w:p w14:paraId="713E8274" w14:textId="77777777" w:rsidR="00FD40B7" w:rsidRDefault="00FD40B7" w:rsidP="00FD40B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A</w:t>
      </w:r>
      <w:r>
        <w:t>极板是电源的正极</w:t>
      </w:r>
      <w:r>
        <w:tab/>
        <w:t>D</w:t>
      </w:r>
      <w:r>
        <w:t>．带正电的粒子将向</w:t>
      </w:r>
      <w:r>
        <w:t>A</w:t>
      </w:r>
      <w:r>
        <w:t>极板偏转</w:t>
      </w:r>
    </w:p>
    <w:p w14:paraId="061F8079" w14:textId="77777777" w:rsidR="00FD40B7" w:rsidRDefault="00FD40B7" w:rsidP="00FD40B7">
      <w:pPr>
        <w:spacing w:line="360" w:lineRule="auto"/>
        <w:jc w:val="left"/>
        <w:textAlignment w:val="center"/>
      </w:pPr>
      <w:r>
        <w:t>8</w:t>
      </w:r>
      <w:r>
        <w:t>．在一个足够深的容器内有一定量的水，将一个长</w:t>
      </w:r>
      <w:r>
        <w:t>10</w:t>
      </w:r>
      <w:r>
        <w:t>厘米、横截面积</w:t>
      </w:r>
      <w:r>
        <w:t>50</w:t>
      </w:r>
      <w:r>
        <w:t>厘米</w:t>
      </w:r>
      <w:r>
        <w:rPr>
          <w:vertAlign w:val="superscript"/>
        </w:rPr>
        <w:t>2</w:t>
      </w:r>
      <w:r>
        <w:t>的圆柱形实心塑料块挂于弹簧秤上，当塑料块底面刚好接触水面时，弹簧秤示数为</w:t>
      </w:r>
      <w:r>
        <w:t>4</w:t>
      </w:r>
      <w:r>
        <w:t>牛，如图甲所示。已知弹簧的伸长与受到的拉力成正比，弹簧受到</w:t>
      </w:r>
      <w:r>
        <w:t>1</w:t>
      </w:r>
      <w:r>
        <w:t>牛的拉力时伸长</w:t>
      </w:r>
      <w:r>
        <w:t>1</w:t>
      </w:r>
      <w:r>
        <w:t>厘米，</w:t>
      </w:r>
      <w:r>
        <w:t>g</w:t>
      </w:r>
      <w:r>
        <w:t>取</w:t>
      </w:r>
      <w:r>
        <w:t>10</w:t>
      </w:r>
      <w:r>
        <w:t>牛</w:t>
      </w:r>
      <w:r>
        <w:t>/</w:t>
      </w:r>
      <w:r>
        <w:t>千克。若往容器内缓慢加水，当所加水的体积至</w:t>
      </w:r>
      <w:r>
        <w:t>1400</w:t>
      </w:r>
      <w:r>
        <w:t>厘米</w:t>
      </w:r>
      <w:r>
        <w:rPr>
          <w:vertAlign w:val="superscript"/>
        </w:rPr>
        <w:t>3</w:t>
      </w:r>
      <w:r>
        <w:t>时，弹簧秤示数恰为零。此过程中水面升高的高度</w:t>
      </w:r>
      <w:r>
        <w:t>△</w:t>
      </w:r>
      <w:r>
        <w:rPr>
          <w:rFonts w:eastAsia="Times New Roman"/>
          <w:i/>
        </w:rPr>
        <w:t>H</w:t>
      </w:r>
      <w:r>
        <w:t>与所加水的体积</w:t>
      </w:r>
      <w:r>
        <w:rPr>
          <w:rFonts w:eastAsia="Times New Roman"/>
          <w:i/>
        </w:rPr>
        <w:t>V</w:t>
      </w:r>
      <w:r>
        <w:t>的关系如图乙所示。根据以上信息，能得出的正确结论是（　　）</w:t>
      </w:r>
    </w:p>
    <w:p w14:paraId="01905DD4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A27592" wp14:editId="06852794">
            <wp:extent cx="2590800" cy="1619250"/>
            <wp:effectExtent l="0" t="0" r="0" b="0"/>
            <wp:docPr id="100019" name="图片 100019" descr="@@@243ef7d0-1412-495f-b4b5-9ee0f4bea5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7C8" w14:textId="2A5BEA4B" w:rsidR="00FD40B7" w:rsidRDefault="00FD40B7" w:rsidP="00FD40B7">
      <w:pPr>
        <w:spacing w:line="360" w:lineRule="auto"/>
        <w:ind w:left="300"/>
        <w:jc w:val="left"/>
        <w:textAlignment w:val="center"/>
      </w:pPr>
      <w:r>
        <w:t>A</w:t>
      </w:r>
      <w:r>
        <w:t>．容器的横截面积为</w:t>
      </w:r>
      <w:r>
        <w:t>225</w:t>
      </w:r>
      <w:r>
        <w:t>厘米</w:t>
      </w:r>
      <w:r>
        <w:rPr>
          <w:vertAlign w:val="superscript"/>
        </w:rPr>
        <w:t>2</w:t>
      </w:r>
      <w:r>
        <w:rPr>
          <w:rFonts w:hint="eastAsia"/>
        </w:rPr>
        <w:t xml:space="preserve">               </w:t>
      </w:r>
      <w:r>
        <w:t>B</w:t>
      </w:r>
      <w:r>
        <w:t>．塑料块的密度为</w:t>
      </w:r>
      <w:r>
        <w:t>0.4×10</w:t>
      </w:r>
      <w:r>
        <w:rPr>
          <w:vertAlign w:val="superscript"/>
        </w:rPr>
        <w:t>3</w:t>
      </w:r>
      <w:r>
        <w:t>千克</w:t>
      </w:r>
      <w:r>
        <w:t>/</w:t>
      </w:r>
      <w:r>
        <w:t>米</w:t>
      </w:r>
      <w:r>
        <w:rPr>
          <w:vertAlign w:val="superscript"/>
        </w:rPr>
        <w:t>3</w:t>
      </w:r>
    </w:p>
    <w:p w14:paraId="2F012CC2" w14:textId="49ADD2DE" w:rsidR="00FD40B7" w:rsidRDefault="00FD40B7" w:rsidP="00FD40B7">
      <w:pPr>
        <w:spacing w:line="360" w:lineRule="auto"/>
        <w:ind w:left="300"/>
        <w:jc w:val="left"/>
        <w:textAlignment w:val="center"/>
      </w:pPr>
      <w:r>
        <w:t>C</w:t>
      </w:r>
      <w:r>
        <w:t>．弹簧秤的示数为</w:t>
      </w:r>
      <w:r>
        <w:t>1</w:t>
      </w:r>
      <w:r>
        <w:t>牛时，水面升高</w:t>
      </w:r>
      <w:r>
        <w:t>9</w:t>
      </w:r>
      <w:r>
        <w:t>厘米</w:t>
      </w:r>
      <w:r>
        <w:rPr>
          <w:rFonts w:hint="eastAsia"/>
        </w:rPr>
        <w:t xml:space="preserve">    </w:t>
      </w:r>
      <w:r>
        <w:t>D</w:t>
      </w:r>
      <w:r>
        <w:t>．加水</w:t>
      </w:r>
      <w:r>
        <w:t>400</w:t>
      </w:r>
      <w:r>
        <w:t>厘米</w:t>
      </w:r>
      <w:r>
        <w:rPr>
          <w:vertAlign w:val="superscript"/>
        </w:rPr>
        <w:t>3</w:t>
      </w:r>
      <w:r>
        <w:t>时，塑料块受到的浮力为</w:t>
      </w:r>
      <w:r>
        <w:t>2</w:t>
      </w:r>
      <w:r>
        <w:t>牛</w:t>
      </w:r>
    </w:p>
    <w:p w14:paraId="5B1EE491" w14:textId="77777777" w:rsidR="00FD40B7" w:rsidRDefault="00FD40B7" w:rsidP="00FD40B7">
      <w:pPr>
        <w:spacing w:line="360" w:lineRule="auto"/>
        <w:jc w:val="left"/>
        <w:textAlignment w:val="center"/>
      </w:pPr>
      <w:r>
        <w:t>9</w:t>
      </w:r>
      <w:r>
        <w:t>．如图所示，电源电压不变，滑动触片</w:t>
      </w:r>
      <w:r>
        <w:rPr>
          <w:rFonts w:eastAsia="Times New Roman"/>
          <w:i/>
        </w:rPr>
        <w:t>P</w:t>
      </w:r>
      <w:r>
        <w:t>向右移动时，两电流表的读数都要发生变化。当</w:t>
      </w:r>
      <w:r>
        <w:rPr>
          <w:rFonts w:eastAsia="Times New Roman"/>
          <w:i/>
        </w:rPr>
        <w:t>P</w:t>
      </w:r>
      <w:r>
        <w:t>移动到某一位置时，电流表</w:t>
      </w:r>
      <w:r>
        <w:t>A</w:t>
      </w:r>
      <w:r>
        <w:rPr>
          <w:vertAlign w:val="subscript"/>
        </w:rPr>
        <w:t>1</w:t>
      </w:r>
      <w:r>
        <w:t>的读数增加了</w:t>
      </w:r>
      <w:r>
        <w:t>0.5</w:t>
      </w:r>
      <w:r>
        <w:t>安培，则关于电流表</w:t>
      </w:r>
      <w:r>
        <w:t>A</w:t>
      </w:r>
      <w:r>
        <w:t>的变化的判断正确的是（　　）</w:t>
      </w:r>
    </w:p>
    <w:p w14:paraId="4B338390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4BFB75" wp14:editId="26FA952B">
            <wp:extent cx="2085975" cy="1457325"/>
            <wp:effectExtent l="0" t="0" r="0" b="0"/>
            <wp:docPr id="100021" name="图片 100021" descr="@@@84a0b5b9-6658-4d4e-aa33-38e8ba5a2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12F1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A</w:t>
      </w:r>
      <w:r>
        <w:t>．读数增加，增加的数值大于</w:t>
      </w:r>
      <w:r>
        <w:t>0.5</w:t>
      </w:r>
      <w:r>
        <w:t>安培</w:t>
      </w:r>
    </w:p>
    <w:p w14:paraId="6522630B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B</w:t>
      </w:r>
      <w:r>
        <w:t>．读数增加，增加的数值等于</w:t>
      </w:r>
      <w:r>
        <w:t>0.5</w:t>
      </w:r>
      <w:r>
        <w:t>安培</w:t>
      </w:r>
    </w:p>
    <w:p w14:paraId="733E7F60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C</w:t>
      </w:r>
      <w:r>
        <w:t>．读数增加，增加的数值小于</w:t>
      </w:r>
      <w:r>
        <w:t>0.5</w:t>
      </w:r>
      <w:r>
        <w:t>安培</w:t>
      </w:r>
    </w:p>
    <w:p w14:paraId="3FA972AC" w14:textId="77777777" w:rsidR="00FD40B7" w:rsidRDefault="00FD40B7" w:rsidP="00FD40B7">
      <w:pPr>
        <w:spacing w:line="360" w:lineRule="auto"/>
        <w:ind w:left="300"/>
        <w:jc w:val="left"/>
        <w:textAlignment w:val="center"/>
      </w:pPr>
      <w:r>
        <w:t>D</w:t>
      </w:r>
      <w:r>
        <w:t>．读数减小，减小的数值小于</w:t>
      </w:r>
      <w:r>
        <w:t>0.5</w:t>
      </w:r>
      <w:r>
        <w:t>安培</w:t>
      </w:r>
    </w:p>
    <w:p w14:paraId="62A1006E" w14:textId="77777777" w:rsidR="00FD40B7" w:rsidRDefault="00FD40B7" w:rsidP="00FD40B7">
      <w:pPr>
        <w:spacing w:line="360" w:lineRule="auto"/>
        <w:jc w:val="left"/>
        <w:textAlignment w:val="center"/>
      </w:pPr>
      <w:r>
        <w:t>10</w:t>
      </w:r>
      <w:r>
        <w:t>．如图甲所示是建筑工地常用的塔式起重机示意图，水平吊臂是可绕点</w:t>
      </w:r>
      <w:r>
        <w:rPr>
          <w:i/>
        </w:rPr>
        <w:t>O</w:t>
      </w:r>
      <w:r>
        <w:t>转动的杠杆，为了左右两边吊臂在未起吊物体时平衡，在左边吊臂安装了重力合适的配重物体</w:t>
      </w:r>
      <w:r>
        <w:t>C</w:t>
      </w:r>
      <w:r>
        <w:t>，假设这时起重机装置在水平位置平衡（相当于杠杆平衡实验中调节平衡螺母使杠杆水平平衡），由于起吊物体时配重物体</w:t>
      </w:r>
      <w:r>
        <w:t>C</w:t>
      </w:r>
      <w:r>
        <w:t>不能移动，且被起吊物体重力各不相同，起重机装置将会失去平衡容易倾倒，造成安全事故，某科技小组受杠杆平衡实验的启发，为起重机装置增设了一个可移动的配重物体</w:t>
      </w:r>
      <w:r>
        <w:t>D</w:t>
      </w:r>
      <w:r>
        <w:t>，如图乙所示．不起吊物体时，配重物体</w:t>
      </w:r>
      <w:r>
        <w:t>D</w:t>
      </w:r>
      <w:r>
        <w:t>靠近支点</w:t>
      </w:r>
      <w:r>
        <w:rPr>
          <w:i/>
        </w:rPr>
        <w:t>O</w:t>
      </w:r>
      <w:r>
        <w:t>；起吊物体时，将配重物体</w:t>
      </w:r>
      <w:r>
        <w:t>D</w:t>
      </w:r>
      <w:r>
        <w:t>向左移动适当距离，使起重机装置重新平衡，现用该装置起吊重为</w:t>
      </w:r>
      <w:r>
        <w:t>5×10</w:t>
      </w:r>
      <w:r>
        <w:rPr>
          <w:vertAlign w:val="superscript"/>
        </w:rPr>
        <w:t>3</w:t>
      </w:r>
      <w:r>
        <w:t>N</w:t>
      </w:r>
      <w:r>
        <w:t>，底面积为</w:t>
      </w:r>
      <w:r>
        <w:t>0.01m</w:t>
      </w:r>
      <w:r>
        <w:rPr>
          <w:vertAlign w:val="superscript"/>
        </w:rPr>
        <w:t>2</w:t>
      </w:r>
      <w:r>
        <w:t>的物体</w:t>
      </w:r>
      <w:r>
        <w:t>A</w:t>
      </w:r>
      <w:r>
        <w:t>，已知</w:t>
      </w:r>
      <w:r>
        <w:t>D</w:t>
      </w:r>
      <w:r>
        <w:t>的质量为</w:t>
      </w:r>
      <w:r>
        <w:t>900kg</w:t>
      </w:r>
      <w:r>
        <w:t>，</w:t>
      </w:r>
      <w:r>
        <w:rPr>
          <w:i/>
        </w:rPr>
        <w:t>OB</w:t>
      </w:r>
      <w:r>
        <w:t>长</w:t>
      </w:r>
      <w:r>
        <w:t>18m</w:t>
      </w:r>
      <w:r>
        <w:t>；当配重物体</w:t>
      </w:r>
      <w:r>
        <w:t>D</w:t>
      </w:r>
      <w:r>
        <w:t>移动到距支点</w:t>
      </w:r>
      <w:r>
        <w:t>6m</w:t>
      </w:r>
      <w:r>
        <w:t>的</w:t>
      </w:r>
      <w:r>
        <w:rPr>
          <w:i/>
        </w:rPr>
        <w:t>E</w:t>
      </w:r>
      <w:r>
        <w:t>点时，</w:t>
      </w:r>
      <w:r>
        <w:rPr>
          <w:i/>
        </w:rPr>
        <w:t>B</w:t>
      </w:r>
      <w:r>
        <w:t>端绳子对</w:t>
      </w:r>
      <w:r>
        <w:t>A</w:t>
      </w:r>
      <w:r>
        <w:t>的拉力为</w:t>
      </w:r>
      <w:r>
        <w:rPr>
          <w:i/>
        </w:rPr>
        <w:t>T</w:t>
      </w:r>
      <w:r>
        <w:t>，</w:t>
      </w:r>
      <w:r>
        <w:t>A</w:t>
      </w:r>
      <w:r>
        <w:t>对地面的压强为</w:t>
      </w:r>
      <w:r>
        <w:rPr>
          <w:i/>
        </w:rPr>
        <w:t>p</w:t>
      </w:r>
      <w:r>
        <w:t>；若再让配重</w:t>
      </w:r>
      <w:r>
        <w:t>D</w:t>
      </w:r>
      <w:r>
        <w:t>以速度</w:t>
      </w:r>
      <w:r>
        <w:rPr>
          <w:i/>
        </w:rPr>
        <w:t>v</w:t>
      </w:r>
      <w:r>
        <w:t>向左运动，</w:t>
      </w:r>
      <w:r>
        <w:t>25</w:t>
      </w:r>
      <w:r>
        <w:t>秒后，甲对地面的压力恰好为零；起吊过程中，物体</w:t>
      </w:r>
      <w:r>
        <w:t>A</w:t>
      </w:r>
      <w:r>
        <w:t>在</w:t>
      </w:r>
      <w:r>
        <w:t>10s</w:t>
      </w:r>
      <w:r>
        <w:t>内匀速上升了</w:t>
      </w:r>
      <w:r>
        <w:t>10m</w:t>
      </w:r>
      <w:r>
        <w:t>，</w:t>
      </w:r>
      <w:r>
        <w:rPr>
          <w:i/>
        </w:rPr>
        <w:t>B</w:t>
      </w:r>
      <w:r>
        <w:t>端绳子的拉力</w:t>
      </w:r>
      <w:r>
        <w:rPr>
          <w:i/>
        </w:rPr>
        <w:t>T</w:t>
      </w:r>
      <w:r>
        <w:t>′</w:t>
      </w:r>
      <w:r>
        <w:t>做功功率为</w:t>
      </w:r>
      <w:r>
        <w:rPr>
          <w:i/>
        </w:rPr>
        <w:t>P</w:t>
      </w:r>
      <w:r>
        <w:t>．（</w:t>
      </w:r>
      <w:r>
        <w:rPr>
          <w:i/>
        </w:rPr>
        <w:t>g</w:t>
      </w:r>
      <w:r>
        <w:t>=10N/kg</w:t>
      </w:r>
      <w:r>
        <w:t>）下列相关计算正确的是</w:t>
      </w:r>
    </w:p>
    <w:p w14:paraId="559A74E5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639480B" wp14:editId="0E8DBB65">
            <wp:extent cx="3981450" cy="1247775"/>
            <wp:effectExtent l="0" t="0" r="0" b="0"/>
            <wp:docPr id="100023" name="图片 100023" descr="@@@732a8e07-1a8d-41c8-89fe-445b43528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557A" w14:textId="77777777" w:rsidR="00FD40B7" w:rsidRDefault="00FD40B7" w:rsidP="00FD40B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i/>
        </w:rPr>
        <w:t>P</w:t>
      </w:r>
      <w:r>
        <w:t>等于</w:t>
      </w:r>
      <w:r>
        <w:t>5kW</w:t>
      </w:r>
      <w:r>
        <w:tab/>
        <w:t>B</w:t>
      </w:r>
      <w:r>
        <w:t>．</w:t>
      </w:r>
      <w:r>
        <w:rPr>
          <w:i/>
        </w:rPr>
        <w:t>v</w:t>
      </w:r>
      <w:r>
        <w:t>等于</w:t>
      </w:r>
      <w:r>
        <w:object w:dxaOrig="721" w:dyaOrig="255" w14:anchorId="2A0B5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65ef29bf061a4ffcae5651931608c5d" style="width:36pt;height:12.9pt" o:ole="">
            <v:imagedata r:id="rId20" o:title="eqIde65ef29bf061a4ffcae5651931608c5d"/>
          </v:shape>
          <o:OLEObject Type="Embed" ProgID="Equation.DSMT4" ShapeID="_x0000_i1025" DrawAspect="Content" ObjectID="_1825844785" r:id="rId21"/>
        </w:object>
      </w:r>
    </w:p>
    <w:p w14:paraId="4672EC75" w14:textId="77777777" w:rsidR="00FD40B7" w:rsidRDefault="00FD40B7" w:rsidP="00FD40B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rPr>
          <w:i/>
        </w:rPr>
        <w:t>p</w:t>
      </w:r>
      <w:r>
        <w:t>等于</w:t>
      </w:r>
      <w:r>
        <w:object w:dxaOrig="792" w:dyaOrig="264" w14:anchorId="11140B43">
          <v:shape id="_x0000_i1026" type="#_x0000_t75" alt="eqId8d85b29a315514b293035c756c2f2199" style="width:39.75pt;height:12.9pt" o:ole="">
            <v:imagedata r:id="rId22" o:title="eqId8d85b29a315514b293035c756c2f2199"/>
          </v:shape>
          <o:OLEObject Type="Embed" ProgID="Equation.DSMT4" ShapeID="_x0000_i1026" DrawAspect="Content" ObjectID="_1825844786" r:id="rId23"/>
        </w:object>
      </w:r>
      <w:r>
        <w:tab/>
        <w:t>D</w:t>
      </w:r>
      <w:r>
        <w:t>．</w:t>
      </w:r>
      <w:r>
        <w:rPr>
          <w:i/>
        </w:rPr>
        <w:t>T</w:t>
      </w:r>
      <w:r>
        <w:t>等于</w:t>
      </w:r>
      <w:r>
        <w:object w:dxaOrig="756" w:dyaOrig="279" w14:anchorId="4900C309">
          <v:shape id="_x0000_i1027" type="#_x0000_t75" alt="eqId7de6319c667700dc5566783536a68e3e" style="width:38.15pt;height:13.95pt" o:ole="">
            <v:imagedata r:id="rId24" o:title="eqId7de6319c667700dc5566783536a68e3e"/>
          </v:shape>
          <o:OLEObject Type="Embed" ProgID="Equation.DSMT4" ShapeID="_x0000_i1027" DrawAspect="Content" ObjectID="_1825844787" r:id="rId25"/>
        </w:object>
      </w:r>
    </w:p>
    <w:p w14:paraId="41E614C1" w14:textId="77777777" w:rsidR="00FD40B7" w:rsidRDefault="00FD40B7" w:rsidP="00FD40B7">
      <w:pPr>
        <w:spacing w:line="360" w:lineRule="auto"/>
        <w:jc w:val="left"/>
        <w:textAlignment w:val="center"/>
      </w:pPr>
      <w:r>
        <w:lastRenderedPageBreak/>
        <w:t>11</w:t>
      </w:r>
      <w:r>
        <w:t>．如图所示，用甲、乙两种燃料分别对质量和初温相同的水进行加热，两图装置均相同。燃料的质量用</w:t>
      </w:r>
      <w:r>
        <w:rPr>
          <w:rFonts w:eastAsia="Times New Roman"/>
          <w:i/>
        </w:rPr>
        <w:t>m</w:t>
      </w:r>
      <w:r>
        <w:t>表示，燃料充分燃尽时水升高的温度用</w:t>
      </w:r>
      <w:r>
        <w:t>Δ</w:t>
      </w:r>
      <w:r>
        <w:rPr>
          <w:rFonts w:eastAsia="Times New Roman"/>
          <w:i/>
        </w:rPr>
        <w:t>t</w:t>
      </w:r>
      <w:r>
        <w:t>表示（水未沸腾）（　　）</w:t>
      </w:r>
    </w:p>
    <w:p w14:paraId="32B6F832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5ACCA8" wp14:editId="2C6A475D">
            <wp:extent cx="1800225" cy="1104900"/>
            <wp:effectExtent l="0" t="0" r="0" b="0"/>
            <wp:docPr id="100025" name="图片 100025" descr="@@@c481f454-f30b-415e-9164-db30b30e0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65F7" w14:textId="77777777" w:rsidR="00FD40B7" w:rsidRDefault="00FD40B7" w:rsidP="00FD40B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．若</w:t>
      </w:r>
      <w:r>
        <w:rPr>
          <w:rFonts w:eastAsia="Times New Roman"/>
          <w:i/>
        </w:rPr>
        <w:t>m</w:t>
      </w:r>
      <w:r>
        <w:t>相同，</w:t>
      </w:r>
      <w:r>
        <w:t>Δ</w:t>
      </w:r>
      <w:r>
        <w:rPr>
          <w:rFonts w:eastAsia="Times New Roman"/>
          <w:i/>
        </w:rPr>
        <w:t>t</w:t>
      </w:r>
      <w:r>
        <w:t>越小，燃料的热值越大</w:t>
      </w:r>
      <w:r>
        <w:tab/>
        <w:t>B</w:t>
      </w:r>
      <w:r>
        <w:t>．若</w:t>
      </w:r>
      <w:r>
        <w:t>Δ</w:t>
      </w:r>
      <w:r>
        <w:rPr>
          <w:rFonts w:eastAsia="Times New Roman"/>
          <w:i/>
        </w:rPr>
        <w:t>t</w:t>
      </w:r>
      <w:r>
        <w:t>相同，</w:t>
      </w:r>
      <w:r>
        <w:rPr>
          <w:rFonts w:eastAsia="Times New Roman"/>
          <w:i/>
        </w:rPr>
        <w:t>m</w:t>
      </w:r>
      <w:r>
        <w:t>越大，燃料的热值越大</w:t>
      </w:r>
    </w:p>
    <w:p w14:paraId="63C0795D" w14:textId="77777777" w:rsidR="00FD40B7" w:rsidRDefault="00FD40B7" w:rsidP="00FD40B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．若</w:t>
      </w:r>
      <w:r>
        <w:object w:dxaOrig="299" w:dyaOrig="533" w14:anchorId="3D4704DD">
          <v:shape id="_x0000_i1028" type="#_x0000_t75" alt="eqIdce1dc31562011e6fd4655564299d3e40" style="width:15.05pt;height:26.85pt" o:ole="">
            <v:imagedata r:id="rId27" o:title="eqIdce1dc31562011e6fd4655564299d3e40"/>
          </v:shape>
          <o:OLEObject Type="Embed" ProgID="Equation.DSMT4" ShapeID="_x0000_i1028" DrawAspect="Content" ObjectID="_1825844788" r:id="rId28"/>
        </w:object>
      </w:r>
      <w:r>
        <w:t>的值越大，燃料的热值越大</w:t>
      </w:r>
      <w:r>
        <w:tab/>
        <w:t>D</w:t>
      </w:r>
      <w:r>
        <w:t>．若</w:t>
      </w:r>
      <w:r>
        <w:object w:dxaOrig="299" w:dyaOrig="555" w14:anchorId="68926EE5">
          <v:shape id="_x0000_i1029" type="#_x0000_t75" alt="eqIda4b6ffc5d422f6187b8f3608eb51928a" style="width:15.05pt;height:27.95pt" o:ole="">
            <v:imagedata r:id="rId29" o:title="eqIda4b6ffc5d422f6187b8f3608eb51928a"/>
          </v:shape>
          <o:OLEObject Type="Embed" ProgID="Equation.DSMT4" ShapeID="_x0000_i1029" DrawAspect="Content" ObjectID="_1825844789" r:id="rId30"/>
        </w:object>
      </w:r>
      <w:r>
        <w:t>的值越大，燃料的热值越大</w:t>
      </w:r>
    </w:p>
    <w:p w14:paraId="69FCCD4F" w14:textId="77777777" w:rsidR="00FD40B7" w:rsidRDefault="00FD40B7" w:rsidP="00FD40B7">
      <w:pPr>
        <w:spacing w:line="360" w:lineRule="auto"/>
        <w:jc w:val="left"/>
        <w:textAlignment w:val="center"/>
      </w:pPr>
      <w:r>
        <w:t>12</w:t>
      </w:r>
      <w:r>
        <w:t>．如图所示电路，电源电压为</w:t>
      </w:r>
      <w:r>
        <w:t>18V</w:t>
      </w:r>
      <w:r>
        <w:t>保持不变，</w:t>
      </w:r>
      <w:r>
        <w:object w:dxaOrig="229" w:dyaOrig="349" w14:anchorId="54B53483">
          <v:shape id="_x0000_i1030" type="#_x0000_t75" alt="eqId9efc18a5bb2e53586331b2a58538a48b" style="width:11.8pt;height:17.75pt" o:ole="">
            <v:imagedata r:id="rId31" o:title="eqId9efc18a5bb2e53586331b2a58538a48b"/>
          </v:shape>
          <o:OLEObject Type="Embed" ProgID="Equation.DSMT4" ShapeID="_x0000_i1030" DrawAspect="Content" ObjectID="_1825844790" r:id="rId32"/>
        </w:object>
      </w:r>
      <w:r>
        <w:t>、</w:t>
      </w:r>
      <w:r>
        <w:object w:dxaOrig="264" w:dyaOrig="319" w14:anchorId="46AC5FF4">
          <v:shape id="_x0000_i1031" type="#_x0000_t75" alt="eqId19f20f21a9d50b61dac519a3ddab539d" style="width:12.9pt;height:16.1pt" o:ole="">
            <v:imagedata r:id="rId33" o:title="eqId19f20f21a9d50b61dac519a3ddab539d"/>
          </v:shape>
          <o:OLEObject Type="Embed" ProgID="Equation.DSMT4" ShapeID="_x0000_i1031" DrawAspect="Content" ObjectID="_1825844791" r:id="rId34"/>
        </w:object>
      </w:r>
      <w:r>
        <w:t>为定值电阻，滑动变阻器最大阻值为</w:t>
      </w:r>
      <w:r>
        <w:t>30Ω</w:t>
      </w:r>
      <w:r>
        <w:t>。当滑片</w:t>
      </w:r>
      <w:r>
        <w:t>P</w:t>
      </w:r>
      <w:r>
        <w:t>位于最右端，同时闭合</w:t>
      </w:r>
      <w:r>
        <w:object w:dxaOrig="229" w:dyaOrig="305" w14:anchorId="5DE9EFBA">
          <v:shape id="_x0000_i1032" type="#_x0000_t75" alt="eqId9d43eb0b274e00cbbc4a210da4165042" style="width:11.8pt;height:15.6pt" o:ole="">
            <v:imagedata r:id="rId35" o:title="eqId9d43eb0b274e00cbbc4a210da4165042"/>
          </v:shape>
          <o:OLEObject Type="Embed" ProgID="Equation.DSMT4" ShapeID="_x0000_i1032" DrawAspect="Content" ObjectID="_1825844792" r:id="rId36"/>
        </w:object>
      </w:r>
      <w:r>
        <w:t>、</w:t>
      </w:r>
      <w:r>
        <w:object w:dxaOrig="246" w:dyaOrig="320" w14:anchorId="729E9579">
          <v:shape id="_x0000_i1033" type="#_x0000_t75" alt="eqId530f5b63e797195906285c0c03eb9276" style="width:12.35pt;height:16.1pt" o:ole="">
            <v:imagedata r:id="rId37" o:title="eqId530f5b63e797195906285c0c03eb9276"/>
          </v:shape>
          <o:OLEObject Type="Embed" ProgID="Equation.DSMT4" ShapeID="_x0000_i1033" DrawAspect="Content" ObjectID="_1825844793" r:id="rId38"/>
        </w:object>
      </w:r>
      <w:r>
        <w:t>时，滑动变阻器功率</w:t>
      </w:r>
      <w:r>
        <w:object w:dxaOrig="915" w:dyaOrig="316" w14:anchorId="48D93A2B">
          <v:shape id="_x0000_i1034" type="#_x0000_t75" alt="eqId402897a0e0a926f2286d2d407de38acd" style="width:45.65pt;height:15.6pt" o:ole="">
            <v:imagedata r:id="rId39" o:title="eqId402897a0e0a926f2286d2d407de38acd"/>
          </v:shape>
          <o:OLEObject Type="Embed" ProgID="Equation.DSMT4" ShapeID="_x0000_i1034" DrawAspect="Content" ObjectID="_1825844794" r:id="rId40"/>
        </w:object>
      </w:r>
      <w:r>
        <w:t>，电压表示数为</w:t>
      </w:r>
      <w:r>
        <w:object w:dxaOrig="264" w:dyaOrig="317" w14:anchorId="50995D29">
          <v:shape id="_x0000_i1035" type="#_x0000_t75" alt="eqId9fd5f9ecb870fedb5b9a608d9ca2f911" style="width:12.9pt;height:15.6pt" o:ole="">
            <v:imagedata r:id="rId41" o:title="eqId9fd5f9ecb870fedb5b9a608d9ca2f911"/>
          </v:shape>
          <o:OLEObject Type="Embed" ProgID="Equation.DSMT4" ShapeID="_x0000_i1035" DrawAspect="Content" ObjectID="_1825844795" r:id="rId42"/>
        </w:object>
      </w:r>
      <w:r>
        <w:t>，电流表示数为</w:t>
      </w:r>
      <w:r>
        <w:object w:dxaOrig="194" w:dyaOrig="315" w14:anchorId="2697CA0F">
          <v:shape id="_x0000_i1036" type="#_x0000_t75" alt="eqId2f1ac49b4139636fb1809fe970b23a87" style="width:9.65pt;height:15.6pt" o:ole="">
            <v:imagedata r:id="rId43" o:title="eqId2f1ac49b4139636fb1809fe970b23a87"/>
          </v:shape>
          <o:OLEObject Type="Embed" ProgID="Equation.DSMT4" ShapeID="_x0000_i1036" DrawAspect="Content" ObjectID="_1825844796" r:id="rId44"/>
        </w:object>
      </w:r>
      <w:r>
        <w:t>；</w:t>
      </w:r>
      <w:r>
        <w:t>P</w:t>
      </w:r>
      <w:r>
        <w:t>位于最右端，只闭合</w:t>
      </w:r>
      <w:r>
        <w:object w:dxaOrig="229" w:dyaOrig="305" w14:anchorId="282F64F6">
          <v:shape id="_x0000_i1037" type="#_x0000_t75" alt="eqId9d43eb0b274e00cbbc4a210da4165042" style="width:11.8pt;height:15.6pt" o:ole="">
            <v:imagedata r:id="rId35" o:title="eqId9d43eb0b274e00cbbc4a210da4165042"/>
          </v:shape>
          <o:OLEObject Type="Embed" ProgID="Equation.DSMT4" ShapeID="_x0000_i1037" DrawAspect="Content" ObjectID="_1825844797" r:id="rId45"/>
        </w:object>
      </w:r>
      <w:r>
        <w:t>时，滑动变阻器功率为</w:t>
      </w:r>
      <w:r>
        <w:object w:dxaOrig="229" w:dyaOrig="317" w14:anchorId="3D40FE18">
          <v:shape id="_x0000_i1038" type="#_x0000_t75" alt="eqId9b9cb8e6ff801523b0304576cd69fd2d" style="width:11.8pt;height:15.6pt" o:ole="">
            <v:imagedata r:id="rId46" o:title="eqId9b9cb8e6ff801523b0304576cd69fd2d"/>
          </v:shape>
          <o:OLEObject Type="Embed" ProgID="Equation.DSMT4" ShapeID="_x0000_i1038" DrawAspect="Content" ObjectID="_1825844798" r:id="rId47"/>
        </w:object>
      </w:r>
      <w:r>
        <w:t>，电压表示数为</w:t>
      </w:r>
      <w:r>
        <w:object w:dxaOrig="281" w:dyaOrig="307" w14:anchorId="0160B890">
          <v:shape id="_x0000_i1039" type="#_x0000_t75" alt="eqIdf833a7beb83820ecede0234c671f1878" style="width:13.95pt;height:15.6pt" o:ole="">
            <v:imagedata r:id="rId48" o:title="eqIdf833a7beb83820ecede0234c671f1878"/>
          </v:shape>
          <o:OLEObject Type="Embed" ProgID="Equation.DSMT4" ShapeID="_x0000_i1039" DrawAspect="Content" ObjectID="_1825844799" r:id="rId49"/>
        </w:object>
      </w:r>
      <w:r>
        <w:t>，电流表示数为</w:t>
      </w:r>
      <w:r>
        <w:object w:dxaOrig="211" w:dyaOrig="319" w14:anchorId="7695179E">
          <v:shape id="_x0000_i1040" type="#_x0000_t75" alt="eqId2d1a0fd1ad044a9ecfcba672779bd678" style="width:10.75pt;height:16.1pt" o:ole="">
            <v:imagedata r:id="rId50" o:title="eqId2d1a0fd1ad044a9ecfcba672779bd678"/>
          </v:shape>
          <o:OLEObject Type="Embed" ProgID="Equation.DSMT4" ShapeID="_x0000_i1040" DrawAspect="Content" ObjectID="_1825844800" r:id="rId51"/>
        </w:object>
      </w:r>
      <w:r>
        <w:t>；将滑片</w:t>
      </w:r>
      <w:r>
        <w:t>P</w:t>
      </w:r>
      <w:r>
        <w:t>移至中点，只闭合</w:t>
      </w:r>
      <w:r>
        <w:object w:dxaOrig="229" w:dyaOrig="305" w14:anchorId="50B80827">
          <v:shape id="_x0000_i1041" type="#_x0000_t75" alt="eqId9d43eb0b274e00cbbc4a210da4165042" style="width:11.8pt;height:15.6pt" o:ole="">
            <v:imagedata r:id="rId35" o:title="eqId9d43eb0b274e00cbbc4a210da4165042"/>
          </v:shape>
          <o:OLEObject Type="Embed" ProgID="Equation.DSMT4" ShapeID="_x0000_i1041" DrawAspect="Content" ObjectID="_1825844801" r:id="rId52"/>
        </w:object>
      </w:r>
      <w:r>
        <w:t>时，滑动变阻器功率为</w:t>
      </w:r>
      <w:r>
        <w:object w:dxaOrig="229" w:dyaOrig="305" w14:anchorId="3F1D9A02">
          <v:shape id="_x0000_i1042" type="#_x0000_t75" alt="eqId797e67927616b141ed7c6b83f8b6f4fb" style="width:11.8pt;height:15.6pt" o:ole="">
            <v:imagedata r:id="rId53" o:title="eqId797e67927616b141ed7c6b83f8b6f4fb"/>
          </v:shape>
          <o:OLEObject Type="Embed" ProgID="Equation.DSMT4" ShapeID="_x0000_i1042" DrawAspect="Content" ObjectID="_1825844802" r:id="rId54"/>
        </w:object>
      </w:r>
      <w:r>
        <w:t>，电压表示数为</w:t>
      </w:r>
      <w:r>
        <w:object w:dxaOrig="264" w:dyaOrig="317" w14:anchorId="6DAA1065">
          <v:shape id="_x0000_i1043" type="#_x0000_t75" alt="eqId1121190db07ad1d64015a3dc4873d65d" style="width:12.9pt;height:15.6pt" o:ole="">
            <v:imagedata r:id="rId55" o:title="eqId1121190db07ad1d64015a3dc4873d65d"/>
          </v:shape>
          <o:OLEObject Type="Embed" ProgID="Equation.DSMT4" ShapeID="_x0000_i1043" DrawAspect="Content" ObjectID="_1825844803" r:id="rId56"/>
        </w:object>
      </w:r>
      <w:r>
        <w:t>，电流表示数为</w:t>
      </w:r>
      <w:r>
        <w:object w:dxaOrig="211" w:dyaOrig="324" w14:anchorId="3043F272">
          <v:shape id="_x0000_i1044" type="#_x0000_t75" alt="eqIdf904e5f274c559bdba741df035ed3461" style="width:10.75pt;height:16.1pt" o:ole="">
            <v:imagedata r:id="rId57" o:title="eqIdf904e5f274c559bdba741df035ed3461"/>
          </v:shape>
          <o:OLEObject Type="Embed" ProgID="Equation.DSMT4" ShapeID="_x0000_i1044" DrawAspect="Content" ObjectID="_1825844804" r:id="rId58"/>
        </w:object>
      </w:r>
      <w:r>
        <w:t>。若</w:t>
      </w:r>
      <w:r>
        <w:object w:dxaOrig="1073" w:dyaOrig="319" w14:anchorId="39B8CDB7">
          <v:shape id="_x0000_i1045" type="#_x0000_t75" alt="eqIdccb7e481aea81e0c6534d5f477c2f205" style="width:53.75pt;height:16.1pt" o:ole="">
            <v:imagedata r:id="rId59" o:title="eqIdccb7e481aea81e0c6534d5f477c2f205"/>
          </v:shape>
          <o:OLEObject Type="Embed" ProgID="Equation.DSMT4" ShapeID="_x0000_i1045" DrawAspect="Content" ObjectID="_1825844805" r:id="rId60"/>
        </w:object>
      </w:r>
      <w:r>
        <w:t>，下列说法正确的是（　　）</w:t>
      </w:r>
    </w:p>
    <w:p w14:paraId="225D3873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4077DB" wp14:editId="3842C175">
            <wp:extent cx="1609725" cy="1457325"/>
            <wp:effectExtent l="0" t="0" r="0" b="0"/>
            <wp:docPr id="100027" name="图片 100027" descr="@@@b667b241-8097-4507-9ca1-973d735da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6B11" w14:textId="77777777" w:rsidR="00FD40B7" w:rsidRDefault="00FD40B7" w:rsidP="00FD40B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 w:dxaOrig="739" w:dyaOrig="317" w14:anchorId="01B8B835">
          <v:shape id="_x0000_i1046" type="#_x0000_t75" alt="eqId90e7d089b40fda71db126a74caa671d3" style="width:37.05pt;height:15.6pt" o:ole="">
            <v:imagedata r:id="rId62" o:title="eqId90e7d089b40fda71db126a74caa671d3"/>
          </v:shape>
          <o:OLEObject Type="Embed" ProgID="Equation.DSMT4" ShapeID="_x0000_i1046" DrawAspect="Content" ObjectID="_1825844806" r:id="rId63"/>
        </w:object>
      </w:r>
      <w:r>
        <w:tab/>
        <w:t>B</w:t>
      </w:r>
      <w:r>
        <w:t>．</w:t>
      </w:r>
      <w:r>
        <w:object w:dxaOrig="1179" w:dyaOrig="319" w14:anchorId="267F6AC0">
          <v:shape id="_x0000_i1047" type="#_x0000_t75" alt="eqIdea38e2b922998352ff76fc75852fe80d" style="width:59.1pt;height:16.1pt" o:ole="">
            <v:imagedata r:id="rId64" o:title="eqIdea38e2b922998352ff76fc75852fe80d"/>
          </v:shape>
          <o:OLEObject Type="Embed" ProgID="Equation.DSMT4" ShapeID="_x0000_i1047" DrawAspect="Content" ObjectID="_1825844807" r:id="rId65"/>
        </w:object>
      </w:r>
      <w:r>
        <w:tab/>
        <w:t>C</w:t>
      </w:r>
      <w:r>
        <w:t>．</w:t>
      </w:r>
      <w:r>
        <w:object w:dxaOrig="1038" w:dyaOrig="318" w14:anchorId="012F02A6">
          <v:shape id="_x0000_i1048" type="#_x0000_t75" alt="eqId01805448023ae5003fd2ab6f4f975527" style="width:51.6pt;height:15.6pt" o:ole="">
            <v:imagedata r:id="rId66" o:title="eqId01805448023ae5003fd2ab6f4f975527"/>
          </v:shape>
          <o:OLEObject Type="Embed" ProgID="Equation.DSMT4" ShapeID="_x0000_i1048" DrawAspect="Content" ObjectID="_1825844808" r:id="rId67"/>
        </w:object>
      </w:r>
      <w:r>
        <w:tab/>
        <w:t>D</w:t>
      </w:r>
      <w:r>
        <w:t>．</w:t>
      </w:r>
      <w:r>
        <w:object w:dxaOrig="774" w:dyaOrig="318" w14:anchorId="03855BF2">
          <v:shape id="_x0000_i1049" type="#_x0000_t75" alt="eqIdfb42370c3370f32bc959b20d3e25db0c" style="width:38.7pt;height:15.6pt" o:ole="">
            <v:imagedata r:id="rId68" o:title="eqIdfb42370c3370f32bc959b20d3e25db0c"/>
          </v:shape>
          <o:OLEObject Type="Embed" ProgID="Equation.DSMT4" ShapeID="_x0000_i1049" DrawAspect="Content" ObjectID="_1825844809" r:id="rId69"/>
        </w:object>
      </w:r>
    </w:p>
    <w:p w14:paraId="34539702" w14:textId="77777777" w:rsidR="007F576C" w:rsidRDefault="007F576C" w:rsidP="002133E8">
      <w:pPr>
        <w:textAlignment w:val="center"/>
        <w:rPr>
          <w:rFonts w:ascii="宋体" w:hAnsi="宋体" w:hint="eastAsia"/>
          <w:color w:val="000000"/>
          <w:sz w:val="28"/>
          <w:szCs w:val="28"/>
        </w:rPr>
      </w:pPr>
    </w:p>
    <w:p w14:paraId="5280208B" w14:textId="7CC1DD4C" w:rsidR="007F576C" w:rsidRDefault="007F576C" w:rsidP="007F576C">
      <w:pPr>
        <w:ind w:firstLineChars="200" w:firstLine="560"/>
        <w:jc w:val="center"/>
        <w:textAlignment w:val="center"/>
        <w:rPr>
          <w:rFonts w:ascii="宋体" w:hAnsi="宋体" w:hint="eastAsia"/>
          <w:color w:val="000000"/>
          <w:sz w:val="28"/>
          <w:szCs w:val="28"/>
        </w:rPr>
      </w:pPr>
      <w:bookmarkStart w:id="0" w:name="_Hlk207713311"/>
      <w:r>
        <w:rPr>
          <w:rFonts w:ascii="宋体" w:hAnsi="宋体" w:hint="eastAsia"/>
          <w:color w:val="000000"/>
          <w:sz w:val="28"/>
          <w:szCs w:val="28"/>
        </w:rPr>
        <w:t>第Ⅱ卷  非选择题</w:t>
      </w:r>
    </w:p>
    <w:p w14:paraId="186D64BE" w14:textId="6F41D149" w:rsidR="007F576C" w:rsidRDefault="007F576C" w:rsidP="007F576C">
      <w:pPr>
        <w:jc w:val="left"/>
        <w:textAlignment w:val="center"/>
        <w:rPr>
          <w:rFonts w:ascii="宋体" w:hAnsi="宋体" w:hint="eastAsia"/>
          <w:color w:val="000000"/>
          <w:sz w:val="24"/>
        </w:rPr>
      </w:pPr>
      <w:bookmarkStart w:id="1" w:name="_Hlk207713335"/>
      <w:bookmarkEnd w:id="0"/>
      <w:r w:rsidRPr="00016606">
        <w:rPr>
          <w:rFonts w:ascii="宋体" w:hAnsi="宋体" w:hint="eastAsia"/>
          <w:color w:val="000000"/>
          <w:sz w:val="24"/>
        </w:rPr>
        <w:t>二、填空题（本题共</w:t>
      </w:r>
      <w:r w:rsidR="00FD40B7">
        <w:rPr>
          <w:rFonts w:ascii="宋体" w:hAnsi="宋体" w:hint="eastAsia"/>
          <w:color w:val="000000"/>
          <w:sz w:val="24"/>
        </w:rPr>
        <w:t>8</w:t>
      </w:r>
      <w:r w:rsidRPr="00016606">
        <w:rPr>
          <w:rFonts w:ascii="宋体" w:hAnsi="宋体" w:hint="eastAsia"/>
          <w:color w:val="000000"/>
          <w:sz w:val="24"/>
        </w:rPr>
        <w:t>小题，每空1分，共</w:t>
      </w:r>
      <w:r w:rsidR="002133E8">
        <w:rPr>
          <w:rFonts w:ascii="宋体" w:hAnsi="宋体" w:hint="eastAsia"/>
          <w:color w:val="000000"/>
          <w:sz w:val="24"/>
        </w:rPr>
        <w:t>2</w:t>
      </w:r>
      <w:r w:rsidR="00FD40B7">
        <w:rPr>
          <w:rFonts w:ascii="宋体" w:hAnsi="宋体" w:hint="eastAsia"/>
          <w:color w:val="000000"/>
          <w:sz w:val="24"/>
        </w:rPr>
        <w:t>5</w:t>
      </w:r>
      <w:r w:rsidRPr="00016606">
        <w:rPr>
          <w:rFonts w:ascii="宋体" w:hAnsi="宋体" w:hint="eastAsia"/>
          <w:color w:val="000000"/>
          <w:sz w:val="24"/>
        </w:rPr>
        <w:t>分）</w:t>
      </w:r>
    </w:p>
    <w:p w14:paraId="02BCCE4C" w14:textId="77777777" w:rsidR="00FD40B7" w:rsidRDefault="00FD40B7" w:rsidP="00FD40B7">
      <w:pPr>
        <w:spacing w:line="360" w:lineRule="auto"/>
        <w:jc w:val="left"/>
        <w:textAlignment w:val="center"/>
      </w:pPr>
      <w:bookmarkStart w:id="2" w:name="_Hlk207713381"/>
      <w:bookmarkEnd w:id="1"/>
      <w:r>
        <w:t>13</w:t>
      </w:r>
      <w:r>
        <w:t>．在音乐社团活动过程中，乐器发出的声音通过</w:t>
      </w:r>
      <w:r>
        <w:rPr>
          <w:rFonts w:eastAsia="Times New Roman"/>
          <w:u w:val="single"/>
        </w:rPr>
        <w:t xml:space="preserve">           </w:t>
      </w:r>
      <w:r>
        <w:t>传到人耳。人耳能区分钢琴和长笛发出的声</w:t>
      </w:r>
      <w:r>
        <w:t>音，是由于它们所发出声音的</w:t>
      </w:r>
      <w:r>
        <w:rPr>
          <w:rFonts w:eastAsia="Times New Roman"/>
          <w:u w:val="single"/>
        </w:rPr>
        <w:t xml:space="preserve">           </w:t>
      </w:r>
      <w:r>
        <w:t>不同（选填</w:t>
      </w:r>
      <w:r>
        <w:t>“</w:t>
      </w:r>
      <w:r>
        <w:t>音调</w:t>
      </w:r>
      <w:r>
        <w:t>”“</w:t>
      </w:r>
      <w:r>
        <w:t>响度</w:t>
      </w:r>
      <w:r>
        <w:t>”</w:t>
      </w:r>
      <w:r>
        <w:t>或</w:t>
      </w:r>
      <w:r>
        <w:t>“</w:t>
      </w:r>
      <w:r>
        <w:t>音色</w:t>
      </w:r>
      <w:r>
        <w:t>”</w:t>
      </w:r>
      <w:r>
        <w:t>）。声呐是利用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超声波</w:t>
      </w:r>
      <w:r>
        <w:t>”</w:t>
      </w:r>
      <w:r>
        <w:t>或</w:t>
      </w:r>
      <w:r>
        <w:t>“</w:t>
      </w:r>
      <w:r>
        <w:t>次声波</w:t>
      </w:r>
      <w:r>
        <w:t>”</w:t>
      </w:r>
      <w:r>
        <w:t>）具有方向性好，在水中传播距离远等特点制成的。</w:t>
      </w:r>
    </w:p>
    <w:p w14:paraId="2042F794" w14:textId="77777777" w:rsidR="00FD40B7" w:rsidRDefault="00FD40B7" w:rsidP="00FD40B7">
      <w:pPr>
        <w:spacing w:line="360" w:lineRule="auto"/>
        <w:jc w:val="left"/>
        <w:textAlignment w:val="center"/>
      </w:pPr>
      <w:r>
        <w:t>14</w:t>
      </w:r>
      <w:r>
        <w:t>．在两只相同石锅内分别添加质量、初温均相同的高汤和清水，用相同热源加热，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高汤</w:t>
      </w:r>
      <w:r>
        <w:t>”“</w:t>
      </w:r>
      <w:r>
        <w:t>清水</w:t>
      </w:r>
      <w:r>
        <w:t>”</w:t>
      </w:r>
      <w:r>
        <w:t>）升温较快；清水沸腾后关火，发现继续沸腾一段时间，说明石锅温度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低于</w:t>
      </w:r>
      <w:r>
        <w:t>”“</w:t>
      </w:r>
      <w:r>
        <w:t>等于</w:t>
      </w:r>
      <w:r>
        <w:t>”“</w:t>
      </w:r>
      <w:r>
        <w:t>高于</w:t>
      </w:r>
      <w:r>
        <w:t>”</w:t>
      </w:r>
      <w:r>
        <w:t>）水的温度。（</w:t>
      </w:r>
      <w:r>
        <w:rPr>
          <w:rFonts w:eastAsia="Times New Roman"/>
          <w:i/>
        </w:rPr>
        <w:t>c</w:t>
      </w:r>
      <w:r>
        <w:rPr>
          <w:rFonts w:ascii="宋体" w:hAnsi="宋体" w:cs="宋体"/>
          <w:i/>
          <w:vertAlign w:val="subscript"/>
        </w:rPr>
        <w:t>高汤</w:t>
      </w:r>
      <w:r>
        <w:t>&lt;</w:t>
      </w:r>
      <w:r>
        <w:rPr>
          <w:rFonts w:eastAsia="Times New Roman"/>
          <w:i/>
        </w:rPr>
        <w:t>c</w:t>
      </w:r>
      <w:r>
        <w:rPr>
          <w:rFonts w:ascii="宋体" w:hAnsi="宋体" w:cs="宋体"/>
          <w:i/>
          <w:vertAlign w:val="subscript"/>
        </w:rPr>
        <w:t>水</w:t>
      </w:r>
      <w:r>
        <w:t>）</w:t>
      </w:r>
    </w:p>
    <w:p w14:paraId="4F3B1E0E" w14:textId="77777777" w:rsidR="00FD40B7" w:rsidRDefault="00FD40B7" w:rsidP="00FD40B7">
      <w:pPr>
        <w:spacing w:line="360" w:lineRule="auto"/>
        <w:jc w:val="left"/>
        <w:textAlignment w:val="center"/>
      </w:pPr>
      <w:r>
        <w:t>15</w:t>
      </w:r>
      <w:r>
        <w:t>．夏天的早晨，青草尖端露水珠晶莹透明，太阳出来后，露水珠慢慢消失。青草尖端露水珠的形成属</w:t>
      </w:r>
    </w:p>
    <w:p w14:paraId="4420A490" w14:textId="7AB00EF7" w:rsidR="00FD40B7" w:rsidRDefault="00FD40B7" w:rsidP="00FD40B7">
      <w:pPr>
        <w:spacing w:line="360" w:lineRule="auto"/>
        <w:jc w:val="left"/>
        <w:textAlignment w:val="center"/>
      </w:pPr>
      <w:r>
        <w:t>于</w:t>
      </w:r>
      <w:r>
        <w:rPr>
          <w:rFonts w:eastAsia="Times New Roman"/>
          <w:u w:val="single"/>
        </w:rPr>
        <w:t xml:space="preserve">        </w:t>
      </w:r>
      <w:r>
        <w:t>过程（填物态变化名称），露水珠慢慢消失的过程需要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吸热</w:t>
      </w:r>
      <w:r>
        <w:t>”</w:t>
      </w:r>
      <w:r>
        <w:t>或</w:t>
      </w:r>
      <w:r>
        <w:t>“</w:t>
      </w:r>
      <w:r>
        <w:t>放热</w:t>
      </w:r>
      <w:r>
        <w:t>”</w:t>
      </w:r>
      <w:r>
        <w:t>）。</w:t>
      </w:r>
    </w:p>
    <w:p w14:paraId="3355F0D8" w14:textId="77777777" w:rsidR="00FD40B7" w:rsidRDefault="00FD40B7" w:rsidP="00FD40B7">
      <w:pPr>
        <w:spacing w:line="360" w:lineRule="auto"/>
        <w:jc w:val="left"/>
        <w:textAlignment w:val="center"/>
      </w:pPr>
      <w:r>
        <w:t>16</w:t>
      </w:r>
      <w:r>
        <w:t>．如图所示是小明用弹弓射出小石子的场景。橡皮筋被拉时发生的形变越大，小石子弹出时的速度越</w:t>
      </w:r>
      <w:r>
        <w:rPr>
          <w:rFonts w:eastAsia="Times New Roman"/>
          <w:u w:val="single"/>
        </w:rPr>
        <w:t xml:space="preserve">           </w:t>
      </w:r>
      <w:r>
        <w:t>，该过程中橡皮筋的</w:t>
      </w:r>
      <w:r>
        <w:rPr>
          <w:rFonts w:eastAsia="Times New Roman"/>
          <w:u w:val="single"/>
        </w:rPr>
        <w:t xml:space="preserve">           </w:t>
      </w:r>
      <w:r>
        <w:t>能转化为小石子的</w:t>
      </w:r>
      <w:r>
        <w:rPr>
          <w:rFonts w:eastAsia="Times New Roman"/>
          <w:u w:val="single"/>
        </w:rPr>
        <w:t xml:space="preserve">           </w:t>
      </w:r>
      <w:r>
        <w:t>能。弹出的小石子能继续向前飞行，是因为小石子具有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030561B8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DBE8A5" wp14:editId="25EC8DDA">
            <wp:extent cx="1793906" cy="1392071"/>
            <wp:effectExtent l="0" t="0" r="0" b="0"/>
            <wp:docPr id="100029" name="图片 100029" descr="@@@c5e4ffc8-18fc-4302-b53b-846a95b82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99519" cy="13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7BC2" w14:textId="77777777" w:rsidR="00FD40B7" w:rsidRDefault="00FD40B7" w:rsidP="00FD40B7">
      <w:pPr>
        <w:spacing w:line="360" w:lineRule="auto"/>
        <w:jc w:val="left"/>
        <w:textAlignment w:val="center"/>
      </w:pPr>
      <w:r>
        <w:t>17</w:t>
      </w:r>
      <w:r>
        <w:t>．如图所示，圆柱形容器</w:t>
      </w:r>
      <w:r>
        <w:t>A</w:t>
      </w:r>
      <w:r>
        <w:t>和</w:t>
      </w:r>
      <w:r>
        <w:t>B</w:t>
      </w:r>
      <w:r>
        <w:t>放在水平桌面上，</w:t>
      </w:r>
      <w:r>
        <w:t>A</w:t>
      </w:r>
      <w:r>
        <w:t>容器中盛有</w:t>
      </w:r>
      <w:r>
        <w:t>50cm</w:t>
      </w:r>
      <w:r>
        <w:t>深的酒精，</w:t>
      </w:r>
      <w:r>
        <w:t>B</w:t>
      </w:r>
      <w:r>
        <w:t>容器中盛有</w:t>
      </w:r>
      <w:r>
        <w:t>30cm</w:t>
      </w:r>
      <w:r>
        <w:t>深的水，</w:t>
      </w:r>
      <w:r>
        <w:t>A</w:t>
      </w:r>
      <w:r>
        <w:t>、</w:t>
      </w:r>
      <w:r>
        <w:t>B</w:t>
      </w:r>
      <w:r>
        <w:t>容器的底面积分别为</w:t>
      </w:r>
      <w:r>
        <w:t>100cm</w:t>
      </w:r>
      <w:r>
        <w:rPr>
          <w:vertAlign w:val="superscript"/>
        </w:rPr>
        <w:t>2</w:t>
      </w:r>
      <w:r>
        <w:t>和</w:t>
      </w:r>
      <w:r>
        <w:t>300cm</w:t>
      </w:r>
      <w:r>
        <w:rPr>
          <w:vertAlign w:val="superscript"/>
        </w:rPr>
        <w:t>2</w:t>
      </w:r>
      <w:r>
        <w:t>，则</w:t>
      </w:r>
      <w:r>
        <w:t>A</w:t>
      </w:r>
      <w:r>
        <w:t>容器中酒精的质量为</w:t>
      </w:r>
      <w:r>
        <w:rPr>
          <w:rFonts w:eastAsia="Times New Roman"/>
          <w:u w:val="single"/>
        </w:rPr>
        <w:t xml:space="preserve">           </w:t>
      </w:r>
      <w:r>
        <w:t>kg</w:t>
      </w:r>
      <w:r>
        <w:t>（</w:t>
      </w:r>
      <w:r>
        <w:rPr>
          <w:rFonts w:eastAsia="Times New Roman"/>
          <w:i/>
        </w:rPr>
        <w:t>ρ</w:t>
      </w:r>
      <w:r>
        <w:rPr>
          <w:rFonts w:ascii="宋体" w:hAnsi="宋体" w:cs="宋体"/>
          <w:i/>
          <w:vertAlign w:val="subscript"/>
        </w:rPr>
        <w:t>酒精</w:t>
      </w:r>
      <w:r>
        <w:t>=0.8g/cm</w:t>
      </w:r>
      <w:r>
        <w:rPr>
          <w:vertAlign w:val="superscript"/>
        </w:rPr>
        <w:t>3</w:t>
      </w:r>
      <w:r>
        <w:t>）。从</w:t>
      </w:r>
      <w:r>
        <w:t>A</w:t>
      </w:r>
      <w:r>
        <w:t>、</w:t>
      </w:r>
      <w:r>
        <w:t>B</w:t>
      </w:r>
      <w:r>
        <w:t>容器中分别取出质量均为</w:t>
      </w:r>
      <w:r>
        <w:rPr>
          <w:rFonts w:eastAsia="Times New Roman"/>
          <w:i/>
        </w:rPr>
        <w:t>m</w:t>
      </w:r>
      <w:r>
        <w:t>的酒精和水，剩余酒精和水对各自容器底部的压强分别为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A</w:t>
      </w:r>
      <w:r>
        <w:t>和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B</w:t>
      </w:r>
      <w:r>
        <w:t>，当质量</w:t>
      </w:r>
      <w:r>
        <w:rPr>
          <w:rFonts w:eastAsia="Times New Roman"/>
          <w:i/>
        </w:rPr>
        <w:t>m</w:t>
      </w:r>
      <w:r>
        <w:t>的范围为</w:t>
      </w:r>
      <w:r>
        <w:rPr>
          <w:rFonts w:eastAsia="Times New Roman"/>
          <w:u w:val="single"/>
        </w:rPr>
        <w:t xml:space="preserve">           </w:t>
      </w:r>
      <w:r>
        <w:t>时，才能使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A</w:t>
      </w:r>
      <w:r>
        <w:t>&lt;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B</w:t>
      </w:r>
      <w:r>
        <w:t>。</w:t>
      </w:r>
    </w:p>
    <w:p w14:paraId="28D25F87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0BC1D4E2" wp14:editId="465F5BFC">
            <wp:extent cx="1626683" cy="1603612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35439" cy="161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D6DC" w14:textId="77777777" w:rsidR="00FD40B7" w:rsidRPr="00FD40B7" w:rsidRDefault="00FD40B7" w:rsidP="00FD40B7">
      <w:pPr>
        <w:pStyle w:val="a2"/>
      </w:pPr>
    </w:p>
    <w:p w14:paraId="29A7824C" w14:textId="77777777" w:rsidR="00FD40B7" w:rsidRDefault="00FD40B7" w:rsidP="00FD40B7">
      <w:pPr>
        <w:spacing w:line="360" w:lineRule="auto"/>
        <w:jc w:val="left"/>
        <w:textAlignment w:val="center"/>
      </w:pPr>
      <w:r>
        <w:lastRenderedPageBreak/>
        <w:t>18</w:t>
      </w:r>
      <w:r>
        <w:t>．某种灯泡的电阻</w:t>
      </w:r>
      <w:r>
        <w:rPr>
          <w:rFonts w:eastAsia="Times New Roman"/>
          <w:i/>
        </w:rPr>
        <w:t>R</w:t>
      </w:r>
      <w:r>
        <w:t>与电流</w:t>
      </w:r>
      <w:r>
        <w:rPr>
          <w:rFonts w:eastAsia="Times New Roman"/>
          <w:i/>
        </w:rPr>
        <w:t>I</w:t>
      </w:r>
      <w:r>
        <w:t>关系图像如图</w:t>
      </w:r>
      <w:r>
        <w:t>1</w:t>
      </w:r>
      <w:r>
        <w:t>所示，当两个该种灯泡串联接在电压恒为</w:t>
      </w:r>
      <w:r>
        <w:object w:dxaOrig="334" w:dyaOrig="354" w14:anchorId="3C4C1F22">
          <v:shape id="_x0000_i1050" type="#_x0000_t75" alt="eqIddbe5cb81b72e94f92d2aaecd553daac2" style="width:16.65pt;height:17.75pt" o:ole="">
            <v:imagedata r:id="rId72" o:title="eqIddbe5cb81b72e94f92d2aaecd553daac2"/>
          </v:shape>
          <o:OLEObject Type="Embed" ProgID="Equation.DSMT4" ShapeID="_x0000_i1050" DrawAspect="Content" ObjectID="_1825844810" r:id="rId73"/>
        </w:object>
      </w:r>
      <w:r>
        <w:t>的电源上时，通过灯泡的电流为</w:t>
      </w:r>
      <w:r>
        <w:t>1A</w:t>
      </w:r>
      <w:r>
        <w:t>，此时灯泡的电阻为</w:t>
      </w:r>
      <w:r>
        <w:rPr>
          <w:rFonts w:eastAsia="Times New Roman"/>
          <w:u w:val="single"/>
        </w:rPr>
        <w:t xml:space="preserve">        </w:t>
      </w:r>
      <w:r>
        <w:t>Ω</w:t>
      </w:r>
      <w:r>
        <w:t>，</w:t>
      </w:r>
      <w:r>
        <w:object w:dxaOrig="334" w:dyaOrig="354" w14:anchorId="4F531DD0">
          <v:shape id="_x0000_i1051" type="#_x0000_t75" alt="eqIddbe5cb81b72e94f92d2aaecd553daac2" style="width:16.65pt;height:17.75pt" o:ole="">
            <v:imagedata r:id="rId72" o:title="eqIddbe5cb81b72e94f92d2aaecd553daac2"/>
          </v:shape>
          <o:OLEObject Type="Embed" ProgID="Equation.DSMT4" ShapeID="_x0000_i1051" DrawAspect="Content" ObjectID="_1825844811" r:id="rId74"/>
        </w:object>
      </w:r>
      <w:r>
        <w:t>为</w:t>
      </w:r>
      <w:r>
        <w:rPr>
          <w:rFonts w:eastAsia="Times New Roman"/>
          <w:u w:val="single"/>
        </w:rPr>
        <w:t xml:space="preserve">        </w:t>
      </w:r>
      <w:r>
        <w:t>V</w:t>
      </w:r>
      <w:r>
        <w:t>。若将该种灯泡</w:t>
      </w:r>
      <w:r>
        <w:t>L</w:t>
      </w:r>
      <w:r>
        <w:t>按图</w:t>
      </w:r>
      <w:r>
        <w:t>2</w:t>
      </w:r>
      <w:r>
        <w:t>的方式接在电压为</w:t>
      </w:r>
      <w:r>
        <w:t>3V</w:t>
      </w:r>
      <w:r>
        <w:t>的电源上，其中定值电阻</w:t>
      </w:r>
      <w:r>
        <w:object w:dxaOrig="264" w:dyaOrig="317" w14:anchorId="42AB92D3">
          <v:shape id="_x0000_i1052" type="#_x0000_t75" alt="eqIdbe9b4a83b9aebebf29de0c4406ebf894" style="width:12.9pt;height:15.6pt" o:ole="">
            <v:imagedata r:id="rId75" o:title="eqIdbe9b4a83b9aebebf29de0c4406ebf894"/>
          </v:shape>
          <o:OLEObject Type="Embed" ProgID="Equation.DSMT4" ShapeID="_x0000_i1052" DrawAspect="Content" ObjectID="_1825844812" r:id="rId76"/>
        </w:object>
      </w:r>
      <w:r>
        <w:t>的阻值为</w:t>
      </w:r>
      <w:r>
        <w:t>3.5Ω</w:t>
      </w:r>
      <w:r>
        <w:t>，闭合开关后，电阻</w:t>
      </w:r>
      <w:r>
        <w:object w:dxaOrig="264" w:dyaOrig="317" w14:anchorId="4B2C6F76">
          <v:shape id="_x0000_i1053" type="#_x0000_t75" alt="eqIdbe9b4a83b9aebebf29de0c4406ebf894" style="width:12.9pt;height:15.6pt" o:ole="">
            <v:imagedata r:id="rId75" o:title="eqIdbe9b4a83b9aebebf29de0c4406ebf894"/>
          </v:shape>
          <o:OLEObject Type="Embed" ProgID="Equation.DSMT4" ShapeID="_x0000_i1053" DrawAspect="Content" ObjectID="_1825844813" r:id="rId77"/>
        </w:object>
      </w:r>
      <w:r>
        <w:t>两端的电压为</w:t>
      </w:r>
      <w:r>
        <w:rPr>
          <w:rFonts w:eastAsia="Times New Roman"/>
          <w:u w:val="single"/>
        </w:rPr>
        <w:t xml:space="preserve">     </w:t>
      </w:r>
      <w:r>
        <w:t>V</w:t>
      </w:r>
      <w:r>
        <w:t>，灯泡</w:t>
      </w:r>
      <w:r>
        <w:t>L</w:t>
      </w:r>
      <w:r>
        <w:t>的电功率为</w:t>
      </w:r>
      <w:r>
        <w:rPr>
          <w:rFonts w:eastAsia="Times New Roman"/>
          <w:u w:val="single"/>
        </w:rPr>
        <w:t xml:space="preserve">        </w:t>
      </w:r>
      <w:r>
        <w:t>W</w:t>
      </w:r>
      <w:r>
        <w:t>。</w:t>
      </w:r>
    </w:p>
    <w:p w14:paraId="1A3E7684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FF43AB" wp14:editId="2FD3EAD0">
            <wp:extent cx="3381375" cy="1819275"/>
            <wp:effectExtent l="0" t="0" r="0" b="0"/>
            <wp:docPr id="100033" name="图片 100033" descr="@@@d951c582-ee8a-4e0b-a3e5-7212ffc1f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5A10" w14:textId="77777777" w:rsidR="00FD40B7" w:rsidRDefault="00FD40B7" w:rsidP="00FD40B7">
      <w:pPr>
        <w:spacing w:line="360" w:lineRule="auto"/>
        <w:jc w:val="left"/>
        <w:textAlignment w:val="center"/>
      </w:pPr>
      <w:r>
        <w:t>19</w:t>
      </w:r>
      <w:r>
        <w:t>．图是小华为学校设计的楼道照明系统自动控制装置，已知控制电路电压</w:t>
      </w:r>
      <w:r>
        <w:rPr>
          <w:i/>
        </w:rPr>
        <w:t>U</w:t>
      </w:r>
      <w:r>
        <w:t>恒为</w:t>
      </w:r>
      <w:r>
        <w:t>6V</w:t>
      </w:r>
      <w:r>
        <w:t>，电磁继电器线圈电阻</w:t>
      </w:r>
      <w:r>
        <w:rPr>
          <w:i/>
        </w:rPr>
        <w:t>R</w:t>
      </w:r>
      <w:r>
        <w:rPr>
          <w:i/>
          <w:vertAlign w:val="subscript"/>
        </w:rPr>
        <w:t>1</w:t>
      </w:r>
      <w:r>
        <w:t>为</w:t>
      </w:r>
      <w:r>
        <w:t>20Ω</w:t>
      </w:r>
      <w:r>
        <w:t>，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为光敏电阻，其阻值随光照强度的增大而减小。图中</w:t>
      </w:r>
      <w:r>
        <w:rPr>
          <w:i/>
        </w:rPr>
        <w:t>AC</w:t>
      </w:r>
      <w:r>
        <w:t>可绕</w:t>
      </w:r>
      <w:r>
        <w:rPr>
          <w:i/>
        </w:rPr>
        <w:t>O</w:t>
      </w:r>
      <w:r>
        <w:t>点转动，</w:t>
      </w:r>
      <w:r>
        <w:rPr>
          <w:i/>
        </w:rPr>
        <w:t>OA</w:t>
      </w:r>
      <w:r>
        <w:t>长为</w:t>
      </w:r>
      <w:r>
        <w:t>0.5cm</w:t>
      </w:r>
      <w:r>
        <w:t>，</w:t>
      </w:r>
      <w:r>
        <w:rPr>
          <w:i/>
        </w:rPr>
        <w:t>OB</w:t>
      </w:r>
      <w:r>
        <w:t>长为</w:t>
      </w:r>
      <w:r>
        <w:t>1cm</w:t>
      </w:r>
      <w:r>
        <w:t>，</w:t>
      </w:r>
      <w:r>
        <w:rPr>
          <w:i/>
        </w:rPr>
        <w:t>AC</w:t>
      </w:r>
      <w:r>
        <w:t>部分的重力、触点间的压力以及各处的摩擦力均忽略不计。</w:t>
      </w:r>
    </w:p>
    <w:p w14:paraId="0A6D1189" w14:textId="77777777" w:rsidR="00FD40B7" w:rsidRDefault="00FD40B7" w:rsidP="00FD40B7">
      <w:pPr>
        <w:spacing w:line="360" w:lineRule="auto"/>
        <w:jc w:val="left"/>
        <w:textAlignment w:val="center"/>
      </w:pPr>
      <w:r>
        <w:t>(1)</w:t>
      </w:r>
      <w:r>
        <w:t>闭合控制电路中开关</w:t>
      </w:r>
      <w:r>
        <w:t>S</w:t>
      </w:r>
      <w:r>
        <w:t>，电磁铁上端为</w:t>
      </w:r>
      <w:r>
        <w:rPr>
          <w:rFonts w:eastAsia="Times New Roman"/>
          <w:u w:val="single"/>
        </w:rPr>
        <w:t xml:space="preserve">      </w:t>
      </w:r>
      <w:r>
        <w:t>极。</w:t>
      </w:r>
    </w:p>
    <w:p w14:paraId="15467E5A" w14:textId="77777777" w:rsidR="00FD40B7" w:rsidRDefault="00FD40B7" w:rsidP="00FD40B7">
      <w:pPr>
        <w:spacing w:line="360" w:lineRule="auto"/>
        <w:jc w:val="left"/>
        <w:textAlignment w:val="center"/>
      </w:pPr>
      <w:r>
        <w:t>(2)</w:t>
      </w:r>
      <w:r>
        <w:t>为了实现光照减弱时，受控电路接通，灯</w:t>
      </w:r>
      <w:r>
        <w:t>L</w:t>
      </w:r>
      <w:r>
        <w:t>发光，图中导线</w:t>
      </w:r>
      <w:r>
        <w:t>M</w:t>
      </w:r>
      <w:r>
        <w:t>应接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触点</w:t>
      </w:r>
      <w:r>
        <w:t>1”</w:t>
      </w:r>
      <w:r>
        <w:t>或</w:t>
      </w:r>
      <w:r>
        <w:t>“</w:t>
      </w:r>
      <w:r>
        <w:t>触点</w:t>
      </w:r>
      <w:r>
        <w:t>2”</w:t>
      </w:r>
      <w:r>
        <w:t>）。</w:t>
      </w:r>
    </w:p>
    <w:p w14:paraId="4C6A0468" w14:textId="77777777" w:rsidR="00FD40B7" w:rsidRDefault="00FD40B7" w:rsidP="00FD40B7">
      <w:pPr>
        <w:spacing w:line="360" w:lineRule="auto"/>
        <w:jc w:val="left"/>
        <w:textAlignment w:val="center"/>
      </w:pPr>
      <w:r>
        <w:t>(3)</w:t>
      </w:r>
      <w:r>
        <w:t>电磁铁对衔铁的吸引力</w:t>
      </w:r>
      <w:r>
        <w:rPr>
          <w:i/>
        </w:rPr>
        <w:t>F</w:t>
      </w:r>
      <w:r>
        <w:t>等效集中作用在</w:t>
      </w:r>
      <w:r>
        <w:rPr>
          <w:i/>
        </w:rPr>
        <w:t>B</w:t>
      </w:r>
      <w:r>
        <w:t>点，吸引力</w:t>
      </w:r>
      <w:r>
        <w:rPr>
          <w:i/>
        </w:rPr>
        <w:t>F</w:t>
      </w:r>
      <w:r>
        <w:t>与控制电路中电流</w:t>
      </w:r>
      <w:r>
        <w:rPr>
          <w:i/>
        </w:rPr>
        <w:t>I</w:t>
      </w:r>
      <w:r>
        <w:t>的关系如图所示，当衔铁刚好被吸下时，弹簧对</w:t>
      </w:r>
      <w:r>
        <w:rPr>
          <w:i/>
        </w:rPr>
        <w:t>A</w:t>
      </w:r>
      <w:r>
        <w:t>点的拉力为</w:t>
      </w:r>
      <w:r>
        <w:t>2.4N</w:t>
      </w:r>
      <w:r>
        <w:t>，则此时光敏电阻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的阻值为</w:t>
      </w:r>
      <w:r>
        <w:rPr>
          <w:rFonts w:eastAsia="Times New Roman"/>
          <w:u w:val="single"/>
        </w:rPr>
        <w:t xml:space="preserve">      </w:t>
      </w:r>
      <w:r>
        <w:t>Ω</w:t>
      </w:r>
      <w:r>
        <w:t>。</w:t>
      </w:r>
    </w:p>
    <w:p w14:paraId="1A37EF16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E3F26B" wp14:editId="16D7F04E">
            <wp:extent cx="3657600" cy="1828800"/>
            <wp:effectExtent l="0" t="0" r="0" b="0"/>
            <wp:docPr id="100035" name="图片 100035" descr="@@@84d5642a-5e02-4473-8709-6688ec4bc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23C7" w14:textId="77777777" w:rsidR="00FD40B7" w:rsidRDefault="00FD40B7" w:rsidP="00FD40B7">
      <w:pPr>
        <w:spacing w:line="360" w:lineRule="auto"/>
        <w:jc w:val="left"/>
        <w:textAlignment w:val="center"/>
      </w:pPr>
    </w:p>
    <w:p w14:paraId="4CE0DBFB" w14:textId="6C7E4A9C" w:rsidR="00FD40B7" w:rsidRDefault="00FD40B7" w:rsidP="00FD40B7">
      <w:pPr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．阅读短文，回答问题：</w:t>
      </w:r>
    </w:p>
    <w:p w14:paraId="6963FBAE" w14:textId="77777777" w:rsidR="00FD40B7" w:rsidRDefault="00FD40B7" w:rsidP="00FD40B7">
      <w:pPr>
        <w:spacing w:line="360" w:lineRule="auto"/>
        <w:jc w:val="center"/>
        <w:textAlignment w:val="center"/>
      </w:pPr>
      <w:r>
        <w:t>教室护眼灯</w:t>
      </w:r>
    </w:p>
    <w:p w14:paraId="3BBB37B3" w14:textId="77777777" w:rsidR="00FD40B7" w:rsidRDefault="00FD40B7" w:rsidP="00FD40B7">
      <w:pPr>
        <w:spacing w:line="360" w:lineRule="auto"/>
        <w:jc w:val="left"/>
        <w:textAlignment w:val="center"/>
      </w:pPr>
      <w:r>
        <w:t>教室护眼灯的外观图如图甲所示，它工作时光线柔和，基本无可视频闪，也就是在相同时间内闪烁的次数比较多，人眼几乎感觉不到，且不会产生刺眼的眩光，能有效预防近视的发生。常见的眩光类型有直接眩光、反射眩光和光幕眩光，直接眩光由灯具产生，反射眩光和光幕眩光主要由高反射物体表面产生。</w:t>
      </w:r>
    </w:p>
    <w:p w14:paraId="1854A0AD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82C2B9" wp14:editId="46750AA6">
            <wp:extent cx="5276800" cy="1225220"/>
            <wp:effectExtent l="0" t="0" r="0" b="0"/>
            <wp:docPr id="100061" name="图片 100061" descr="@@@4f458a07-a977-45ab-8866-34c9204efc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CDBD" w14:textId="77777777" w:rsidR="00FD40B7" w:rsidRDefault="00FD40B7" w:rsidP="00FD40B7">
      <w:pPr>
        <w:spacing w:line="360" w:lineRule="auto"/>
        <w:jc w:val="left"/>
        <w:textAlignment w:val="center"/>
      </w:pPr>
      <w:r>
        <w:t>教室护眼灯采用双侧发光的方式，光源放在灯具的两条长边上，发出的光由两侧的导光板向中央传播，在没有导光点的导光板上，光不能从导光板表面射出，起不到照明作用。当遇到导光板底部的导光点时，改变了光线的传播方向，由导光板正面射出，如图乙所示。最后通过扩散膜、微晶防眩板均匀射出。</w:t>
      </w:r>
    </w:p>
    <w:p w14:paraId="2A758AAD" w14:textId="77777777" w:rsidR="00FD40B7" w:rsidRDefault="00FD40B7" w:rsidP="00FD40B7">
      <w:pPr>
        <w:spacing w:line="360" w:lineRule="auto"/>
        <w:jc w:val="left"/>
        <w:textAlignment w:val="center"/>
      </w:pPr>
      <w:r>
        <w:t>教室护眼灯工作时也会产生热量，研究表明护眼灯灯珠的电阻随温度的升高而减小，图丙是温度为</w:t>
      </w:r>
      <w:r>
        <w:t>T</w:t>
      </w:r>
      <w:r>
        <w:rPr>
          <w:vertAlign w:val="subscript"/>
        </w:rPr>
        <w:t>1</w:t>
      </w:r>
      <w:r>
        <w:t>时护眼灯灯珠工作时的电流与电压的关系图像。当电路中加载一定的电压或工作电压超过某一特定值时，微小的电压变化会造成电流的急剧变化，进而导致护眼灯过度发热而损坏，因此要给护眼灯配制合理的电源进行供电。</w:t>
      </w:r>
    </w:p>
    <w:p w14:paraId="7A55DF78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1</w:t>
      </w:r>
      <w:r>
        <w:t>）护眼灯与白炽灯在发光时相比不会产生眩光，白炽灯产生的眩光属于</w:t>
      </w:r>
      <w:r>
        <w:rPr>
          <w:rFonts w:eastAsia="Times New Roman"/>
          <w:u w:val="single"/>
        </w:rPr>
        <w:t xml:space="preserve">       </w:t>
      </w:r>
      <w:r>
        <w:t>眩光；</w:t>
      </w:r>
    </w:p>
    <w:p w14:paraId="4B6AF504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2</w:t>
      </w:r>
      <w:r>
        <w:t>）导光板材料主要利用了下列哪种物理属性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61468AC5" w14:textId="77777777" w:rsidR="00FD40B7" w:rsidRDefault="00FD40B7" w:rsidP="00FD40B7">
      <w:pPr>
        <w:spacing w:line="360" w:lineRule="auto"/>
        <w:jc w:val="left"/>
        <w:textAlignment w:val="center"/>
      </w:pPr>
      <w:r>
        <w:t>A</w:t>
      </w:r>
      <w:r>
        <w:t xml:space="preserve">．导电性　　</w:t>
      </w:r>
      <w:r>
        <w:t>B</w:t>
      </w:r>
      <w:r>
        <w:t xml:space="preserve">．导热性　　</w:t>
      </w:r>
      <w:r>
        <w:t>C</w:t>
      </w:r>
      <w:r>
        <w:t xml:space="preserve">．磁性　　</w:t>
      </w:r>
      <w:r>
        <w:t>D</w:t>
      </w:r>
      <w:r>
        <w:t>．透明度</w:t>
      </w:r>
    </w:p>
    <w:p w14:paraId="6A468C1E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3</w:t>
      </w:r>
      <w:r>
        <w:t>）当光由两侧的导光板向中央传播时，下列说法正确的是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2F7A51F6" w14:textId="77777777" w:rsidR="00FD40B7" w:rsidRDefault="00FD40B7" w:rsidP="00FD40B7">
      <w:pPr>
        <w:spacing w:line="360" w:lineRule="auto"/>
        <w:jc w:val="left"/>
        <w:textAlignment w:val="center"/>
      </w:pPr>
      <w:r>
        <w:t>A</w:t>
      </w:r>
      <w:r>
        <w:t>．没有导光点时，只反射；遇到导光点时，只折射</w:t>
      </w:r>
    </w:p>
    <w:p w14:paraId="02A715E6" w14:textId="77777777" w:rsidR="00FD40B7" w:rsidRDefault="00FD40B7" w:rsidP="00FD40B7">
      <w:pPr>
        <w:spacing w:line="360" w:lineRule="auto"/>
        <w:jc w:val="left"/>
        <w:textAlignment w:val="center"/>
      </w:pPr>
      <w:r>
        <w:t>B</w:t>
      </w:r>
      <w:r>
        <w:t>．没有导光点时，只折射；遇到导光点时，只反射</w:t>
      </w:r>
    </w:p>
    <w:p w14:paraId="5EFFCFA0" w14:textId="77777777" w:rsidR="00FD40B7" w:rsidRDefault="00FD40B7" w:rsidP="00FD40B7">
      <w:pPr>
        <w:spacing w:line="360" w:lineRule="auto"/>
        <w:jc w:val="left"/>
        <w:textAlignment w:val="center"/>
      </w:pPr>
      <w:r>
        <w:t>C</w:t>
      </w:r>
      <w:r>
        <w:t>．没有导光点时，只反射；遇到导光点时，既反射又折射</w:t>
      </w:r>
    </w:p>
    <w:p w14:paraId="16CD1A60" w14:textId="77777777" w:rsidR="00FD40B7" w:rsidRDefault="00FD40B7" w:rsidP="00FD40B7">
      <w:pPr>
        <w:spacing w:line="360" w:lineRule="auto"/>
        <w:jc w:val="left"/>
        <w:textAlignment w:val="center"/>
      </w:pPr>
      <w:r>
        <w:t>D</w:t>
      </w:r>
      <w:r>
        <w:t>．没有导光点时，只折射；遇到导光点时，既反射又折射</w:t>
      </w:r>
    </w:p>
    <w:p w14:paraId="557998E9" w14:textId="77777777" w:rsidR="00FD40B7" w:rsidRDefault="00FD40B7" w:rsidP="00FD40B7">
      <w:pPr>
        <w:spacing w:line="360" w:lineRule="auto"/>
        <w:jc w:val="left"/>
        <w:textAlignment w:val="center"/>
      </w:pPr>
      <w:r>
        <w:lastRenderedPageBreak/>
        <w:t>（</w:t>
      </w:r>
      <w:r>
        <w:t>4</w:t>
      </w:r>
      <w:r>
        <w:t>）当护眼灯灯珠的温度由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t>升高到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2</w:t>
      </w:r>
      <w:r>
        <w:t>时，电流与电压的关系图像应在丙图像中的</w:t>
      </w:r>
      <w:r>
        <w:rPr>
          <w:rFonts w:eastAsia="Times New Roman"/>
          <w:u w:val="single"/>
        </w:rPr>
        <w:t xml:space="preserve">       </w:t>
      </w:r>
      <w:r>
        <w:t>（填</w:t>
      </w:r>
      <w:r>
        <w:t>“</w:t>
      </w:r>
      <w:r>
        <w:t>左侧</w:t>
      </w:r>
      <w:r>
        <w:t>”“</w:t>
      </w:r>
      <w:r>
        <w:t>右侧</w:t>
      </w:r>
      <w:r>
        <w:t>”</w:t>
      </w:r>
      <w:r>
        <w:t>或</w:t>
      </w:r>
      <w:r>
        <w:t>“</w:t>
      </w:r>
      <w:r>
        <w:t>原处</w:t>
      </w:r>
      <w:r>
        <w:t>”</w:t>
      </w:r>
      <w:r>
        <w:t>）；</w:t>
      </w:r>
    </w:p>
    <w:p w14:paraId="34EBF9CA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5</w:t>
      </w:r>
      <w:r>
        <w:t>）下列四种不同电源输出的电流或电压随时间变化关系的图像，最符合护眼灯灯珠工作特性要求的供电方案是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BDA7760" w14:textId="77777777" w:rsidR="00FD40B7" w:rsidRDefault="00FD40B7" w:rsidP="00FD40B7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265B2C" wp14:editId="41846ACB">
            <wp:extent cx="1209675" cy="1028700"/>
            <wp:effectExtent l="0" t="0" r="0" b="0"/>
            <wp:docPr id="100063" name="图片 100063" descr="@@@e7b6d6b9-5977-49db-9bc5-693f6151f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01D659" wp14:editId="3188DDB0">
            <wp:extent cx="1266825" cy="1085850"/>
            <wp:effectExtent l="0" t="0" r="0" b="0"/>
            <wp:docPr id="100065" name="图片 100065" descr="@@@7ee3176c-855f-478b-99b0-e9ecc545d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9DF4" w14:textId="7C53BE25" w:rsidR="00FD40B7" w:rsidRDefault="00FD40B7" w:rsidP="00FD40B7">
      <w:pPr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AD7C1B" wp14:editId="1C7F097A">
            <wp:extent cx="1257300" cy="1076325"/>
            <wp:effectExtent l="0" t="0" r="0" b="0"/>
            <wp:docPr id="100067" name="图片 100067" descr="@@@adc874ce-85c6-4c61-a57b-eb81ab9aef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B29611" wp14:editId="6533D122">
            <wp:extent cx="1371600" cy="1181100"/>
            <wp:effectExtent l="0" t="0" r="0" b="0"/>
            <wp:docPr id="100069" name="图片 100069" descr="@@@39e8c8b8-4c21-49a2-8757-ca52083ab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A2A9" w14:textId="3646E31C" w:rsidR="007F576C" w:rsidRDefault="007F576C" w:rsidP="007F576C">
      <w:pPr>
        <w:jc w:val="left"/>
        <w:textAlignment w:val="center"/>
        <w:rPr>
          <w:rFonts w:eastAsia="等线"/>
          <w:bCs/>
          <w:color w:val="000000"/>
          <w:sz w:val="24"/>
        </w:rPr>
      </w:pPr>
      <w:r w:rsidRPr="00016606">
        <w:rPr>
          <w:rFonts w:ascii="宋体" w:hAnsi="宋体" w:hint="eastAsia"/>
          <w:color w:val="000000"/>
          <w:sz w:val="24"/>
        </w:rPr>
        <w:t>三、</w:t>
      </w:r>
      <w:r w:rsidRPr="00016606">
        <w:rPr>
          <w:rFonts w:ascii="宋体" w:hAnsi="宋体"/>
          <w:bCs/>
          <w:color w:val="000000"/>
          <w:sz w:val="24"/>
        </w:rPr>
        <w:t>解答题（本题共</w:t>
      </w:r>
      <w:r>
        <w:rPr>
          <w:rFonts w:eastAsia="等线" w:hint="eastAsia"/>
          <w:bCs/>
          <w:color w:val="000000"/>
          <w:sz w:val="24"/>
        </w:rPr>
        <w:t>1</w:t>
      </w:r>
      <w:r w:rsidR="002A7B46">
        <w:rPr>
          <w:rFonts w:eastAsia="等线" w:hint="eastAsia"/>
          <w:bCs/>
          <w:color w:val="000000"/>
          <w:sz w:val="24"/>
        </w:rPr>
        <w:t>0</w:t>
      </w:r>
      <w:r w:rsidRPr="00016606">
        <w:rPr>
          <w:rFonts w:eastAsia="等线" w:hint="eastAsia"/>
          <w:bCs/>
          <w:color w:val="000000"/>
          <w:sz w:val="24"/>
        </w:rPr>
        <w:t>小题，共</w:t>
      </w:r>
      <w:r>
        <w:rPr>
          <w:rFonts w:eastAsia="等线" w:hint="eastAsia"/>
          <w:bCs/>
          <w:color w:val="000000"/>
          <w:sz w:val="24"/>
        </w:rPr>
        <w:t>5</w:t>
      </w:r>
      <w:r w:rsidR="002A7B46">
        <w:rPr>
          <w:rFonts w:eastAsia="等线" w:hint="eastAsia"/>
          <w:bCs/>
          <w:color w:val="000000"/>
          <w:sz w:val="24"/>
        </w:rPr>
        <w:t>1</w:t>
      </w:r>
      <w:r w:rsidRPr="00016606">
        <w:rPr>
          <w:rFonts w:eastAsia="等线" w:hint="eastAsia"/>
          <w:bCs/>
          <w:color w:val="000000"/>
          <w:sz w:val="24"/>
        </w:rPr>
        <w:t>分，画图题请保留作图痕迹，计算题请保留完整计算过程）</w:t>
      </w:r>
    </w:p>
    <w:bookmarkEnd w:id="2"/>
    <w:p w14:paraId="5EF14D24" w14:textId="6C0B7700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1</w:t>
      </w:r>
      <w:r>
        <w:t>．按要求作图：</w:t>
      </w:r>
    </w:p>
    <w:p w14:paraId="64892FE9" w14:textId="6F148646" w:rsidR="00FD40B7" w:rsidRDefault="00FD40B7" w:rsidP="00FD40B7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如图，一束光从水中斜射入空气，请画出它大致的折射光线。</w:t>
      </w:r>
    </w:p>
    <w:p w14:paraId="7755794B" w14:textId="59E7A587" w:rsidR="00FD40B7" w:rsidRDefault="00FD40B7" w:rsidP="00FD40B7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如图甲所示，木块静止在水平地面上，请画出木块的受力示意图。</w:t>
      </w:r>
    </w:p>
    <w:p w14:paraId="251B3320" w14:textId="4118274A" w:rsidR="00FD40B7" w:rsidRDefault="00FD40B7" w:rsidP="00FD40B7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请根据图乙中小磁针静止时的指向，分别标出通电螺线管左端的极性（</w:t>
      </w:r>
      <w:r>
        <w:t>“N”</w:t>
      </w:r>
      <w:r>
        <w:t>或</w:t>
      </w:r>
      <w:r>
        <w:t>“</w:t>
      </w:r>
      <w:r>
        <w:rPr>
          <w:rFonts w:eastAsia="Times New Roman"/>
          <w:i/>
        </w:rPr>
        <w:t>S</w:t>
      </w:r>
      <w:r>
        <w:t>”</w:t>
      </w:r>
      <w:r>
        <w:t>）和电源右端的极性（</w:t>
      </w:r>
      <w:r>
        <w:t>“+”</w:t>
      </w:r>
      <w:r>
        <w:t>或</w:t>
      </w:r>
      <w:r>
        <w:t>“</w:t>
      </w:r>
      <w:r>
        <w:t>﹣</w:t>
      </w:r>
      <w:r>
        <w:t>”</w:t>
      </w:r>
      <w:r>
        <w:t>）。</w:t>
      </w:r>
    </w:p>
    <w:p w14:paraId="02801054" w14:textId="53B67B6C" w:rsidR="00FD40B7" w:rsidRPr="00FD40B7" w:rsidRDefault="00FD40B7" w:rsidP="00FD40B7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有一种带开关的三孔插座，开关闭合时，插孔才能够提供工作电压，请在图丙中将这种插座的电路连接完整，并符合安全用电原则。</w:t>
      </w:r>
    </w:p>
    <w:p w14:paraId="5C02F5D2" w14:textId="1F2BD5A8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193643C" wp14:editId="4E792976">
            <wp:extent cx="1285875" cy="1009650"/>
            <wp:effectExtent l="0" t="0" r="0" b="0"/>
            <wp:docPr id="100037" name="图片 100037" descr="@@@40230d8b-f769-481a-bea5-1e11ed7da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5752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3881A4" wp14:editId="49166847">
            <wp:extent cx="5584208" cy="1364776"/>
            <wp:effectExtent l="0" t="0" r="0" b="6985"/>
            <wp:docPr id="100039" name="图片 100039" descr="@@@d790f6c8-0829-4225-a515-db6de90ca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04051" cy="136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0885" w14:textId="318EEA8C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2</w:t>
      </w:r>
      <w:r>
        <w:t>．家电</w:t>
      </w:r>
      <w:r>
        <w:t>“</w:t>
      </w:r>
      <w:r>
        <w:t>国补</w:t>
      </w:r>
      <w:r>
        <w:t>”</w:t>
      </w:r>
      <w:r>
        <w:t>政策拉动了消费，给市民带来了实惠。某小区业主购买了一台</w:t>
      </w:r>
      <w:r>
        <w:t>100</w:t>
      </w:r>
      <w:r>
        <w:t>英寸电视机，由于楼梯、电梯空间不足，工人师傅采取室外吊装方式上楼。已知电视机及包装箱总重</w:t>
      </w:r>
      <w:r>
        <w:t>720N</w:t>
      </w:r>
      <w:r>
        <w:t>，竖放时与水平地面的接触面积为</w:t>
      </w:r>
      <w:r>
        <w:object w:dxaOrig="932" w:dyaOrig="276" w14:anchorId="331B8799">
          <v:shape id="_x0000_i1054" type="#_x0000_t75" alt="eqId140e865e257291c07fef5074162d1dea" style="width:46.75pt;height:13.95pt" o:ole="">
            <v:imagedata r:id="rId87" o:title="eqId140e865e257291c07fef5074162d1dea"/>
          </v:shape>
          <o:OLEObject Type="Embed" ProgID="Equation.DSMT4" ShapeID="_x0000_i1054" DrawAspect="Content" ObjectID="_1825844814" r:id="rId88"/>
        </w:object>
      </w:r>
      <w:r>
        <w:t>。吊装时工人师傅用滑轮组在</w:t>
      </w:r>
      <w:r>
        <w:t>100s</w:t>
      </w:r>
      <w:r>
        <w:t>内将包装箱匀速提高</w:t>
      </w:r>
      <w:r>
        <w:t>20m</w:t>
      </w:r>
      <w:r>
        <w:t>，示意图如图所示。每个滑轮重</w:t>
      </w:r>
      <w:r>
        <w:t>80N</w:t>
      </w:r>
      <w:r>
        <w:t>，不计绳重及摩擦，</w:t>
      </w:r>
      <w:r>
        <w:rPr>
          <w:rFonts w:eastAsia="Times New Roman"/>
          <w:i/>
        </w:rPr>
        <w:t>g</w:t>
      </w:r>
      <w:r>
        <w:t>取</w:t>
      </w:r>
      <w:r>
        <w:t>10N/kg</w:t>
      </w:r>
      <w:r>
        <w:t>。求：</w:t>
      </w:r>
    </w:p>
    <w:p w14:paraId="15BFC6B6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8409C1" wp14:editId="2676E989">
            <wp:extent cx="1143000" cy="1733550"/>
            <wp:effectExtent l="0" t="0" r="0" b="0"/>
            <wp:docPr id="100057" name="图片 100057" descr="@@@69f93f60-3710-4a6c-9da6-20697a071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F946" w14:textId="77777777" w:rsidR="00FD40B7" w:rsidRDefault="00FD40B7" w:rsidP="00FD40B7">
      <w:pPr>
        <w:spacing w:line="360" w:lineRule="auto"/>
        <w:jc w:val="left"/>
        <w:textAlignment w:val="center"/>
      </w:pPr>
      <w:r>
        <w:t>(1)</w:t>
      </w:r>
      <w:r>
        <w:t>拆封前包装箱竖放时对水平地面的压强；</w:t>
      </w:r>
    </w:p>
    <w:p w14:paraId="4D05E55F" w14:textId="77777777" w:rsidR="00FD40B7" w:rsidRDefault="00FD40B7" w:rsidP="00FD40B7">
      <w:pPr>
        <w:spacing w:line="360" w:lineRule="auto"/>
        <w:jc w:val="left"/>
        <w:textAlignment w:val="center"/>
      </w:pPr>
      <w:r>
        <w:t>(2)</w:t>
      </w:r>
      <w:r>
        <w:t>拉力</w:t>
      </w:r>
      <w:r>
        <w:rPr>
          <w:rFonts w:eastAsia="Times New Roman"/>
          <w:i/>
        </w:rPr>
        <w:t>F</w:t>
      </w:r>
      <w:r>
        <w:t>的功率；</w:t>
      </w:r>
    </w:p>
    <w:p w14:paraId="763D3990" w14:textId="77777777" w:rsidR="00FD40B7" w:rsidRDefault="00FD40B7" w:rsidP="00FD40B7">
      <w:pPr>
        <w:spacing w:line="360" w:lineRule="auto"/>
        <w:jc w:val="left"/>
        <w:textAlignment w:val="center"/>
      </w:pPr>
      <w:r>
        <w:t>(3)</w:t>
      </w:r>
      <w:r>
        <w:t>滑轮组的机械效率。</w:t>
      </w:r>
    </w:p>
    <w:p w14:paraId="0D0BD04A" w14:textId="77777777" w:rsidR="00FD40B7" w:rsidRPr="00FD40B7" w:rsidRDefault="00FD40B7" w:rsidP="00FD40B7">
      <w:pPr>
        <w:pStyle w:val="a2"/>
      </w:pPr>
    </w:p>
    <w:p w14:paraId="75836CE7" w14:textId="32A21253" w:rsidR="00FD40B7" w:rsidRDefault="00FD40B7" w:rsidP="00FD40B7">
      <w:pPr>
        <w:spacing w:line="360" w:lineRule="auto"/>
        <w:jc w:val="left"/>
        <w:textAlignment w:val="center"/>
      </w:pPr>
      <w:r>
        <w:rPr>
          <w:rFonts w:hint="eastAsia"/>
        </w:rPr>
        <w:t>23</w:t>
      </w:r>
      <w:r>
        <w:t>．温度不同的两个物体相互接触后将会发生热传递现象。若不计热量的损失，则当两物体达到热平衡状态时，它们的温度相同，且高温物体放出的热量等于低温物体所吸收的热量。现有三种不同的液体</w:t>
      </w:r>
      <w:r>
        <w:t>A</w:t>
      </w:r>
      <w:r>
        <w:t>、</w:t>
      </w:r>
      <w:r>
        <w:t>B</w:t>
      </w:r>
      <w:r>
        <w:t>、</w:t>
      </w:r>
      <w:r>
        <w:t>C</w:t>
      </w:r>
      <w:r>
        <w:t>，它们的初温度分别为</w:t>
      </w:r>
      <w:r>
        <w:t>15℃</w:t>
      </w:r>
      <w:r>
        <w:t>、</w:t>
      </w:r>
      <w:r>
        <w:t>25℃</w:t>
      </w:r>
      <w:r>
        <w:t>、</w:t>
      </w:r>
      <w:r>
        <w:t>35℃</w:t>
      </w:r>
      <w:r>
        <w:t>。当</w:t>
      </w:r>
      <w:r>
        <w:t>A</w:t>
      </w:r>
      <w:r>
        <w:t>和</w:t>
      </w:r>
      <w:r>
        <w:t>B</w:t>
      </w:r>
      <w:r>
        <w:t>液体混合并到达平衡状态时，其平衡温度为</w:t>
      </w:r>
      <w:r>
        <w:t>21℃</w:t>
      </w:r>
      <w:r>
        <w:t>；当</w:t>
      </w:r>
      <w:r>
        <w:t>B</w:t>
      </w:r>
      <w:r>
        <w:t>和</w:t>
      </w:r>
      <w:r>
        <w:t>C</w:t>
      </w:r>
      <w:r>
        <w:t>液体混合并到达平衡状态时，其平衡温度为</w:t>
      </w:r>
      <w:r>
        <w:t>32℃</w:t>
      </w:r>
      <w:r>
        <w:t>。求</w:t>
      </w:r>
      <w:r>
        <w:t>A</w:t>
      </w:r>
      <w:r>
        <w:t>和</w:t>
      </w:r>
      <w:r>
        <w:t>C</w:t>
      </w:r>
      <w:r>
        <w:t>液体混合并到达平衡状态时的平衡温度。</w:t>
      </w:r>
    </w:p>
    <w:p w14:paraId="6AE077BE" w14:textId="77777777" w:rsidR="00FD40B7" w:rsidRDefault="00FD40B7" w:rsidP="00FD40B7">
      <w:pPr>
        <w:pStyle w:val="a2"/>
      </w:pPr>
    </w:p>
    <w:p w14:paraId="06492E5E" w14:textId="77777777" w:rsidR="00FD40B7" w:rsidRDefault="00FD40B7" w:rsidP="00FD40B7">
      <w:pPr>
        <w:pStyle w:val="a2"/>
      </w:pPr>
    </w:p>
    <w:p w14:paraId="25D6312A" w14:textId="5A80C16C" w:rsidR="00FD40B7" w:rsidRDefault="00FD40B7" w:rsidP="00FD40B7">
      <w:pPr>
        <w:spacing w:line="360" w:lineRule="auto"/>
        <w:jc w:val="left"/>
        <w:textAlignment w:val="center"/>
      </w:pPr>
      <w:r>
        <w:lastRenderedPageBreak/>
        <w:t>2</w:t>
      </w:r>
      <w:r>
        <w:rPr>
          <w:rFonts w:hint="eastAsia"/>
        </w:rPr>
        <w:t>4</w:t>
      </w:r>
      <w:r>
        <w:t>．火锅是人们比较喜欢的一种饮食方式，如图为小明家使用的一款电火锅工作电路的原理图，它有高、中、低三个加热挡位，正常工作时，低温挡功率为高温挡功率的</w:t>
      </w:r>
      <w:r>
        <w:object w:dxaOrig="176" w:dyaOrig="500" w14:anchorId="422DC143">
          <v:shape id="_x0000_i1055" type="#_x0000_t75" alt="eqId320819a738dff6f9d26f18909d11d3eb" style="width:8.6pt;height:25.25pt" o:ole="">
            <v:imagedata r:id="rId90" o:title="eqId320819a738dff6f9d26f18909d11d3eb"/>
          </v:shape>
          <o:OLEObject Type="Embed" ProgID="Equation.DSMT4" ShapeID="_x0000_i1055" DrawAspect="Content" ObjectID="_1825844815" r:id="rId91"/>
        </w:object>
      </w:r>
      <w:r>
        <w:t>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为</w:t>
      </w:r>
      <w:r>
        <w:t>242Ω</w:t>
      </w:r>
      <w:r>
        <w:t>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为</w:t>
      </w:r>
      <w:r>
        <w:t>60.5Ω</w:t>
      </w:r>
      <w:r>
        <w:t>。（忽略温度对电阻的影响）</w:t>
      </w:r>
    </w:p>
    <w:p w14:paraId="2528E8CF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1</w:t>
      </w:r>
      <w:r>
        <w:t>）请指出开关置于什么接线柱时，火锅处于低温挡？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3</w:t>
      </w:r>
      <w:r>
        <w:t>的阻值是多少</w:t>
      </w:r>
      <w:r>
        <w:t>Ω</w:t>
      </w:r>
      <w:r>
        <w:t>？</w:t>
      </w:r>
    </w:p>
    <w:p w14:paraId="2D780ACB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2</w:t>
      </w:r>
      <w:r>
        <w:t>）电火锅处于高温挡正常工作时，可以在</w:t>
      </w:r>
      <w:r>
        <w:t>405</w:t>
      </w:r>
      <w:r>
        <w:t>秒内使</w:t>
      </w:r>
      <w:r>
        <w:t>1kg</w:t>
      </w:r>
      <w:r>
        <w:t>的水温度从</w:t>
      </w:r>
      <w:r>
        <w:t>19℃</w:t>
      </w:r>
      <w:r>
        <w:t>刚好升高到</w:t>
      </w:r>
      <w:r>
        <w:t>100℃</w:t>
      </w:r>
      <w:r>
        <w:t>，求此时的加热效率？</w:t>
      </w:r>
    </w:p>
    <w:p w14:paraId="7142CD0F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3</w:t>
      </w:r>
      <w:r>
        <w:t>）用电高峰时，小明关闭家中的其他用电器，只让电火锅和液晶电视机一起独立工作，刚好加热到</w:t>
      </w:r>
      <w:r>
        <w:t>100℃</w:t>
      </w:r>
      <w:r>
        <w:t>，用时</w:t>
      </w:r>
      <w:r>
        <w:t>500</w:t>
      </w:r>
      <w:r>
        <w:t>秒，电能表的转盘转了</w:t>
      </w:r>
      <w:r>
        <w:t>420</w:t>
      </w:r>
      <w:r>
        <w:t>转，火锅前后的加热效率不变，请通过计算判断此时通过液晶电视机的电压和电流分别是多少？</w:t>
      </w:r>
      <w:r>
        <w:t>[</w:t>
      </w:r>
      <w:r>
        <w:t>电能表的铭牌上标有</w:t>
      </w:r>
      <w:r>
        <w:t>3000r/</w:t>
      </w:r>
      <w:r>
        <w:t>（</w:t>
      </w:r>
      <w:r>
        <w:t>kW•h</w:t>
      </w:r>
      <w:r>
        <w:t>），</w:t>
      </w:r>
      <w:r>
        <w:rPr>
          <w:rFonts w:eastAsia="Times New Roman"/>
          <w:i/>
        </w:rPr>
        <w:t>c</w:t>
      </w:r>
      <w:r>
        <w:rPr>
          <w:rFonts w:ascii="宋体" w:hAnsi="宋体" w:cs="宋体"/>
          <w:i/>
          <w:vertAlign w:val="subscript"/>
        </w:rPr>
        <w:t>水</w:t>
      </w:r>
      <w:r>
        <w:t>=4.2×10</w:t>
      </w:r>
      <w:r>
        <w:rPr>
          <w:vertAlign w:val="superscript"/>
        </w:rPr>
        <w:t>3</w:t>
      </w:r>
      <w:r>
        <w:t>J/</w:t>
      </w:r>
      <w:r>
        <w:t>（</w:t>
      </w:r>
      <w:r>
        <w:t>kg•℃</w:t>
      </w:r>
      <w:r>
        <w:t>）</w:t>
      </w:r>
      <w:r>
        <w:t>]</w:t>
      </w:r>
    </w:p>
    <w:p w14:paraId="2AC1A4F2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AE9FDFE" wp14:editId="3DC1CF37">
            <wp:extent cx="2095500" cy="1552575"/>
            <wp:effectExtent l="0" t="0" r="0" b="0"/>
            <wp:docPr id="100059" name="图片 100059" descr="@@@c9e9b532-41c4-499d-932c-1311c83fc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71C7" w14:textId="1BAC64A9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5</w:t>
      </w:r>
      <w:r>
        <w:t>．小杨同学在做</w:t>
      </w:r>
      <w:r>
        <w:t>“</w:t>
      </w:r>
      <w:r>
        <w:t>探究水在沸腾前后温度变化的特点</w:t>
      </w:r>
      <w:r>
        <w:t>”</w:t>
      </w:r>
      <w:r>
        <w:t>的实验时，用到的器材有铁架台、试管、温度计、秒表、石棉网等，如图甲所示。</w:t>
      </w:r>
    </w:p>
    <w:p w14:paraId="48C2B277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2B6C63" wp14:editId="3CE9DCF8">
            <wp:extent cx="3476625" cy="1619250"/>
            <wp:effectExtent l="0" t="0" r="0" b="0"/>
            <wp:docPr id="100041" name="图片 100041" descr="@@@826871a1-8d1b-4dfa-9db6-cd9e79b60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0454A88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1</w:t>
      </w:r>
      <w:r>
        <w:t>）在安装实验器材时，应按照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自上而下</w:t>
      </w:r>
      <w:r>
        <w:t>”</w:t>
      </w:r>
      <w:r>
        <w:t>或</w:t>
      </w:r>
      <w:r>
        <w:t>“</w:t>
      </w:r>
      <w:r>
        <w:t>自下而上</w:t>
      </w:r>
      <w:r>
        <w:t>”</w:t>
      </w:r>
      <w:r>
        <w:t>）的顺序进行；</w:t>
      </w:r>
    </w:p>
    <w:p w14:paraId="2D49324D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2</w:t>
      </w:r>
      <w:r>
        <w:t>）实验中某时刻温度计的示数如图乙所示，其示数为</w:t>
      </w:r>
      <w:r>
        <w:rPr>
          <w:rFonts w:eastAsia="Times New Roman"/>
          <w:u w:val="single"/>
        </w:rPr>
        <w:t xml:space="preserve">           </w:t>
      </w:r>
      <w:r>
        <w:t>℃</w:t>
      </w:r>
      <w:r>
        <w:t>；</w:t>
      </w:r>
    </w:p>
    <w:p w14:paraId="6C1B8737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3</w:t>
      </w:r>
      <w:r>
        <w:t>）根据实验中记录的数据，描绘出温度与时间的变化图像（如图丙所示），则水在沸腾的过程中不断吸</w:t>
      </w:r>
      <w:r>
        <w:t>热，温度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升高</w:t>
      </w:r>
      <w:r>
        <w:t>”“</w:t>
      </w:r>
      <w:r>
        <w:t>降低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）；</w:t>
      </w:r>
    </w:p>
    <w:p w14:paraId="771F419D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4</w:t>
      </w:r>
      <w:r>
        <w:t>）实验数据表明：实验所在地的大气压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小于</w:t>
      </w:r>
      <w:r>
        <w:t>”</w:t>
      </w:r>
      <w:r>
        <w:t>或</w:t>
      </w:r>
      <w:r>
        <w:t>“</w:t>
      </w:r>
      <w:r>
        <w:t>大于</w:t>
      </w:r>
      <w:r>
        <w:t>”</w:t>
      </w:r>
      <w:r>
        <w:t>）</w:t>
      </w:r>
      <w:r>
        <w:t>1</w:t>
      </w:r>
      <w:r>
        <w:t>个标准大气压。</w:t>
      </w:r>
    </w:p>
    <w:p w14:paraId="05250EF6" w14:textId="4E637A9B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6</w:t>
      </w:r>
      <w:r>
        <w:t>．在</w:t>
      </w:r>
      <w:r>
        <w:t>“</w:t>
      </w:r>
      <w:r>
        <w:t>探究凸透镜成像规律</w:t>
      </w:r>
      <w:r>
        <w:t>”</w:t>
      </w:r>
      <w:r>
        <w:t>实验中，当蜡烛、凸透镜和光屏处于如图所示的位置时，在光屏上恰好得到一个清晰的像。</w:t>
      </w:r>
    </w:p>
    <w:p w14:paraId="79BBAEA2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CEE91D" wp14:editId="06D1E145">
            <wp:extent cx="3419475" cy="1076325"/>
            <wp:effectExtent l="0" t="0" r="0" b="0"/>
            <wp:docPr id="100043" name="图片 100043" descr="@@@385dfdc7-ce4e-4a2b-bb20-b785e8d36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02770B1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1</w:t>
      </w:r>
      <w:r>
        <w:t>）此凸透镜的焦距</w:t>
      </w:r>
      <w:r>
        <w:rPr>
          <w:rFonts w:eastAsia="Times New Roman"/>
          <w:i/>
        </w:rPr>
        <w:t>f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cm</w:t>
      </w:r>
      <w:r>
        <w:t>；</w:t>
      </w:r>
    </w:p>
    <w:p w14:paraId="741B093E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2</w:t>
      </w:r>
      <w:r>
        <w:t>）保持凸透镜位置不变，若将蜡烛放置在</w:t>
      </w:r>
      <w:r>
        <w:t>42cm</w:t>
      </w:r>
      <w:r>
        <w:t>刻度线处，生活中的</w:t>
      </w:r>
      <w:r>
        <w:rPr>
          <w:rFonts w:eastAsia="Times New Roman"/>
          <w:u w:val="single"/>
        </w:rPr>
        <w:t xml:space="preserve">         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投影仪</w:t>
      </w:r>
      <w:r>
        <w:t>”</w:t>
      </w:r>
      <w:r>
        <w:t>或</w:t>
      </w:r>
      <w:r>
        <w:t>“</w:t>
      </w:r>
      <w:r>
        <w:t>放大镜</w:t>
      </w:r>
      <w:r>
        <w:t>”</w:t>
      </w:r>
      <w:r>
        <w:t>）就是利用这一成像原理工作的；</w:t>
      </w:r>
    </w:p>
    <w:p w14:paraId="4C3E92A6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3</w:t>
      </w:r>
      <w:r>
        <w:t>）保持凸透镜位置不变，蜡烛从</w:t>
      </w:r>
      <w:r>
        <w:t>30cm</w:t>
      </w:r>
      <w:r>
        <w:t>处移动到</w:t>
      </w:r>
      <w:r>
        <w:t>10cm</w:t>
      </w:r>
      <w:r>
        <w:t>刻度线处，光屏应向</w:t>
      </w:r>
      <w:r>
        <w:rPr>
          <w:rFonts w:eastAsia="Times New Roman"/>
          <w:u w:val="single"/>
        </w:rPr>
        <w:t xml:space="preserve">         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）移动才能得到清晰的像。</w:t>
      </w:r>
    </w:p>
    <w:p w14:paraId="178CBF5A" w14:textId="420827A9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7</w:t>
      </w:r>
      <w:r>
        <w:t>．如图所示，小明用铅笔芯做滑动变阻器，设计并制作一个模拟的调光灯，器材有：电池（电压为</w:t>
      </w:r>
      <w:r>
        <w:t>3V</w:t>
      </w:r>
      <w:r>
        <w:t>）、小灯泡（</w:t>
      </w:r>
      <w:r>
        <w:t>2.5V</w:t>
      </w:r>
      <w:r>
        <w:rPr>
          <w:rFonts w:eastAsia="Times New Roman"/>
          <w:kern w:val="0"/>
          <w:sz w:val="24"/>
          <w:szCs w:val="24"/>
        </w:rPr>
        <w:t>  </w:t>
      </w:r>
      <w:r>
        <w:t>0.3A</w:t>
      </w:r>
      <w:r>
        <w:t>）、铅笔芯、金属回形针、开关、导线、电压表。</w:t>
      </w:r>
    </w:p>
    <w:p w14:paraId="0D959965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CBBBE8D" wp14:editId="098A00B1">
            <wp:extent cx="2057400" cy="1171575"/>
            <wp:effectExtent l="0" t="0" r="0" b="0"/>
            <wp:docPr id="100045" name="图片 100045" descr="@@@69101113-d0ac-49a8-89b0-0ae81645bf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EB58" w14:textId="0F86419A" w:rsidR="00FD40B7" w:rsidRDefault="00FD40B7" w:rsidP="00FD40B7">
      <w:pPr>
        <w:spacing w:line="360" w:lineRule="auto"/>
        <w:jc w:val="left"/>
        <w:textAlignment w:val="center"/>
      </w:pPr>
      <w:r>
        <w:t>(1)</w:t>
      </w:r>
      <w:r>
        <w:t>铅笔芯和小灯泡的连接方式是</w:t>
      </w:r>
      <w:r>
        <w:rPr>
          <w:rFonts w:eastAsia="Times New Roman"/>
          <w:u w:val="single"/>
        </w:rPr>
        <w:t xml:space="preserve">        </w:t>
      </w:r>
      <w:r>
        <w:t>联；</w:t>
      </w:r>
      <w:r>
        <w:t>(2)</w:t>
      </w:r>
      <w:r>
        <w:t>闭合开关，回形针向左移，小灯泡亮度变</w:t>
      </w:r>
      <w:r>
        <w:rPr>
          <w:rFonts w:eastAsia="Times New Roman"/>
          <w:u w:val="single"/>
        </w:rPr>
        <w:t xml:space="preserve">        </w:t>
      </w:r>
      <w:r>
        <w:t>；</w:t>
      </w:r>
    </w:p>
    <w:p w14:paraId="64157C4A" w14:textId="77777777" w:rsidR="00FD40B7" w:rsidRDefault="00FD40B7" w:rsidP="00FD40B7">
      <w:pPr>
        <w:spacing w:line="360" w:lineRule="auto"/>
        <w:jc w:val="left"/>
        <w:textAlignment w:val="center"/>
      </w:pPr>
      <w:r>
        <w:t>(3)</w:t>
      </w:r>
      <w:r>
        <w:t>把电压表和小灯泡并联，调节回形针的位置，当电压表的示数为</w:t>
      </w:r>
      <w:r>
        <w:rPr>
          <w:rFonts w:eastAsia="Times New Roman"/>
          <w:u w:val="single"/>
        </w:rPr>
        <w:t xml:space="preserve">           </w:t>
      </w:r>
      <w:r>
        <w:t>V</w:t>
      </w:r>
      <w:r>
        <w:t>时，在铅笔芯上标记此时回形针的位置，为了安全使用调光灯，回形针向左调节不能超过此位置；</w:t>
      </w:r>
    </w:p>
    <w:p w14:paraId="274DFD40" w14:textId="77777777" w:rsidR="00FD40B7" w:rsidRDefault="00FD40B7" w:rsidP="00FD40B7">
      <w:pPr>
        <w:spacing w:line="360" w:lineRule="auto"/>
        <w:jc w:val="left"/>
        <w:textAlignment w:val="center"/>
      </w:pPr>
      <w:r>
        <w:t>(4)</w:t>
      </w:r>
      <w:r>
        <w:t>甲、乙两根铅笔芯的长度都是</w:t>
      </w:r>
      <w:r>
        <w:t>17.5cm</w:t>
      </w:r>
      <w:r>
        <w:t>，甲的电阻为</w:t>
      </w:r>
      <w:r>
        <w:t>20Ω</w:t>
      </w:r>
      <w:r>
        <w:t>，乙的电阻为</w:t>
      </w:r>
      <w:r>
        <w:t>10Ω</w:t>
      </w:r>
      <w:r>
        <w:t>，调节效果可以从两个方面评价：一是小灯泡亮度的变化范围；二是调节的精度，回形针移动一定距离时，电阻变化越小调节精度越高，则铅笔芯甲和乙相比（　　）</w:t>
      </w:r>
    </w:p>
    <w:p w14:paraId="75F935F8" w14:textId="77777777" w:rsidR="00FD40B7" w:rsidRDefault="00FD40B7" w:rsidP="00FD40B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lastRenderedPageBreak/>
        <w:t>A</w:t>
      </w:r>
      <w:r>
        <w:t>．调节范围大，调节精度高</w:t>
      </w:r>
      <w:r>
        <w:tab/>
        <w:t>B</w:t>
      </w:r>
      <w:r>
        <w:t>．调节范围大，调节精度低</w:t>
      </w:r>
    </w:p>
    <w:p w14:paraId="7498745C" w14:textId="77777777" w:rsidR="00FD40B7" w:rsidRDefault="00FD40B7" w:rsidP="00FD40B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．调节范围小，调节精度高</w:t>
      </w:r>
      <w:r>
        <w:tab/>
        <w:t>D</w:t>
      </w:r>
      <w:r>
        <w:t>．调节范围小，调节精度低</w:t>
      </w:r>
    </w:p>
    <w:p w14:paraId="17B4E4A3" w14:textId="3E64F5D9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8</w:t>
      </w:r>
      <w:r>
        <w:t>．中药房使用的杆秤，在我国有几千年的历史。如甲图所示，盘中置物，手提提纽。右移秤砣，使杆秤水平平衡。</w:t>
      </w:r>
      <w:r>
        <w:t>“</w:t>
      </w:r>
      <w:r>
        <w:t>能工巧匠</w:t>
      </w:r>
      <w:r>
        <w:t>”</w:t>
      </w:r>
      <w:r>
        <w:t>小组参加了</w:t>
      </w:r>
      <w:r>
        <w:t>“</w:t>
      </w:r>
      <w:r>
        <w:t>制作简易杆秤</w:t>
      </w:r>
      <w:r>
        <w:t>”</w:t>
      </w:r>
      <w:r>
        <w:t>活动。请你根据活动过程，完成下列问题：</w:t>
      </w:r>
    </w:p>
    <w:p w14:paraId="11B3F465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493522" wp14:editId="298820FC">
            <wp:extent cx="5200650" cy="1438275"/>
            <wp:effectExtent l="0" t="0" r="0" b="0"/>
            <wp:docPr id="100047" name="图片 100047" descr="@@@f167ce16-365d-4afa-afbb-e75bdda0c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7C7E" w14:textId="77777777" w:rsidR="00FD40B7" w:rsidRDefault="00FD40B7" w:rsidP="00FD40B7">
      <w:pPr>
        <w:spacing w:line="360" w:lineRule="auto"/>
        <w:jc w:val="left"/>
        <w:textAlignment w:val="center"/>
      </w:pPr>
      <w:r>
        <w:t>(1)</w:t>
      </w:r>
      <w:r>
        <w:t>制作原理：杆秤是根据</w:t>
      </w:r>
      <w:r>
        <w:rPr>
          <w:rFonts w:eastAsia="Times New Roman"/>
          <w:u w:val="single"/>
        </w:rPr>
        <w:t xml:space="preserve">      </w:t>
      </w:r>
      <w:r>
        <w:t>条件制成。如乙图，用轻质木棒作为秤杆，细线系上一个质量为</w:t>
      </w:r>
      <w:r>
        <w:rPr>
          <w:rFonts w:eastAsia="Times New Roman"/>
          <w:i/>
        </w:rPr>
        <w:t>m</w:t>
      </w:r>
      <w:r>
        <w:t>的物体作为秤砣，空小盆挂在</w:t>
      </w:r>
      <w:r>
        <w:rPr>
          <w:rFonts w:eastAsia="Times New Roman"/>
          <w:i/>
        </w:rPr>
        <w:t>A</w:t>
      </w:r>
      <w:r>
        <w:t>点作为秤盘，在</w:t>
      </w:r>
      <w:r>
        <w:rPr>
          <w:rFonts w:eastAsia="Times New Roman"/>
          <w:i/>
        </w:rPr>
        <w:t>O</w:t>
      </w:r>
      <w:r>
        <w:t>点挂粗绳作为提纽，</w:t>
      </w:r>
      <w:r>
        <w:rPr>
          <w:rFonts w:eastAsia="Times New Roman"/>
          <w:u w:val="single"/>
        </w:rPr>
        <w:t xml:space="preserve">      </w:t>
      </w:r>
      <w:r>
        <w:t>点相当于杠杆的支点。</w:t>
      </w:r>
    </w:p>
    <w:p w14:paraId="63BBB148" w14:textId="77777777" w:rsidR="00FD40B7" w:rsidRDefault="00FD40B7" w:rsidP="00FD40B7">
      <w:pPr>
        <w:spacing w:line="360" w:lineRule="auto"/>
        <w:jc w:val="left"/>
        <w:textAlignment w:val="center"/>
      </w:pPr>
      <w:r>
        <w:t>(2)</w:t>
      </w:r>
      <w:r>
        <w:t>乙图中，秤盘内未放称量物，调节秤砣位置使杆秤水平平衡，在秤杆上悬挂秤砣细线的位置做标记，该标记处对应的刻度为</w:t>
      </w:r>
      <w:r>
        <w:rPr>
          <w:rFonts w:eastAsia="Times New Roman"/>
          <w:u w:val="single"/>
        </w:rPr>
        <w:t xml:space="preserve">      </w:t>
      </w:r>
      <w:r>
        <w:t>g</w:t>
      </w:r>
      <w:r>
        <w:t>。</w:t>
      </w:r>
    </w:p>
    <w:p w14:paraId="328D0A3F" w14:textId="77777777" w:rsidR="00FD40B7" w:rsidRDefault="00FD40B7" w:rsidP="00FD40B7">
      <w:pPr>
        <w:spacing w:line="360" w:lineRule="auto"/>
        <w:jc w:val="left"/>
        <w:textAlignment w:val="center"/>
      </w:pPr>
      <w:r>
        <w:t>(3)</w:t>
      </w:r>
      <w:r>
        <w:t>乙图中，当称量物质量增大时，秤砣应向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）移动。</w:t>
      </w:r>
    </w:p>
    <w:p w14:paraId="67CEECB9" w14:textId="77777777" w:rsidR="00FD40B7" w:rsidRDefault="00FD40B7" w:rsidP="00FD40B7">
      <w:pPr>
        <w:spacing w:line="360" w:lineRule="auto"/>
        <w:jc w:val="left"/>
        <w:textAlignment w:val="center"/>
      </w:pPr>
      <w:r>
        <w:t>(4)</w:t>
      </w:r>
      <w:r>
        <w:t>为了增大杆秤量程，可采用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增大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）秤砣质量的方法。</w:t>
      </w:r>
    </w:p>
    <w:p w14:paraId="1B56C7B2" w14:textId="77777777" w:rsidR="008F3F23" w:rsidRDefault="00FD40B7" w:rsidP="00FD40B7">
      <w:pPr>
        <w:spacing w:line="360" w:lineRule="auto"/>
        <w:jc w:val="left"/>
        <w:textAlignment w:val="center"/>
      </w:pPr>
      <w:r>
        <w:t>(5)</w:t>
      </w:r>
      <w:r>
        <w:t>该小组设计了一个测量秤砣密度的方案：在乙图中取下秤盘后，</w:t>
      </w:r>
      <w:r>
        <w:rPr>
          <w:rFonts w:eastAsia="Times New Roman"/>
          <w:i/>
        </w:rPr>
        <w:t>A</w:t>
      </w:r>
      <w:r>
        <w:t>端悬挂秤砣，在</w:t>
      </w:r>
      <w:r>
        <w:rPr>
          <w:rFonts w:eastAsia="Times New Roman"/>
          <w:i/>
        </w:rPr>
        <w:t>C</w:t>
      </w:r>
      <w:r>
        <w:t>端施加竖直向下拉力</w:t>
      </w:r>
      <w:r>
        <w:object w:dxaOrig="229" w:dyaOrig="307" w14:anchorId="4E54E900">
          <v:shape id="_x0000_i1056" type="#_x0000_t75" alt="eqIdf5076289823db419f94e9c0c8f4aafd9" style="width:11.8pt;height:15.6pt" o:ole="">
            <v:imagedata r:id="rId97" o:title="eqIdf5076289823db419f94e9c0c8f4aafd9"/>
          </v:shape>
          <o:OLEObject Type="Embed" ProgID="Equation.DSMT4" ShapeID="_x0000_i1056" DrawAspect="Content" ObjectID="_1825844816" r:id="rId98"/>
        </w:object>
      </w:r>
      <w:r>
        <w:t>时，木棒水平平衡，如丙图；把秤砣浸没在一个盛有适量液体的圆柱形容器中，液体深度变化</w:t>
      </w:r>
      <w:r>
        <w:t>0.02m</w:t>
      </w:r>
      <w:r>
        <w:t>，液体对容器底部压强变化了</w:t>
      </w:r>
      <w:r>
        <w:t>160Pa</w:t>
      </w:r>
      <w:r>
        <w:t>，在</w:t>
      </w:r>
      <w:r>
        <w:rPr>
          <w:rFonts w:eastAsia="Times New Roman"/>
          <w:i/>
        </w:rPr>
        <w:t>C</w:t>
      </w:r>
      <w:r>
        <w:t>端施加竖直向下拉力</w:t>
      </w:r>
      <w:r>
        <w:object w:dxaOrig="246" w:dyaOrig="331" w14:anchorId="2A7B7733">
          <v:shape id="_x0000_i1057" type="#_x0000_t75" alt="eqIda3fb78c5f885034612c0e030b920143d" style="width:12.35pt;height:16.65pt" o:ole="">
            <v:imagedata r:id="rId99" o:title="eqIda3fb78c5f885034612c0e030b920143d"/>
          </v:shape>
          <o:OLEObject Type="Embed" ProgID="Equation.DSMT4" ShapeID="_x0000_i1057" DrawAspect="Content" ObjectID="_1825844817" r:id="rId100"/>
        </w:object>
      </w:r>
      <w:r>
        <w:t>时，木棒再次水平平衡，如丁图。已知</w:t>
      </w:r>
      <w:r>
        <w:object w:dxaOrig="1267" w:dyaOrig="317" w14:anchorId="5D989CF8">
          <v:shape id="_x0000_i1058" type="#_x0000_t75" alt="eqId27f5c83e3e46e2a4a48eb31de98de070" style="width:63.4pt;height:15.6pt" o:ole="">
            <v:imagedata r:id="rId101" o:title="eqId27f5c83e3e46e2a4a48eb31de98de070"/>
          </v:shape>
          <o:OLEObject Type="Embed" ProgID="Equation.DSMT4" ShapeID="_x0000_i1058" DrawAspect="Content" ObjectID="_1825844818" r:id="rId102"/>
        </w:object>
      </w:r>
      <w:r>
        <w:t>。秤砣密度为</w:t>
      </w:r>
      <w:r>
        <w:rPr>
          <w:rFonts w:eastAsia="Times New Roman"/>
          <w:u w:val="single"/>
        </w:rPr>
        <w:t xml:space="preserve">      </w:t>
      </w:r>
      <w:r>
        <w:object w:dxaOrig="510" w:dyaOrig="299" w14:anchorId="42CAADD6">
          <v:shape id="_x0000_i1059" type="#_x0000_t75" alt="eqIdf510da85ef3323f59307624ca8b0d675" style="width:25.25pt;height:15.05pt" o:ole="">
            <v:imagedata r:id="rId103" o:title="eqIdf510da85ef3323f59307624ca8b0d675"/>
          </v:shape>
          <o:OLEObject Type="Embed" ProgID="Equation.DSMT4" ShapeID="_x0000_i1059" DrawAspect="Content" ObjectID="_1825844819" r:id="rId104"/>
        </w:object>
      </w:r>
      <w:r>
        <w:t>（整个过程秤砣不吸液，液体未溢出，秤砣与容器底未接触，</w:t>
      </w:r>
      <w:r>
        <w:rPr>
          <w:rFonts w:eastAsia="Times New Roman"/>
          <w:i/>
        </w:rPr>
        <w:t>g</w:t>
      </w:r>
      <w:r>
        <w:t>取</w:t>
      </w:r>
      <w:r>
        <w:t>10N/kg</w:t>
      </w:r>
      <w:r>
        <w:t>）。</w:t>
      </w:r>
    </w:p>
    <w:p w14:paraId="7AF2F0CE" w14:textId="77777777" w:rsidR="008F3F23" w:rsidRDefault="008F3F23" w:rsidP="00FD40B7">
      <w:pPr>
        <w:spacing w:line="360" w:lineRule="auto"/>
        <w:jc w:val="left"/>
        <w:textAlignment w:val="center"/>
      </w:pPr>
    </w:p>
    <w:p w14:paraId="19668E5A" w14:textId="77777777" w:rsidR="008F3F23" w:rsidRDefault="008F3F23" w:rsidP="00FD40B7">
      <w:pPr>
        <w:spacing w:line="360" w:lineRule="auto"/>
        <w:jc w:val="left"/>
        <w:textAlignment w:val="center"/>
      </w:pPr>
    </w:p>
    <w:p w14:paraId="318722AF" w14:textId="77777777" w:rsidR="008F3F23" w:rsidRDefault="008F3F23" w:rsidP="00FD40B7">
      <w:pPr>
        <w:spacing w:line="360" w:lineRule="auto"/>
        <w:jc w:val="left"/>
        <w:textAlignment w:val="center"/>
      </w:pPr>
    </w:p>
    <w:p w14:paraId="77CD565A" w14:textId="77777777" w:rsidR="008F3F23" w:rsidRDefault="008F3F23" w:rsidP="00FD40B7">
      <w:pPr>
        <w:spacing w:line="360" w:lineRule="auto"/>
        <w:jc w:val="left"/>
        <w:textAlignment w:val="center"/>
      </w:pPr>
    </w:p>
    <w:p w14:paraId="5CD7BCE9" w14:textId="4508A5CC" w:rsidR="00FD40B7" w:rsidRDefault="00FD40B7" w:rsidP="00FD40B7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9</w:t>
      </w:r>
      <w:r>
        <w:t>．小刚做</w:t>
      </w:r>
      <w:r>
        <w:t>“</w:t>
      </w:r>
      <w:r>
        <w:t>测量小灯泡电功率</w:t>
      </w:r>
      <w:r>
        <w:t>”</w:t>
      </w:r>
      <w:r>
        <w:t>实验中，所用电源电压恒为</w:t>
      </w:r>
      <w:r>
        <w:t>6V</w:t>
      </w:r>
      <w:r>
        <w:t>，小灯泡的螺旋套上标有</w:t>
      </w:r>
      <w:r>
        <w:t>“2.5V”</w:t>
      </w:r>
      <w:r>
        <w:t>字样，其额定功率小于</w:t>
      </w:r>
      <w:r>
        <w:t>1W</w:t>
      </w:r>
      <w:r>
        <w:t>，滑动变阻器的规格是</w:t>
      </w:r>
      <w:r>
        <w:t>“40Ω 1A”</w:t>
      </w:r>
      <w:r>
        <w:t>。</w:t>
      </w:r>
    </w:p>
    <w:p w14:paraId="5B772B3B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662FE6" wp14:editId="794867EA">
            <wp:extent cx="5210175" cy="1504950"/>
            <wp:effectExtent l="0" t="0" r="0" b="0"/>
            <wp:docPr id="100049" name="图片 100049" descr="@@@5c4ba062-1593-4288-b5c8-7e0f5dd02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688E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1</w:t>
      </w:r>
      <w:r>
        <w:t>）在实验前检查仪器时，发现电流表的指针如图甲所示，则他接下来的操作：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0E31B534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2</w:t>
      </w:r>
      <w:r>
        <w:t>）请你根据图乙电路图用笔画线代替导线，将图丙中未完成的电路连接好。要求：滑动变阻器的滑片向右移动时，灯泡变暗，导线不能交叉；</w:t>
      </w:r>
      <w:r>
        <w:rPr>
          <w:rFonts w:eastAsia="Times New Roman"/>
          <w:u w:val="single"/>
        </w:rPr>
        <w:t xml:space="preserve">      </w:t>
      </w:r>
    </w:p>
    <w:p w14:paraId="35F29ECE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3</w:t>
      </w:r>
      <w:r>
        <w:t>）测完小灯泡的电功率之后，他还想要绘制出该用电器的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perscript"/>
        </w:rPr>
        <w:t>2</w:t>
      </w:r>
      <w:r>
        <w:t>和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perscript"/>
        </w:rPr>
        <w:t>2</w:t>
      </w:r>
      <w:r>
        <w:t>图像，如图丁，图中可能正确的</w:t>
      </w:r>
    </w:p>
    <w:p w14:paraId="24014669" w14:textId="1B62BCD3" w:rsidR="00FD40B7" w:rsidRDefault="00FD40B7" w:rsidP="00FD40B7">
      <w:pPr>
        <w:spacing w:line="360" w:lineRule="auto"/>
        <w:jc w:val="left"/>
        <w:textAlignment w:val="center"/>
      </w:pPr>
      <w:r>
        <w:t>是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“A”</w:t>
      </w:r>
      <w:r>
        <w:t>、</w:t>
      </w:r>
      <w:r>
        <w:t>“B”</w:t>
      </w:r>
      <w:r>
        <w:t>、</w:t>
      </w:r>
      <w:r>
        <w:t>“C”</w:t>
      </w:r>
      <w:r>
        <w:t>或</w:t>
      </w:r>
      <w:r>
        <w:t>“D”</w:t>
      </w:r>
      <w:r>
        <w:t>）；</w:t>
      </w:r>
    </w:p>
    <w:p w14:paraId="5FF6FEA9" w14:textId="77777777" w:rsidR="00FD40B7" w:rsidRDefault="00FD40B7" w:rsidP="00FD40B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9C76248" wp14:editId="2112621D">
            <wp:extent cx="4248150" cy="990600"/>
            <wp:effectExtent l="0" t="0" r="0" b="0"/>
            <wp:docPr id="100051" name="图片 100051" descr="@@@f6e0a66c-c2ff-4f2c-b326-49bc85bfd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9567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4</w:t>
      </w:r>
      <w:r>
        <w:t>）另一组同学不改变其它电路元件及电路连接，探究电流与电阻的关系：</w:t>
      </w:r>
    </w:p>
    <w:p w14:paraId="5C345B7F" w14:textId="77777777" w:rsidR="00FD40B7" w:rsidRDefault="00FD40B7" w:rsidP="00FD40B7">
      <w:pPr>
        <w:spacing w:line="360" w:lineRule="auto"/>
        <w:jc w:val="left"/>
        <w:textAlignment w:val="center"/>
      </w:pPr>
      <w:r>
        <w:t>①</w:t>
      </w:r>
      <w:r>
        <w:t>用</w:t>
      </w:r>
      <w:r>
        <w:t>4Ω</w:t>
      </w:r>
      <w:r>
        <w:t>、</w:t>
      </w:r>
      <w:r>
        <w:t>6Ω</w:t>
      </w:r>
      <w:r>
        <w:t>、</w:t>
      </w:r>
      <w:r>
        <w:t>10Ω</w:t>
      </w:r>
      <w:r>
        <w:t>的定值电阻分别替代灯泡，他们设定不变的电压值为</w:t>
      </w:r>
      <w:r>
        <w:t>2V</w:t>
      </w:r>
      <w:r>
        <w:t>，若电源电压可调，为了顺利完成实验，则电源电压的最大值为</w:t>
      </w:r>
      <w:r>
        <w:rPr>
          <w:rFonts w:eastAsia="Times New Roman"/>
          <w:u w:val="single"/>
        </w:rPr>
        <w:t xml:space="preserve">      </w:t>
      </w:r>
      <w:r>
        <w:t>V</w:t>
      </w:r>
      <w:r>
        <w:t>；</w:t>
      </w:r>
    </w:p>
    <w:p w14:paraId="5FA6F120" w14:textId="77777777" w:rsidR="00FD40B7" w:rsidRDefault="00FD40B7" w:rsidP="00FD40B7">
      <w:pPr>
        <w:spacing w:line="360" w:lineRule="auto"/>
        <w:jc w:val="left"/>
        <w:textAlignment w:val="center"/>
      </w:pPr>
      <w:r>
        <w:t>②</w:t>
      </w:r>
      <w:r>
        <w:t>用</w:t>
      </w:r>
      <w:r>
        <w:t>6Ω</w:t>
      </w:r>
      <w:r>
        <w:t>、</w:t>
      </w:r>
      <w:r>
        <w:t>10Ω</w:t>
      </w:r>
      <w:r>
        <w:t>、</w:t>
      </w:r>
      <w:r>
        <w:t>15Ω</w:t>
      </w:r>
      <w:r>
        <w:t>的定值电阻分别替代灯泡，若电源电压恒为</w:t>
      </w:r>
      <w:r>
        <w:t>6V</w:t>
      </w:r>
      <w:r>
        <w:t>，设定不变的电压值为</w:t>
      </w:r>
      <w:r>
        <w:t>1.2V</w:t>
      </w:r>
      <w:r>
        <w:t>，为顺利完成实验，可以在电路中再串联一个定值电阻，则该定值电阻的取值范围是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533E3843" w14:textId="77777777" w:rsidR="00FD40B7" w:rsidRDefault="00FD40B7" w:rsidP="00FD40B7">
      <w:pPr>
        <w:pStyle w:val="a2"/>
      </w:pPr>
    </w:p>
    <w:p w14:paraId="57A7DD40" w14:textId="77777777" w:rsidR="00FD40B7" w:rsidRDefault="00FD40B7" w:rsidP="00FD40B7">
      <w:pPr>
        <w:pStyle w:val="a2"/>
      </w:pPr>
    </w:p>
    <w:p w14:paraId="20DA99BF" w14:textId="77777777" w:rsidR="00FD40B7" w:rsidRDefault="00FD40B7" w:rsidP="00FD40B7">
      <w:pPr>
        <w:pStyle w:val="a2"/>
      </w:pPr>
    </w:p>
    <w:p w14:paraId="4C53210F" w14:textId="77777777" w:rsidR="00FD40B7" w:rsidRPr="00FD40B7" w:rsidRDefault="00FD40B7" w:rsidP="00FD40B7">
      <w:pPr>
        <w:pStyle w:val="a2"/>
      </w:pPr>
    </w:p>
    <w:p w14:paraId="227D383C" w14:textId="11D1281F" w:rsidR="00FD40B7" w:rsidRDefault="00FD40B7" w:rsidP="00FD40B7">
      <w:pPr>
        <w:spacing w:line="360" w:lineRule="auto"/>
        <w:jc w:val="left"/>
        <w:textAlignment w:val="center"/>
      </w:pPr>
      <w:r>
        <w:rPr>
          <w:rFonts w:hint="eastAsia"/>
        </w:rPr>
        <w:lastRenderedPageBreak/>
        <w:t>30</w:t>
      </w:r>
      <w:r>
        <w:t>．</w:t>
      </w:r>
      <w:r>
        <w:t>2019</w:t>
      </w:r>
      <w:r>
        <w:t>年</w:t>
      </w:r>
      <w:r>
        <w:t>12</w:t>
      </w:r>
      <w:r>
        <w:t>月</w:t>
      </w:r>
      <w:r>
        <w:t>26</w:t>
      </w:r>
      <w:r>
        <w:t>日午间，同学们发现学校树荫下太阳的光斑变成了如图甲所示的形状。</w:t>
      </w:r>
    </w:p>
    <w:p w14:paraId="38E326F2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 wp14:anchorId="594AB2F9" wp14:editId="21C0DC64">
            <wp:extent cx="1648055" cy="1267002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E0E3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1</w:t>
      </w:r>
      <w:r>
        <w:t>）该现象是由于</w:t>
      </w:r>
      <w:r>
        <w:rPr>
          <w:rFonts w:eastAsia="Times New Roman"/>
          <w:u w:val="single"/>
        </w:rPr>
        <w:t xml:space="preserve">         </w:t>
      </w:r>
      <w:r>
        <w:t>；</w:t>
      </w:r>
    </w:p>
    <w:p w14:paraId="7C154F89" w14:textId="77777777" w:rsidR="00FD40B7" w:rsidRDefault="00FD40B7" w:rsidP="00FD40B7">
      <w:pPr>
        <w:spacing w:line="360" w:lineRule="auto"/>
        <w:jc w:val="left"/>
        <w:textAlignment w:val="center"/>
      </w:pPr>
      <w:r>
        <w:t>A</w:t>
      </w:r>
      <w:r>
        <w:t>．月亮遮挡了太阳射向地球的部分光线</w:t>
      </w:r>
    </w:p>
    <w:p w14:paraId="58992A56" w14:textId="77777777" w:rsidR="00FD40B7" w:rsidRDefault="00FD40B7" w:rsidP="00FD40B7">
      <w:pPr>
        <w:spacing w:line="360" w:lineRule="auto"/>
        <w:jc w:val="left"/>
        <w:textAlignment w:val="center"/>
      </w:pPr>
      <w:r>
        <w:t>B</w:t>
      </w:r>
      <w:r>
        <w:t>．地球遮挡了太阳射向月亮的部分光线</w:t>
      </w:r>
    </w:p>
    <w:p w14:paraId="06FA10EB" w14:textId="77777777" w:rsidR="00FD40B7" w:rsidRDefault="00FD40B7" w:rsidP="00FD40B7">
      <w:pPr>
        <w:spacing w:line="360" w:lineRule="auto"/>
        <w:jc w:val="left"/>
        <w:textAlignment w:val="center"/>
      </w:pPr>
      <w:r>
        <w:t>C</w:t>
      </w:r>
      <w:r>
        <w:t>．</w:t>
      </w:r>
      <w:r>
        <w:t>A</w:t>
      </w:r>
      <w:r>
        <w:t>、</w:t>
      </w:r>
      <w:r>
        <w:t>B</w:t>
      </w:r>
      <w:r>
        <w:t>两种情况均有可能</w:t>
      </w:r>
    </w:p>
    <w:p w14:paraId="4267BB85" w14:textId="77777777" w:rsidR="00FD40B7" w:rsidRDefault="00FD40B7" w:rsidP="00FD40B7">
      <w:pPr>
        <w:spacing w:line="360" w:lineRule="auto"/>
        <w:jc w:val="left"/>
        <w:textAlignment w:val="center"/>
      </w:pPr>
      <w:r>
        <w:t>（</w:t>
      </w:r>
      <w:r>
        <w:t>2</w:t>
      </w:r>
      <w:r>
        <w:t>）小明想利用此次机会估测太阳直径</w:t>
      </w:r>
      <w:r>
        <w:rPr>
          <w:rFonts w:eastAsia="Times New Roman"/>
          <w:i/>
        </w:rPr>
        <w:t>D</w:t>
      </w:r>
      <w:r>
        <w:t>。他将</w:t>
      </w:r>
      <w:r>
        <w:t>11</w:t>
      </w:r>
      <w:r>
        <w:t>个相同的一次性纸杯对接起来，并将中间打通，前部戳一个小孔，尾部用半透明塑料薄膜套封住作为观察屏，制作了一个观察装置（如图乙），将带小孔的一端正对着太阳方向，拍下此时观察屏的图片（如图丙）。以下有关数据可供选择使用：月球与地球之间的距离</w:t>
      </w:r>
      <w:r>
        <w:object w:dxaOrig="1249" w:dyaOrig="280" w14:anchorId="747BB91D">
          <v:shape id="_x0000_i1060" type="#_x0000_t75" alt="eqId6945023735c305152d32d0960009cee2" style="width:62.85pt;height:13.95pt" o:ole="">
            <v:imagedata r:id="rId108" o:title="eqId6945023735c305152d32d0960009cee2"/>
          </v:shape>
          <o:OLEObject Type="Embed" ProgID="Equation.DSMT4" ShapeID="_x0000_i1060" DrawAspect="Content" ObjectID="_1825844820" r:id="rId109"/>
        </w:object>
      </w:r>
      <w:r>
        <w:t>；地球与太阳之间的距离</w:t>
      </w:r>
      <w:r>
        <w:object w:dxaOrig="1267" w:dyaOrig="282" w14:anchorId="49798D96">
          <v:shape id="_x0000_i1061" type="#_x0000_t75" alt="eqId3219d8d130d3f5be9b7ccc81955f6489" style="width:63.4pt;height:14.5pt" o:ole="">
            <v:imagedata r:id="rId110" o:title="eqId3219d8d130d3f5be9b7ccc81955f6489"/>
          </v:shape>
          <o:OLEObject Type="Embed" ProgID="Equation.DSMT4" ShapeID="_x0000_i1061" DrawAspect="Content" ObjectID="_1825844821" r:id="rId111"/>
        </w:object>
      </w:r>
      <w:r>
        <w:t>；杯口直径</w:t>
      </w:r>
      <w:r>
        <w:object w:dxaOrig="950" w:dyaOrig="255" w14:anchorId="57399DAA">
          <v:shape id="_x0000_i1062" type="#_x0000_t75" alt="eqId4c41d52c774e26fa94d184c013c7ef71" style="width:47.8pt;height:12.9pt" o:ole="">
            <v:imagedata r:id="rId112" o:title="eqId4c41d52c774e26fa94d184c013c7ef71"/>
          </v:shape>
          <o:OLEObject Type="Embed" ProgID="Equation.DSMT4" ShapeID="_x0000_i1062" DrawAspect="Content" ObjectID="_1825844822" r:id="rId113"/>
        </w:object>
      </w:r>
      <w:r>
        <w:t>；从小孔到观察屏的距离</w:t>
      </w:r>
      <w:r>
        <w:object w:dxaOrig="809" w:dyaOrig="252" w14:anchorId="58626B5B">
          <v:shape id="_x0000_i1063" type="#_x0000_t75" alt="eqId7b9d8780f50b0edd6fa12af5ff441bb2" style="width:40.3pt;height:12.9pt" o:ole="">
            <v:imagedata r:id="rId114" o:title="eqId7b9d8780f50b0edd6fa12af5ff441bb2"/>
          </v:shape>
          <o:OLEObject Type="Embed" ProgID="Equation.DSMT4" ShapeID="_x0000_i1063" DrawAspect="Content" ObjectID="_1825844823" r:id="rId115"/>
        </w:object>
      </w:r>
      <w:r>
        <w:t>。</w:t>
      </w:r>
    </w:p>
    <w:p w14:paraId="2091C758" w14:textId="77777777" w:rsidR="00FD40B7" w:rsidRDefault="00FD40B7" w:rsidP="00FD40B7">
      <w:pPr>
        <w:spacing w:line="360" w:lineRule="auto"/>
        <w:jc w:val="left"/>
        <w:textAlignment w:val="center"/>
      </w:pPr>
      <w:r>
        <w:t>①</w:t>
      </w:r>
      <w:r>
        <w:t>在此实验中还需测量的物理量是</w:t>
      </w:r>
      <w:r>
        <w:rPr>
          <w:rFonts w:eastAsia="Times New Roman"/>
          <w:u w:val="single"/>
        </w:rPr>
        <w:t xml:space="preserve">         </w:t>
      </w:r>
      <w:r>
        <w:t>；</w:t>
      </w:r>
    </w:p>
    <w:p w14:paraId="13992F46" w14:textId="77777777" w:rsidR="00FD40B7" w:rsidRDefault="00FD40B7" w:rsidP="00FD40B7">
      <w:pPr>
        <w:spacing w:line="360" w:lineRule="auto"/>
        <w:jc w:val="left"/>
        <w:textAlignment w:val="center"/>
      </w:pPr>
      <w:r>
        <w:t>②</w:t>
      </w:r>
      <w:r>
        <w:t>测量结果的表达式</w:t>
      </w:r>
      <w:r>
        <w:rPr>
          <w:rFonts w:eastAsia="Times New Roman"/>
          <w:i/>
        </w:rPr>
        <w:t>D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（用已知量和测量量表示）；</w:t>
      </w:r>
    </w:p>
    <w:p w14:paraId="76B73BA9" w14:textId="77777777" w:rsidR="00FD40B7" w:rsidRDefault="00FD40B7" w:rsidP="00FD40B7">
      <w:pPr>
        <w:spacing w:line="360" w:lineRule="auto"/>
        <w:jc w:val="left"/>
        <w:textAlignment w:val="center"/>
      </w:pPr>
      <w:r>
        <w:t>③</w:t>
      </w:r>
      <w:r>
        <w:t>请你完成测量，求出测量值为</w:t>
      </w:r>
      <w:r>
        <w:rPr>
          <w:rFonts w:eastAsia="Times New Roman"/>
          <w:i/>
        </w:rPr>
        <w:t>D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m</w:t>
      </w:r>
      <w:r>
        <w:t>；（用科学记数法表示，结果保留三位数字）</w:t>
      </w:r>
    </w:p>
    <w:p w14:paraId="6E78BB2D" w14:textId="77777777" w:rsidR="00FD40B7" w:rsidRDefault="00FD40B7" w:rsidP="00FD40B7">
      <w:pPr>
        <w:spacing w:line="360" w:lineRule="auto"/>
        <w:jc w:val="left"/>
        <w:textAlignment w:val="center"/>
      </w:pPr>
      <w:r>
        <w:t>④</w:t>
      </w:r>
      <w:r>
        <w:t>若要使得观察屏上的光斑更大更亮一些以便于测量，可将上述观察装置做怎样的改进？答：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28B1A60F" w14:textId="3D2E5819" w:rsidR="00FD40B7" w:rsidRDefault="00FD40B7" w:rsidP="00FD40B7">
      <w:pPr>
        <w:spacing w:line="360" w:lineRule="auto"/>
        <w:jc w:val="left"/>
        <w:textAlignment w:val="center"/>
      </w:pPr>
      <w:r>
        <w:t>⑤</w:t>
      </w:r>
      <w:r>
        <w:t>若要估测月亮的直径，需要补充的测量任务是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23C58E7" w14:textId="77777777" w:rsidR="00FD40B7" w:rsidRDefault="00FD40B7" w:rsidP="00FD40B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D3AB4F" wp14:editId="196004BD">
            <wp:extent cx="3752850" cy="1895475"/>
            <wp:effectExtent l="0" t="0" r="0" b="0"/>
            <wp:docPr id="100055" name="图片 100055" descr="@@@1b004028-b5cb-4f33-96aa-a0037170ba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53F0" w14:textId="77777777" w:rsidR="00A42A65" w:rsidRPr="00FD40B7" w:rsidRDefault="00A42A65"/>
    <w:sectPr w:rsidR="00A42A65" w:rsidRPr="00FD40B7">
      <w:headerReference w:type="even" r:id="rId117"/>
      <w:headerReference w:type="default" r:id="rId118"/>
      <w:footerReference w:type="even" r:id="rId119"/>
      <w:footerReference w:type="default" r:id="rId120"/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4A7C9" w14:textId="77777777" w:rsidR="005D077F" w:rsidRDefault="005D077F">
      <w:pPr>
        <w:spacing w:after="0" w:line="240" w:lineRule="auto"/>
      </w:pPr>
      <w:r>
        <w:separator/>
      </w:r>
    </w:p>
  </w:endnote>
  <w:endnote w:type="continuationSeparator" w:id="0">
    <w:p w14:paraId="6FD9102B" w14:textId="77777777" w:rsidR="005D077F" w:rsidRDefault="005D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CAC2" w14:textId="63AAE184" w:rsidR="00A42A65" w:rsidRDefault="00000000">
    <w:pPr>
      <w:pStyle w:val="aff6"/>
      <w:ind w:firstLineChars="2300" w:firstLine="4140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EE789A" wp14:editId="70958B7A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0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  <a:headEnd/>
                        <a:tailEnd/>
                      </a:ln>
                    </wps:spPr>
                    <wps:txbx>
                      <w:txbxContent>
                        <w:p w14:paraId="18129D48" w14:textId="77777777" w:rsidR="00A42A65" w:rsidRDefault="00A42A6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6DEE789A" id="_x0000_t202" coordsize="21600,21600" o:spt="202" path="m,l,21600r21600,l21600,xe">
              <v:stroke joinstyle="miter"/>
              <v:path gradientshapeok="t" o:connecttype="rect"/>
            </v:shapetype>
            <v:shape id="文本框 77" o:spid="_x0000_s1042" type="#_x0000_t202" style="position:absolute;left:0;text-align:left;margin-left:1066.6pt;margin-top:-.45pt;width:32.25pt;height:60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" fillcolor="#5a5a5a">
              <v:stroke miterlimit="0"/>
              <v:textbox>
                <w:txbxContent>
                  <w:p w14:paraId="18129D48" w14:textId="77777777" w:rsidR="00A42A65" w:rsidRDefault="00A42A65"/>
                </w:txbxContent>
              </v:textbox>
            </v:shape>
          </w:pict>
        </mc:Fallback>
      </mc:AlternateContent>
    </w:r>
    <w:r>
      <w:rPr>
        <w:rFonts w:ascii="Times New Roman" w:hAnsi="Times New Roman" w:hint="eastAsia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8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15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8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16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8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16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8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16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3C8E" w14:textId="18449529" w:rsidR="00A42A65" w:rsidRDefault="00000000">
    <w:pPr>
      <w:pStyle w:val="aff6"/>
      <w:ind w:firstLineChars="2100" w:firstLine="3780"/>
      <w:rPr>
        <w:rFonts w:ascii="Times New Roman" w:hAnsi="Times New Roman"/>
      </w:rPr>
    </w:pP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8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16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instrText>8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DB5E63">
      <w:rPr>
        <w:rFonts w:ascii="Times New Roman" w:hAnsi="Times New Roman"/>
        <w:noProof/>
      </w:rPr>
      <w:t>16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763E003B" w14:textId="50F8F033" w:rsidR="004151FC" w:rsidRDefault="00000000"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414B7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42" type="#_x0000_t136" alt="学科网 zxxk.com" style="position:absolute;margin-left:158.95pt;margin-top:407.9pt;width:2.85pt;height:2.85pt;rotation:315;z-index:-25165414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7E30A6"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 wp14:anchorId="19E14C54" wp14:editId="1BE23ADD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1832183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08B0" w14:textId="77777777" w:rsidR="005D077F" w:rsidRDefault="005D077F">
      <w:pPr>
        <w:spacing w:after="0" w:line="240" w:lineRule="auto"/>
      </w:pPr>
      <w:r>
        <w:separator/>
      </w:r>
    </w:p>
  </w:footnote>
  <w:footnote w:type="continuationSeparator" w:id="0">
    <w:p w14:paraId="63BF585F" w14:textId="77777777" w:rsidR="005D077F" w:rsidRDefault="005D0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AF16" w14:textId="243C8B94" w:rsidR="00A42A65" w:rsidRDefault="00F21AD1" w:rsidP="008B7D23">
    <w:pPr>
      <w:tabs>
        <w:tab w:val="left" w:pos="16130"/>
        <w:tab w:val="left" w:pos="190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C382DC" wp14:editId="5F15D46B">
              <wp:simplePos x="0" y="0"/>
              <wp:positionH relativeFrom="margin">
                <wp:posOffset>9748256</wp:posOffset>
              </wp:positionH>
              <wp:positionV relativeFrom="paragraph">
                <wp:posOffset>-124394</wp:posOffset>
              </wp:positionV>
              <wp:extent cx="3329412" cy="521080"/>
              <wp:effectExtent l="0" t="0" r="4445" b="0"/>
              <wp:wrapNone/>
              <wp:docPr id="300784936" name="文本框 300784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C92C26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1FAF956F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2E047EE5" w14:textId="77777777" w:rsidR="00F21AD1" w:rsidRDefault="00F21AD1" w:rsidP="00F21AD1">
                          <w:pPr>
                            <w:pStyle w:val="aff9"/>
                            <w:ind w:left="840" w:hanging="420"/>
                          </w:pPr>
                        </w:p>
                        <w:p w14:paraId="7D84DA2D" w14:textId="77777777" w:rsidR="00F21AD1" w:rsidRDefault="00F21AD1" w:rsidP="00F21AD1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C382DC" id="_x0000_t202" coordsize="21600,21600" o:spt="202" path="m,l,21600r21600,l21600,xe">
              <v:stroke joinstyle="miter"/>
              <v:path gradientshapeok="t" o:connecttype="rect"/>
            </v:shapetype>
            <v:shape id="文本框 300784936" o:spid="_x0000_s1026" type="#_x0000_t202" style="position:absolute;left:0;text-align:left;margin-left:767.6pt;margin-top:-9.8pt;width:262.15pt;height:41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" stroked="f">
              <v:textbox>
                <w:txbxContent>
                  <w:p w14:paraId="6BC92C26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1FAF956F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2E047EE5" w14:textId="77777777" w:rsidR="00F21AD1" w:rsidRDefault="00F21AD1" w:rsidP="00F21AD1">
                    <w:pPr>
                      <w:pStyle w:val="aff9"/>
                      <w:ind w:left="840" w:hanging="420"/>
                    </w:pPr>
                  </w:p>
                  <w:p w14:paraId="7D84DA2D" w14:textId="77777777" w:rsidR="00F21AD1" w:rsidRDefault="00F21AD1" w:rsidP="00F21AD1"/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8F46772" wp14:editId="11C4D68D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27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25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339F9B2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26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65EF709F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8F46772" id="组合 78" o:spid="_x0000_s1027" style="position:absolute;left:0;text-align:left;margin-left:1066.6pt;margin-top:-16.8pt;width:64.5pt;height:840.75pt;z-index:251657216" coordorigin="22466,5" coordsize="1290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">
              <v:shape id="文本框 73" o:spid="_x0000_s1028" type="#_x0000_t202" style="position:absolute;left:2311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">
                <v:stroke miterlimit="0"/>
                <v:textbox style="layout-flow:vertical">
                  <w:txbxContent>
                    <w:p w14:paraId="7339F9B2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9" type="#_x0000_t202" style="position:absolute;left:22466;top:5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" fillcolor="#5a5a5a">
                <v:stroke miterlimit="0"/>
                <v:textbox>
                  <w:txbxContent>
                    <w:p w14:paraId="65EF709F" w14:textId="77777777" w:rsidR="00A42A65" w:rsidRDefault="00A42A65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9FE0328" wp14:editId="40CBC770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22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21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4A65F100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19FE0328" id="组合 79" o:spid="_x0000_s1030" style="position:absolute;left:0;text-align:left;margin-left:1034.35pt;margin-top:-16.05pt;width:32.25pt;height:840.75pt;z-index:251655168" coordorigin="21821,5" coordsize="64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">
              <v:shape id="文本框 74" o:spid="_x0000_s1031" type="#_x0000_t202" style="position:absolute;left:2182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">
                <v:stroke miterlimit="0"/>
                <v:textbox style="layout-flow:vertical">
                  <w:txbxContent>
                    <w:p w14:paraId="4A65F100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4AEDD1E" wp14:editId="2365A20A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24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23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55411E0A" w14:textId="77777777" w:rsidR="00A42A65" w:rsidRDefault="00000000">
                            <w:pPr>
                              <w:ind w:firstLineChars="400" w:firstLine="944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hint="eastAsia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4AEDD1E" id="组合 80" o:spid="_x0000_s1032" style="position:absolute;left:0;text-align:left;margin-left:1066.6pt;margin-top:39.45pt;width:32.25pt;height:723.75pt;z-index:251656192" coordorigin="22466,1115" coordsize="645,1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">
              <v:shape id="文本框 75" o:spid="_x0000_s1033" type="#_x0000_t202" style="position:absolute;left:22466;top:1115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" fillcolor="#d8d8d8">
                <v:stroke miterlimit="0"/>
                <v:textbox style="layout-flow:vertical">
                  <w:txbxContent>
                    <w:p w14:paraId="55411E0A" w14:textId="77777777" w:rsidR="00A42A65" w:rsidRDefault="00000000">
                      <w:pPr>
                        <w:ind w:firstLineChars="400" w:firstLine="944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hint="eastAsia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A07F921" wp14:editId="7EED4A31">
          <wp:extent cx="1282535" cy="404211"/>
          <wp:effectExtent l="0" t="0" r="0" b="0"/>
          <wp:docPr id="944551464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8471" w14:textId="24CC854F" w:rsidR="00A42A65" w:rsidRDefault="00841C95" w:rsidP="008B7D23">
    <w:pPr>
      <w:ind w:right="9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22F82C" wp14:editId="161FFF74">
              <wp:simplePos x="0" y="0"/>
              <wp:positionH relativeFrom="margin">
                <wp:align>right</wp:align>
              </wp:positionH>
              <wp:positionV relativeFrom="paragraph">
                <wp:posOffset>-2257</wp:posOffset>
              </wp:positionV>
              <wp:extent cx="3329412" cy="521080"/>
              <wp:effectExtent l="0" t="0" r="4445" b="0"/>
              <wp:wrapNone/>
              <wp:docPr id="1709869478" name="文本框 17098694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124270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2A8BB1A8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4C2B5452" w14:textId="77777777" w:rsidR="00841C95" w:rsidRDefault="00841C95" w:rsidP="00841C95">
                          <w:pPr>
                            <w:pStyle w:val="aff9"/>
                            <w:ind w:left="840" w:hanging="420"/>
                          </w:pPr>
                        </w:p>
                        <w:p w14:paraId="354EA2E9" w14:textId="77777777" w:rsidR="00841C95" w:rsidRDefault="00841C95" w:rsidP="00841C95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22F82C" id="_x0000_t202" coordsize="21600,21600" o:spt="202" path="m,l,21600r21600,l21600,xe">
              <v:stroke joinstyle="miter"/>
              <v:path gradientshapeok="t" o:connecttype="rect"/>
            </v:shapetype>
            <v:shape id="文本框 1709869478" o:spid="_x0000_s1034" type="#_x0000_t202" style="position:absolute;left:0;text-align:left;margin-left:210.95pt;margin-top:-.2pt;width:262.15pt;height:41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" stroked="f">
              <v:textbox>
                <w:txbxContent>
                  <w:p w14:paraId="6F124270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2A8BB1A8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4C2B5452" w14:textId="77777777" w:rsidR="00841C95" w:rsidRDefault="00841C95" w:rsidP="00841C95">
                    <w:pPr>
                      <w:pStyle w:val="aff9"/>
                      <w:ind w:left="840" w:hanging="420"/>
                    </w:pPr>
                  </w:p>
                  <w:p w14:paraId="354EA2E9" w14:textId="77777777" w:rsidR="00841C95" w:rsidRDefault="00841C95" w:rsidP="00841C95"/>
                </w:txbxContent>
              </v:textbox>
              <w10:wrap anchorx="margin"/>
            </v:shape>
          </w:pict>
        </mc:Fallback>
      </mc:AlternateContent>
    </w:r>
    <w:r w:rsidR="008B7D23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43C67CA5" wp14:editId="610FEC05">
          <wp:extent cx="1282535" cy="404211"/>
          <wp:effectExtent l="0" t="0" r="0" b="0"/>
          <wp:docPr id="215423126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rPr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57D4D1B" wp14:editId="39C96FE7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19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17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13" name="文本框 63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1DB80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4" name="文本框 64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C2D535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5" name="文本框 65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C4ADC" w14:textId="73BF34A2" w:rsidR="00841C95" w:rsidRDefault="00841C95" w:rsidP="00841C9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ascii="Times New Roman" w:hAnsi="Times New Roman" w:hint="eastAsia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  <w:p w14:paraId="48493378" w14:textId="77777777" w:rsidR="00A42A65" w:rsidRPr="00841C95" w:rsidRDefault="00A42A6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6" name="文本框 67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01F38" w14:textId="77777777" w:rsidR="00A42A65" w:rsidRDefault="00A42A65"/>
                          </w:txbxContent>
                        </wps:txbx>
                        <wps:bodyPr wrap="square" upright="1"/>
                      </wps:wsp>
                    </wpg:grpSp>
                    <wps:wsp>
                      <wps:cNvPr id="18" name="文本框 68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E14A2FB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257D4D1B" id="组合 70" o:spid="_x0000_s1035" style="position:absolute;left:0;text-align:left;margin-left:-124.6pt;margin-top:-16.3pt;width:96.75pt;height:840.75pt;z-index:251653120" coordorigin="60,30" coordsize="193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">
              <v:group id="组合 69" o:spid="_x0000_s1036" style="position:absolute;left:60;top:30;width:1935;height:16815" coordorigin="60,30" coordsize="1935,1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shape id="文本框 63" o:spid="_x0000_s1037" type="#_x0000_t202" style="position:absolute;left:135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">
                  <v:stroke miterlimit="0"/>
                  <v:textbox style="layout-flow:vertical;mso-layout-flow-alt:bottom-to-top">
                    <w:txbxContent>
                      <w:p w14:paraId="0971DB80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4" o:spid="_x0000_s1038" type="#_x0000_t202" style="position:absolute;left:6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">
                  <v:stroke miterlimit="0"/>
                  <v:textbox style="layout-flow:vertical;mso-layout-flow-alt:bottom-to-top">
                    <w:txbxContent>
                      <w:p w14:paraId="0CC2D535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5" o:spid="_x0000_s1039" type="#_x0000_t202" style="position:absolute;left:705;top:1140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" fillcolor="#d8d8d8">
                  <v:stroke miterlimit="0"/>
                  <v:textbox style="layout-flow:vertical;mso-layout-flow-alt:bottom-to-top">
                    <w:txbxContent>
                      <w:p w14:paraId="10AC4ADC" w14:textId="73BF34A2" w:rsidR="00841C95" w:rsidRDefault="00841C95" w:rsidP="00841C9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 xml:space="preserve">            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ascii="Times New Roman" w:hAnsi="Times New Roman" w:hint="eastAsia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  <w:p w14:paraId="48493378" w14:textId="77777777" w:rsidR="00A42A65" w:rsidRPr="00841C95" w:rsidRDefault="00A42A6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7" o:spid="_x0000_s1040" type="#_x0000_t202" style="position:absolute;left:705;top:30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" fillcolor="#5a5a5a">
                  <v:stroke miterlimit="0"/>
                  <v:textbox>
                    <w:txbxContent>
                      <w:p w14:paraId="62201F38" w14:textId="77777777" w:rsidR="00A42A65" w:rsidRDefault="00A42A65"/>
                    </w:txbxContent>
                  </v:textbox>
                </v:shape>
              </v:group>
              <v:shape id="文本框 68" o:spid="_x0000_s1041" type="#_x0000_t202" style="position:absolute;left:705;top:15630;width:645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" fillcolor="#5a5a5a">
                <v:stroke miterlimit="0"/>
                <v:textbox>
                  <w:txbxContent>
                    <w:p w14:paraId="7E14A2FB" w14:textId="77777777" w:rsidR="00A42A65" w:rsidRDefault="00A42A65"/>
                  </w:txbxContent>
                </v:textbox>
              </v:shape>
            </v:group>
          </w:pict>
        </mc:Fallback>
      </mc:AlternateContent>
    </w:r>
  </w:p>
  <w:p w14:paraId="7744B41F" w14:textId="79275F94" w:rsidR="004151FC" w:rsidRDefault="007E30A6" w:rsidP="008B7D23">
    <w:pPr>
      <w:pBdr>
        <w:bottom w:val="none" w:sz="0" w:space="1" w:color="auto"/>
      </w:pBdr>
      <w:tabs>
        <w:tab w:val="left" w:pos="1560"/>
      </w:tabs>
      <w:snapToGrid w:val="0"/>
      <w:spacing w:after="0" w:line="240" w:lineRule="auto"/>
      <w:rPr>
        <w:rFonts w:ascii="Times New Roman" w:hAnsi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248889A" wp14:editId="4D583D05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172608879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B9C783"/>
    <w:multiLevelType w:val="singleLevel"/>
    <w:tmpl w:val="A5B9C783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EC88632D"/>
    <w:multiLevelType w:val="singleLevel"/>
    <w:tmpl w:val="EC88632D"/>
    <w:lvl w:ilvl="0">
      <w:start w:val="3"/>
      <w:numFmt w:val="upperLetter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1EB4FE3"/>
    <w:multiLevelType w:val="hybridMultilevel"/>
    <w:tmpl w:val="51E06C3E"/>
    <w:lvl w:ilvl="0" w:tplc="1C683AF0">
      <w:start w:val="1"/>
      <w:numFmt w:val="decimalEnclosedCircle"/>
      <w:lvlText w:val="%1"/>
      <w:lvlJc w:val="left"/>
      <w:pPr>
        <w:ind w:left="63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39F89925"/>
    <w:multiLevelType w:val="singleLevel"/>
    <w:tmpl w:val="39F89925"/>
    <w:lvl w:ilvl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3D803033"/>
    <w:multiLevelType w:val="singleLevel"/>
    <w:tmpl w:val="3D80303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5" w15:restartNumberingAfterBreak="0">
    <w:nsid w:val="5AB77494"/>
    <w:multiLevelType w:val="singleLevel"/>
    <w:tmpl w:val="5AB7749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68001513">
    <w:abstractNumId w:val="5"/>
  </w:num>
  <w:num w:numId="2" w16cid:durableId="2031173811">
    <w:abstractNumId w:val="7"/>
  </w:num>
  <w:num w:numId="3" w16cid:durableId="628055085">
    <w:abstractNumId w:val="10"/>
  </w:num>
  <w:num w:numId="4" w16cid:durableId="15353847">
    <w:abstractNumId w:val="11"/>
  </w:num>
  <w:num w:numId="5" w16cid:durableId="631593079">
    <w:abstractNumId w:val="8"/>
  </w:num>
  <w:num w:numId="6" w16cid:durableId="1056320021">
    <w:abstractNumId w:val="4"/>
  </w:num>
  <w:num w:numId="7" w16cid:durableId="1955015976">
    <w:abstractNumId w:val="9"/>
  </w:num>
  <w:num w:numId="8" w16cid:durableId="2105418967">
    <w:abstractNumId w:val="6"/>
  </w:num>
  <w:num w:numId="9" w16cid:durableId="1774352264">
    <w:abstractNumId w:val="3"/>
  </w:num>
  <w:num w:numId="10" w16cid:durableId="1173105367">
    <w:abstractNumId w:val="2"/>
  </w:num>
  <w:num w:numId="11" w16cid:durableId="392197123">
    <w:abstractNumId w:val="0"/>
  </w:num>
  <w:num w:numId="12" w16cid:durableId="693337270">
    <w:abstractNumId w:val="1"/>
  </w:num>
  <w:num w:numId="13" w16cid:durableId="1494906654">
    <w:abstractNumId w:val="14"/>
  </w:num>
  <w:num w:numId="14" w16cid:durableId="487868872">
    <w:abstractNumId w:val="15"/>
  </w:num>
  <w:num w:numId="15" w16cid:durableId="1124419298">
    <w:abstractNumId w:val="13"/>
  </w:num>
  <w:num w:numId="16" w16cid:durableId="1320189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QyOTViMjg0ZmU1MTMwYzhmN2QzYzUwMGY0ZmVhOWU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480C"/>
    <w:rsid w:val="0001622A"/>
    <w:rsid w:val="000166EE"/>
    <w:rsid w:val="00016873"/>
    <w:rsid w:val="00023220"/>
    <w:rsid w:val="00024155"/>
    <w:rsid w:val="000253FC"/>
    <w:rsid w:val="000254E1"/>
    <w:rsid w:val="00030C5C"/>
    <w:rsid w:val="000315AF"/>
    <w:rsid w:val="000319B9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171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4FAF"/>
    <w:rsid w:val="000C6DEF"/>
    <w:rsid w:val="000D2ABE"/>
    <w:rsid w:val="000D5C2B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0865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3E8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0990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69C1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A7B46"/>
    <w:rsid w:val="002B14BF"/>
    <w:rsid w:val="002B2B8D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5AAF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2C35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77D36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01B6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1DD6"/>
    <w:rsid w:val="0040225A"/>
    <w:rsid w:val="00403683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6C24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17A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077F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3818"/>
    <w:rsid w:val="006149E0"/>
    <w:rsid w:val="00616C2B"/>
    <w:rsid w:val="00617771"/>
    <w:rsid w:val="00620387"/>
    <w:rsid w:val="006236A9"/>
    <w:rsid w:val="006279E2"/>
    <w:rsid w:val="00627D39"/>
    <w:rsid w:val="006351EB"/>
    <w:rsid w:val="00635E70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47DE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174C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5798D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30A6"/>
    <w:rsid w:val="007E760F"/>
    <w:rsid w:val="007F0B19"/>
    <w:rsid w:val="007F0F7D"/>
    <w:rsid w:val="007F15B0"/>
    <w:rsid w:val="007F26C1"/>
    <w:rsid w:val="007F347E"/>
    <w:rsid w:val="007F51D8"/>
    <w:rsid w:val="007F576C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1C95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B7D23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3F23"/>
    <w:rsid w:val="008F4914"/>
    <w:rsid w:val="008F5A2A"/>
    <w:rsid w:val="008F659C"/>
    <w:rsid w:val="008F7A9B"/>
    <w:rsid w:val="008F7AA7"/>
    <w:rsid w:val="00900514"/>
    <w:rsid w:val="00901982"/>
    <w:rsid w:val="00903987"/>
    <w:rsid w:val="00906982"/>
    <w:rsid w:val="0091169C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6C35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9F3A4C"/>
    <w:rsid w:val="009F48D7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1043"/>
    <w:rsid w:val="00A32CD6"/>
    <w:rsid w:val="00A35905"/>
    <w:rsid w:val="00A36769"/>
    <w:rsid w:val="00A379D5"/>
    <w:rsid w:val="00A409B5"/>
    <w:rsid w:val="00A40A56"/>
    <w:rsid w:val="00A4206A"/>
    <w:rsid w:val="00A42A65"/>
    <w:rsid w:val="00A42AB5"/>
    <w:rsid w:val="00A42DC1"/>
    <w:rsid w:val="00A440B2"/>
    <w:rsid w:val="00A4666F"/>
    <w:rsid w:val="00A47FD4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979BD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3AA9"/>
    <w:rsid w:val="00BD4B73"/>
    <w:rsid w:val="00BD52DB"/>
    <w:rsid w:val="00BE1652"/>
    <w:rsid w:val="00BE3AC1"/>
    <w:rsid w:val="00BE3E32"/>
    <w:rsid w:val="00BE5864"/>
    <w:rsid w:val="00BE792B"/>
    <w:rsid w:val="00BF1116"/>
    <w:rsid w:val="00BF206F"/>
    <w:rsid w:val="00BF2CBE"/>
    <w:rsid w:val="00BF3C3F"/>
    <w:rsid w:val="00BF3E83"/>
    <w:rsid w:val="00BF56CC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AB3"/>
    <w:rsid w:val="00C86DEB"/>
    <w:rsid w:val="00C90315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3442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B5E63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97DD8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2EFA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17195"/>
    <w:rsid w:val="00F20107"/>
    <w:rsid w:val="00F20D83"/>
    <w:rsid w:val="00F21AD1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40B7"/>
    <w:rsid w:val="00FD6589"/>
    <w:rsid w:val="00FD6E6F"/>
    <w:rsid w:val="00FE07A9"/>
    <w:rsid w:val="00FE1891"/>
    <w:rsid w:val="00FE20BE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4D30"/>
    <w:rsid w:val="00FF5EBF"/>
    <w:rsid w:val="09512593"/>
    <w:rsid w:val="15D45F85"/>
    <w:rsid w:val="170610F8"/>
    <w:rsid w:val="1A457A36"/>
    <w:rsid w:val="1C062449"/>
    <w:rsid w:val="22F8396F"/>
    <w:rsid w:val="293F018B"/>
    <w:rsid w:val="39762DEE"/>
    <w:rsid w:val="3A8C2B1E"/>
    <w:rsid w:val="482B5AF4"/>
    <w:rsid w:val="4E9B3058"/>
    <w:rsid w:val="54065CB8"/>
    <w:rsid w:val="5A733E5C"/>
    <w:rsid w:val="5BE47E45"/>
    <w:rsid w:val="7447515A"/>
    <w:rsid w:val="746E3AAE"/>
    <w:rsid w:val="748051BB"/>
    <w:rsid w:val="78BD6033"/>
    <w:rsid w:val="7968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620E6"/>
  <w15:docId w15:val="{22F557AB-1CBF-4416-BB38-FB89A88D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qFormat="1"/>
    <w:lsdException w:name="header" w:uiPriority="0" w:unhideWhenUsed="1" w:qFormat="1"/>
    <w:lsdException w:name="footer" w:unhideWhenUsed="1" w:qFormat="1"/>
    <w:lsdException w:name="index heading" w:unhideWhenUsed="1" w:qFormat="1"/>
    <w:lsdException w:name="caption" w:uiPriority="35" w:unhideWhenUsed="1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10" w:qFormat="1"/>
    <w:lsdException w:name="Closing" w:unhideWhenUsed="1" w:qFormat="1"/>
    <w:lsdException w:name="Signature" w:unhideWhenUsed="1" w:qFormat="1"/>
    <w:lsdException w:name="Default Paragraph Font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rsid w:val="002769C1"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a7">
    <w:name w:val="macro"/>
    <w:link w:val="a8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33">
    <w:name w:val="List 3"/>
    <w:basedOn w:val="a1"/>
    <w:uiPriority w:val="99"/>
    <w:unhideWhenUsed/>
    <w:qFormat/>
    <w:pPr>
      <w:ind w:leftChars="400" w:left="100" w:hangingChars="200" w:hanging="200"/>
      <w:contextualSpacing/>
    </w:pPr>
  </w:style>
  <w:style w:type="paragraph" w:styleId="TOC7">
    <w:name w:val="toc 7"/>
    <w:basedOn w:val="a1"/>
    <w:next w:val="a1"/>
    <w:uiPriority w:val="39"/>
    <w:unhideWhenUsed/>
    <w:qFormat/>
    <w:pPr>
      <w:ind w:leftChars="1200" w:left="2520"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table of authorities"/>
    <w:basedOn w:val="a1"/>
    <w:next w:val="a1"/>
    <w:uiPriority w:val="99"/>
    <w:unhideWhenUsed/>
    <w:qFormat/>
    <w:pPr>
      <w:ind w:leftChars="200" w:left="420"/>
    </w:pPr>
  </w:style>
  <w:style w:type="paragraph" w:styleId="aa">
    <w:name w:val="Note Heading"/>
    <w:basedOn w:val="a1"/>
    <w:next w:val="a1"/>
    <w:link w:val="ab"/>
    <w:uiPriority w:val="99"/>
    <w:unhideWhenUsed/>
    <w:qFormat/>
    <w:pPr>
      <w:jc w:val="center"/>
    </w:pPr>
  </w:style>
  <w:style w:type="paragraph" w:styleId="40">
    <w:name w:val="List Bullet 4"/>
    <w:basedOn w:val="a1"/>
    <w:uiPriority w:val="99"/>
    <w:unhideWhenUsed/>
    <w:qFormat/>
    <w:pPr>
      <w:numPr>
        <w:numId w:val="2"/>
      </w:numPr>
      <w:contextualSpacing/>
    </w:pPr>
  </w:style>
  <w:style w:type="paragraph" w:styleId="81">
    <w:name w:val="index 8"/>
    <w:basedOn w:val="a1"/>
    <w:next w:val="a1"/>
    <w:uiPriority w:val="99"/>
    <w:unhideWhenUsed/>
    <w:qFormat/>
    <w:pPr>
      <w:ind w:leftChars="1400" w:left="1400"/>
    </w:pPr>
  </w:style>
  <w:style w:type="paragraph" w:styleId="ac">
    <w:name w:val="E-mail Signature"/>
    <w:basedOn w:val="a1"/>
    <w:link w:val="ad"/>
    <w:uiPriority w:val="99"/>
    <w:unhideWhenUsed/>
    <w:qFormat/>
  </w:style>
  <w:style w:type="paragraph" w:styleId="a">
    <w:name w:val="List Number"/>
    <w:basedOn w:val="a1"/>
    <w:uiPriority w:val="99"/>
    <w:unhideWhenUsed/>
    <w:qFormat/>
    <w:pPr>
      <w:numPr>
        <w:numId w:val="3"/>
      </w:numPr>
      <w:contextualSpacing/>
    </w:pPr>
  </w:style>
  <w:style w:type="paragraph" w:styleId="ae">
    <w:name w:val="Normal Indent"/>
    <w:basedOn w:val="a1"/>
    <w:uiPriority w:val="99"/>
    <w:unhideWhenUsed/>
    <w:qFormat/>
    <w:pPr>
      <w:ind w:firstLineChars="200" w:firstLine="420"/>
    </w:pPr>
  </w:style>
  <w:style w:type="paragraph" w:styleId="af">
    <w:name w:val="caption"/>
    <w:basedOn w:val="a1"/>
    <w:next w:val="a1"/>
    <w:uiPriority w:val="35"/>
    <w:unhideWhenUsed/>
    <w:qFormat/>
    <w:rPr>
      <w:rFonts w:ascii="Cambria" w:eastAsia="黑体" w:hAnsi="Cambria"/>
      <w:sz w:val="20"/>
      <w:szCs w:val="20"/>
    </w:rPr>
  </w:style>
  <w:style w:type="paragraph" w:styleId="53">
    <w:name w:val="index 5"/>
    <w:basedOn w:val="a1"/>
    <w:next w:val="a1"/>
    <w:uiPriority w:val="99"/>
    <w:unhideWhenUsed/>
    <w:qFormat/>
    <w:pPr>
      <w:ind w:leftChars="800" w:left="800"/>
    </w:pPr>
  </w:style>
  <w:style w:type="paragraph" w:styleId="a0">
    <w:name w:val="List Bullet"/>
    <w:basedOn w:val="a1"/>
    <w:uiPriority w:val="99"/>
    <w:unhideWhenUsed/>
    <w:qFormat/>
    <w:pPr>
      <w:numPr>
        <w:numId w:val="4"/>
      </w:numPr>
      <w:contextualSpacing/>
    </w:pPr>
  </w:style>
  <w:style w:type="paragraph" w:styleId="af0">
    <w:name w:val="envelope address"/>
    <w:basedOn w:val="a1"/>
    <w:uiPriority w:val="99"/>
    <w:unhideWhenUsed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1">
    <w:name w:val="Document Map"/>
    <w:basedOn w:val="a1"/>
    <w:link w:val="af2"/>
    <w:uiPriority w:val="99"/>
    <w:unhideWhenUsed/>
    <w:qFormat/>
    <w:rPr>
      <w:rFonts w:ascii="宋体"/>
      <w:sz w:val="18"/>
      <w:szCs w:val="18"/>
    </w:rPr>
  </w:style>
  <w:style w:type="paragraph" w:styleId="af3">
    <w:name w:val="toa heading"/>
    <w:basedOn w:val="a1"/>
    <w:next w:val="a1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af4">
    <w:name w:val="annotation text"/>
    <w:basedOn w:val="a1"/>
    <w:link w:val="af5"/>
    <w:uiPriority w:val="99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61">
    <w:name w:val="index 6"/>
    <w:basedOn w:val="a1"/>
    <w:next w:val="a1"/>
    <w:uiPriority w:val="99"/>
    <w:unhideWhenUsed/>
    <w:qFormat/>
    <w:pPr>
      <w:ind w:leftChars="1000" w:left="1000"/>
    </w:pPr>
  </w:style>
  <w:style w:type="paragraph" w:styleId="af6">
    <w:name w:val="Salutation"/>
    <w:basedOn w:val="a1"/>
    <w:next w:val="a1"/>
    <w:link w:val="af7"/>
    <w:uiPriority w:val="99"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uiPriority w:val="99"/>
    <w:unhideWhenUsed/>
    <w:qFormat/>
    <w:pPr>
      <w:ind w:leftChars="2100" w:left="100"/>
    </w:pPr>
  </w:style>
  <w:style w:type="paragraph" w:styleId="30">
    <w:name w:val="List Bullet 3"/>
    <w:basedOn w:val="a1"/>
    <w:uiPriority w:val="99"/>
    <w:unhideWhenUsed/>
    <w:qFormat/>
    <w:pPr>
      <w:numPr>
        <w:numId w:val="5"/>
      </w:numPr>
      <w:contextualSpacing/>
    </w:pPr>
  </w:style>
  <w:style w:type="paragraph" w:styleId="afa">
    <w:name w:val="Body Text Indent"/>
    <w:basedOn w:val="a1"/>
    <w:link w:val="afb"/>
    <w:uiPriority w:val="99"/>
    <w:unhideWhenUsed/>
    <w:qFormat/>
    <w:pPr>
      <w:spacing w:after="120"/>
      <w:ind w:leftChars="200" w:left="420"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Chars="200" w:left="100" w:hangingChars="200" w:hanging="200"/>
      <w:contextualSpacing/>
    </w:pPr>
  </w:style>
  <w:style w:type="paragraph" w:styleId="afc">
    <w:name w:val="List Continue"/>
    <w:basedOn w:val="a1"/>
    <w:uiPriority w:val="99"/>
    <w:unhideWhenUsed/>
    <w:qFormat/>
    <w:pPr>
      <w:spacing w:after="120"/>
      <w:ind w:leftChars="200" w:left="420"/>
      <w:contextualSpacing/>
    </w:pPr>
  </w:style>
  <w:style w:type="paragraph" w:styleId="afd">
    <w:name w:val="Block Text"/>
    <w:basedOn w:val="a1"/>
    <w:uiPriority w:val="99"/>
    <w:unhideWhenUsed/>
    <w:qFormat/>
    <w:pPr>
      <w:spacing w:after="120"/>
      <w:ind w:leftChars="700" w:left="1440" w:rightChars="700" w:right="1440"/>
    </w:pPr>
  </w:style>
  <w:style w:type="paragraph" w:styleId="20">
    <w:name w:val="List Bullet 2"/>
    <w:basedOn w:val="a1"/>
    <w:uiPriority w:val="99"/>
    <w:unhideWhenUsed/>
    <w:qFormat/>
    <w:pPr>
      <w:numPr>
        <w:numId w:val="7"/>
      </w:numPr>
      <w:contextualSpacing/>
    </w:pPr>
  </w:style>
  <w:style w:type="paragraph" w:styleId="HTML">
    <w:name w:val="HTML Address"/>
    <w:basedOn w:val="a1"/>
    <w:link w:val="HTML0"/>
    <w:uiPriority w:val="99"/>
    <w:unhideWhenUsed/>
    <w:qFormat/>
    <w:rPr>
      <w:i/>
      <w:iCs/>
    </w:rPr>
  </w:style>
  <w:style w:type="paragraph" w:styleId="43">
    <w:name w:val="index 4"/>
    <w:basedOn w:val="a1"/>
    <w:next w:val="a1"/>
    <w:uiPriority w:val="99"/>
    <w:unhideWhenUsed/>
    <w:qFormat/>
    <w:pPr>
      <w:ind w:leftChars="600" w:left="600"/>
    </w:pPr>
  </w:style>
  <w:style w:type="paragraph" w:styleId="TOC5">
    <w:name w:val="toc 5"/>
    <w:basedOn w:val="a1"/>
    <w:next w:val="a1"/>
    <w:uiPriority w:val="39"/>
    <w:unhideWhenUsed/>
    <w:qFormat/>
    <w:pPr>
      <w:ind w:leftChars="800" w:left="1680"/>
    </w:p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</w:style>
  <w:style w:type="paragraph" w:styleId="afe">
    <w:name w:val="Plain Text"/>
    <w:basedOn w:val="a1"/>
    <w:link w:val="aff"/>
    <w:qFormat/>
    <w:rPr>
      <w:rFonts w:ascii="宋体" w:hAnsi="Courier New"/>
      <w:kern w:val="0"/>
      <w:sz w:val="20"/>
      <w:szCs w:val="21"/>
    </w:rPr>
  </w:style>
  <w:style w:type="paragraph" w:styleId="50">
    <w:name w:val="List Bullet 5"/>
    <w:basedOn w:val="a1"/>
    <w:uiPriority w:val="99"/>
    <w:unhideWhenUsed/>
    <w:qFormat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a1"/>
    <w:next w:val="a1"/>
    <w:uiPriority w:val="39"/>
    <w:unhideWhenUsed/>
    <w:qFormat/>
    <w:pPr>
      <w:ind w:leftChars="1400" w:left="2940"/>
    </w:pPr>
  </w:style>
  <w:style w:type="paragraph" w:styleId="36">
    <w:name w:val="index 3"/>
    <w:basedOn w:val="a1"/>
    <w:next w:val="a1"/>
    <w:uiPriority w:val="99"/>
    <w:unhideWhenUsed/>
    <w:qFormat/>
    <w:pPr>
      <w:ind w:leftChars="400" w:left="400"/>
    </w:pPr>
  </w:style>
  <w:style w:type="paragraph" w:styleId="aff0">
    <w:name w:val="Date"/>
    <w:basedOn w:val="a1"/>
    <w:next w:val="a1"/>
    <w:link w:val="aff1"/>
    <w:uiPriority w:val="99"/>
    <w:unhideWhenUsed/>
    <w:qFormat/>
    <w:pPr>
      <w:ind w:leftChars="2500" w:left="100"/>
    </w:pPr>
  </w:style>
  <w:style w:type="paragraph" w:styleId="24">
    <w:name w:val="Body Text Indent 2"/>
    <w:basedOn w:val="a1"/>
    <w:link w:val="25"/>
    <w:uiPriority w:val="99"/>
    <w:unhideWhenUsed/>
    <w:qFormat/>
    <w:pPr>
      <w:spacing w:after="120" w:line="480" w:lineRule="auto"/>
      <w:ind w:leftChars="200" w:left="420"/>
    </w:pPr>
  </w:style>
  <w:style w:type="paragraph" w:styleId="aff2">
    <w:name w:val="endnote text"/>
    <w:basedOn w:val="a1"/>
    <w:link w:val="aff3"/>
    <w:uiPriority w:val="99"/>
    <w:unhideWhenUsed/>
    <w:qFormat/>
    <w:pPr>
      <w:snapToGrid w:val="0"/>
      <w:jc w:val="left"/>
    </w:pPr>
  </w:style>
  <w:style w:type="paragraph" w:styleId="54">
    <w:name w:val="List Continue 5"/>
    <w:basedOn w:val="a1"/>
    <w:uiPriority w:val="99"/>
    <w:unhideWhenUsed/>
    <w:qFormat/>
    <w:pPr>
      <w:spacing w:after="120"/>
      <w:ind w:leftChars="1000" w:left="2100"/>
      <w:contextualSpacing/>
    </w:pPr>
  </w:style>
  <w:style w:type="paragraph" w:styleId="aff4">
    <w:name w:val="Balloon Text"/>
    <w:basedOn w:val="a1"/>
    <w:link w:val="aff5"/>
    <w:uiPriority w:val="99"/>
    <w:unhideWhenUsed/>
    <w:qFormat/>
    <w:rPr>
      <w:kern w:val="0"/>
      <w:sz w:val="18"/>
      <w:szCs w:val="18"/>
    </w:rPr>
  </w:style>
  <w:style w:type="paragraph" w:styleId="aff6">
    <w:name w:val="footer"/>
    <w:basedOn w:val="a1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f8">
    <w:name w:val="envelope return"/>
    <w:basedOn w:val="a1"/>
    <w:uiPriority w:val="99"/>
    <w:unhideWhenUsed/>
    <w:qFormat/>
    <w:pPr>
      <w:snapToGrid w:val="0"/>
    </w:pPr>
    <w:rPr>
      <w:rFonts w:ascii="Cambria" w:hAnsi="Cambria"/>
    </w:rPr>
  </w:style>
  <w:style w:type="paragraph" w:styleId="aff9">
    <w:name w:val="header"/>
    <w:basedOn w:val="a1"/>
    <w:link w:val="aff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ffb">
    <w:name w:val="Signature"/>
    <w:basedOn w:val="a1"/>
    <w:link w:val="affc"/>
    <w:uiPriority w:val="99"/>
    <w:unhideWhenUsed/>
    <w:qFormat/>
    <w:pPr>
      <w:ind w:leftChars="2100" w:left="100"/>
    </w:pPr>
  </w:style>
  <w:style w:type="paragraph" w:styleId="TOC1">
    <w:name w:val="toc 1"/>
    <w:basedOn w:val="a1"/>
    <w:next w:val="a1"/>
    <w:uiPriority w:val="39"/>
    <w:unhideWhenUsed/>
    <w:qFormat/>
  </w:style>
  <w:style w:type="paragraph" w:styleId="44">
    <w:name w:val="List Continue 4"/>
    <w:basedOn w:val="a1"/>
    <w:uiPriority w:val="99"/>
    <w:unhideWhenUsed/>
    <w:qFormat/>
    <w:pPr>
      <w:spacing w:after="120"/>
      <w:ind w:leftChars="800" w:left="1680"/>
      <w:contextualSpacing/>
    </w:pPr>
  </w:style>
  <w:style w:type="paragraph" w:styleId="TOC4">
    <w:name w:val="toc 4"/>
    <w:basedOn w:val="a1"/>
    <w:next w:val="a1"/>
    <w:uiPriority w:val="39"/>
    <w:unhideWhenUsed/>
    <w:qFormat/>
    <w:pPr>
      <w:ind w:leftChars="600" w:left="1260"/>
    </w:pPr>
  </w:style>
  <w:style w:type="paragraph" w:styleId="affd">
    <w:name w:val="index heading"/>
    <w:basedOn w:val="a1"/>
    <w:next w:val="11"/>
    <w:uiPriority w:val="99"/>
    <w:unhideWhenUsed/>
    <w:qFormat/>
    <w:rPr>
      <w:rFonts w:ascii="Cambria" w:hAnsi="Cambria"/>
      <w:b/>
      <w:bCs/>
    </w:rPr>
  </w:style>
  <w:style w:type="paragraph" w:styleId="11">
    <w:name w:val="index 1"/>
    <w:basedOn w:val="a1"/>
    <w:next w:val="a1"/>
    <w:uiPriority w:val="99"/>
    <w:unhideWhenUsed/>
    <w:qFormat/>
  </w:style>
  <w:style w:type="paragraph" w:styleId="affe">
    <w:name w:val="Subtitle"/>
    <w:basedOn w:val="a1"/>
    <w:next w:val="a1"/>
    <w:link w:val="afff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5">
    <w:name w:val="List Number 5"/>
    <w:basedOn w:val="a1"/>
    <w:uiPriority w:val="99"/>
    <w:unhideWhenUsed/>
    <w:qFormat/>
    <w:pPr>
      <w:numPr>
        <w:numId w:val="10"/>
      </w:numPr>
      <w:contextualSpacing/>
    </w:pPr>
  </w:style>
  <w:style w:type="paragraph" w:styleId="afff0">
    <w:name w:val="List"/>
    <w:basedOn w:val="a1"/>
    <w:uiPriority w:val="99"/>
    <w:unhideWhenUsed/>
    <w:qFormat/>
    <w:pPr>
      <w:ind w:left="200" w:hangingChars="200" w:hanging="200"/>
      <w:contextualSpacing/>
    </w:pPr>
  </w:style>
  <w:style w:type="paragraph" w:styleId="afff1">
    <w:name w:val="footnote text"/>
    <w:basedOn w:val="a1"/>
    <w:link w:val="afff2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1"/>
    <w:next w:val="a1"/>
    <w:uiPriority w:val="39"/>
    <w:unhideWhenUsed/>
    <w:qFormat/>
    <w:pPr>
      <w:ind w:leftChars="1000" w:left="2100"/>
    </w:pPr>
  </w:style>
  <w:style w:type="paragraph" w:styleId="55">
    <w:name w:val="List 5"/>
    <w:basedOn w:val="a1"/>
    <w:uiPriority w:val="99"/>
    <w:unhideWhenUsed/>
    <w:qFormat/>
    <w:pPr>
      <w:ind w:leftChars="800" w:left="100" w:hangingChars="200" w:hanging="200"/>
      <w:contextualSpacing/>
    </w:pPr>
  </w:style>
  <w:style w:type="paragraph" w:styleId="37">
    <w:name w:val="Body Text Indent 3"/>
    <w:basedOn w:val="a1"/>
    <w:link w:val="38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uiPriority w:val="99"/>
    <w:unhideWhenUsed/>
    <w:qFormat/>
    <w:pPr>
      <w:ind w:leftChars="1200" w:left="1200"/>
    </w:pPr>
  </w:style>
  <w:style w:type="paragraph" w:styleId="91">
    <w:name w:val="index 9"/>
    <w:basedOn w:val="a1"/>
    <w:next w:val="a1"/>
    <w:uiPriority w:val="99"/>
    <w:unhideWhenUsed/>
    <w:qFormat/>
    <w:pPr>
      <w:ind w:leftChars="1600" w:left="1600"/>
    </w:pPr>
  </w:style>
  <w:style w:type="paragraph" w:styleId="afff3">
    <w:name w:val="table of figures"/>
    <w:basedOn w:val="a1"/>
    <w:next w:val="a1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TOC9">
    <w:name w:val="toc 9"/>
    <w:basedOn w:val="a1"/>
    <w:next w:val="a1"/>
    <w:uiPriority w:val="39"/>
    <w:unhideWhenUsed/>
    <w:qFormat/>
    <w:pPr>
      <w:ind w:leftChars="1600" w:left="3360"/>
    </w:pPr>
  </w:style>
  <w:style w:type="paragraph" w:styleId="26">
    <w:name w:val="Body Text 2"/>
    <w:basedOn w:val="a1"/>
    <w:link w:val="27"/>
    <w:uiPriority w:val="99"/>
    <w:unhideWhenUsed/>
    <w:qFormat/>
    <w:pPr>
      <w:spacing w:after="120" w:line="480" w:lineRule="auto"/>
    </w:pPr>
  </w:style>
  <w:style w:type="paragraph" w:styleId="45">
    <w:name w:val="List 4"/>
    <w:basedOn w:val="a1"/>
    <w:uiPriority w:val="99"/>
    <w:unhideWhenUsed/>
    <w:qFormat/>
    <w:pPr>
      <w:ind w:leftChars="600" w:left="100" w:hangingChars="200" w:hanging="200"/>
      <w:contextualSpacing/>
    </w:pPr>
  </w:style>
  <w:style w:type="paragraph" w:styleId="28">
    <w:name w:val="List Continue 2"/>
    <w:basedOn w:val="a1"/>
    <w:uiPriority w:val="99"/>
    <w:unhideWhenUsed/>
    <w:qFormat/>
    <w:pPr>
      <w:spacing w:after="120"/>
      <w:ind w:leftChars="400" w:left="840"/>
      <w:contextualSpacing/>
    </w:pPr>
  </w:style>
  <w:style w:type="paragraph" w:styleId="afff4">
    <w:name w:val="Message Header"/>
    <w:basedOn w:val="a1"/>
    <w:link w:val="afff5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paragraph" w:styleId="HTML1">
    <w:name w:val="HTML Preformatted"/>
    <w:basedOn w:val="a1"/>
    <w:link w:val="HTML2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fff6">
    <w:name w:val="Normal (Web)"/>
    <w:basedOn w:val="a1"/>
    <w:link w:val="afff7"/>
    <w:uiPriority w:val="99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39">
    <w:name w:val="List Continue 3"/>
    <w:basedOn w:val="a1"/>
    <w:uiPriority w:val="99"/>
    <w:unhideWhenUsed/>
    <w:qFormat/>
    <w:pPr>
      <w:spacing w:after="120"/>
      <w:ind w:leftChars="600" w:left="1260"/>
      <w:contextualSpacing/>
    </w:pPr>
  </w:style>
  <w:style w:type="paragraph" w:styleId="29">
    <w:name w:val="index 2"/>
    <w:basedOn w:val="a1"/>
    <w:next w:val="a1"/>
    <w:uiPriority w:val="99"/>
    <w:unhideWhenUsed/>
    <w:qFormat/>
    <w:pPr>
      <w:ind w:leftChars="200" w:left="200"/>
    </w:pPr>
  </w:style>
  <w:style w:type="paragraph" w:styleId="afff8">
    <w:name w:val="Title"/>
    <w:basedOn w:val="a1"/>
    <w:next w:val="a1"/>
    <w:link w:val="afff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ffa">
    <w:name w:val="annotation subject"/>
    <w:basedOn w:val="af4"/>
    <w:next w:val="af4"/>
    <w:link w:val="afffb"/>
    <w:uiPriority w:val="99"/>
    <w:unhideWhenUsed/>
    <w:qFormat/>
    <w:rPr>
      <w:b/>
      <w:bCs/>
      <w:kern w:val="2"/>
      <w:sz w:val="21"/>
      <w:szCs w:val="22"/>
    </w:rPr>
  </w:style>
  <w:style w:type="paragraph" w:styleId="afffc">
    <w:name w:val="Body Text First Indent"/>
    <w:basedOn w:val="a2"/>
    <w:link w:val="afffd"/>
    <w:uiPriority w:val="99"/>
    <w:unhideWhenUsed/>
    <w:qFormat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paragraph" w:styleId="2a">
    <w:name w:val="Body Text First Indent 2"/>
    <w:basedOn w:val="afa"/>
    <w:link w:val="2b"/>
    <w:uiPriority w:val="99"/>
    <w:unhideWhenUsed/>
    <w:qFormat/>
    <w:pPr>
      <w:ind w:firstLineChars="200" w:firstLine="420"/>
    </w:pPr>
  </w:style>
  <w:style w:type="table" w:styleId="afffe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">
    <w:name w:val="annotation reference"/>
    <w:uiPriority w:val="99"/>
    <w:qFormat/>
    <w:rPr>
      <w:sz w:val="21"/>
      <w:szCs w:val="21"/>
    </w:rPr>
  </w:style>
  <w:style w:type="character" w:customStyle="1" w:styleId="a8">
    <w:name w:val="宏文本 字符"/>
    <w:link w:val="a7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2">
    <w:name w:val="标题 2 字符"/>
    <w:link w:val="21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semiHidden/>
    <w:qFormat/>
    <w:rPr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semiHidden/>
    <w:qFormat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b">
    <w:name w:val="注释标题 字符"/>
    <w:link w:val="aa"/>
    <w:uiPriority w:val="99"/>
    <w:semiHidden/>
    <w:qFormat/>
    <w:rPr>
      <w:kern w:val="2"/>
      <w:sz w:val="21"/>
      <w:szCs w:val="22"/>
    </w:rPr>
  </w:style>
  <w:style w:type="character" w:customStyle="1" w:styleId="ad">
    <w:name w:val="电子邮件签名 字符"/>
    <w:link w:val="ac"/>
    <w:uiPriority w:val="99"/>
    <w:semiHidden/>
    <w:qFormat/>
    <w:rPr>
      <w:kern w:val="2"/>
      <w:sz w:val="21"/>
      <w:szCs w:val="22"/>
    </w:rPr>
  </w:style>
  <w:style w:type="character" w:customStyle="1" w:styleId="af2">
    <w:name w:val="文档结构图 字符"/>
    <w:link w:val="af1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f5">
    <w:name w:val="批注文字 字符"/>
    <w:link w:val="af4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f7">
    <w:name w:val="称呼 字符"/>
    <w:link w:val="af6"/>
    <w:uiPriority w:val="99"/>
    <w:semiHidden/>
    <w:qFormat/>
    <w:rPr>
      <w:kern w:val="2"/>
      <w:sz w:val="21"/>
      <w:szCs w:val="22"/>
    </w:rPr>
  </w:style>
  <w:style w:type="character" w:customStyle="1" w:styleId="35">
    <w:name w:val="正文文本 3 字符"/>
    <w:link w:val="34"/>
    <w:uiPriority w:val="99"/>
    <w:semiHidden/>
    <w:qFormat/>
    <w:rPr>
      <w:kern w:val="2"/>
      <w:sz w:val="16"/>
      <w:szCs w:val="16"/>
    </w:rPr>
  </w:style>
  <w:style w:type="character" w:customStyle="1" w:styleId="af9">
    <w:name w:val="结束语 字符"/>
    <w:link w:val="af8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a2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fb">
    <w:name w:val="正文文本缩进 字符"/>
    <w:link w:val="afa"/>
    <w:uiPriority w:val="99"/>
    <w:semiHidden/>
    <w:qFormat/>
    <w:rPr>
      <w:kern w:val="2"/>
      <w:sz w:val="21"/>
      <w:szCs w:val="22"/>
    </w:rPr>
  </w:style>
  <w:style w:type="character" w:customStyle="1" w:styleId="HTML0">
    <w:name w:val="HTML 地址 字符"/>
    <w:link w:val="HTML"/>
    <w:uiPriority w:val="99"/>
    <w:semiHidden/>
    <w:qFormat/>
    <w:rPr>
      <w:i/>
      <w:iCs/>
      <w:kern w:val="2"/>
      <w:sz w:val="21"/>
      <w:szCs w:val="22"/>
    </w:rPr>
  </w:style>
  <w:style w:type="character" w:customStyle="1" w:styleId="aff">
    <w:name w:val="纯文本 字符"/>
    <w:link w:val="afe"/>
    <w:qFormat/>
    <w:rPr>
      <w:rFonts w:ascii="宋体" w:eastAsia="宋体" w:hAnsi="Courier New" w:cs="Courier New"/>
      <w:szCs w:val="21"/>
    </w:rPr>
  </w:style>
  <w:style w:type="character" w:customStyle="1" w:styleId="aff1">
    <w:name w:val="日期 字符"/>
    <w:link w:val="aff0"/>
    <w:uiPriority w:val="99"/>
    <w:semiHidden/>
    <w:qFormat/>
    <w:rPr>
      <w:kern w:val="2"/>
      <w:sz w:val="21"/>
      <w:szCs w:val="22"/>
    </w:rPr>
  </w:style>
  <w:style w:type="character" w:customStyle="1" w:styleId="25">
    <w:name w:val="正文文本缩进 2 字符"/>
    <w:link w:val="24"/>
    <w:uiPriority w:val="99"/>
    <w:semiHidden/>
    <w:qFormat/>
    <w:rPr>
      <w:kern w:val="2"/>
      <w:sz w:val="21"/>
      <w:szCs w:val="22"/>
    </w:rPr>
  </w:style>
  <w:style w:type="character" w:customStyle="1" w:styleId="aff3">
    <w:name w:val="尾注文本 字符"/>
    <w:link w:val="aff2"/>
    <w:uiPriority w:val="99"/>
    <w:semiHidden/>
    <w:qFormat/>
    <w:rPr>
      <w:kern w:val="2"/>
      <w:sz w:val="21"/>
      <w:szCs w:val="22"/>
    </w:rPr>
  </w:style>
  <w:style w:type="character" w:customStyle="1" w:styleId="aff5">
    <w:name w:val="批注框文本 字符"/>
    <w:link w:val="aff4"/>
    <w:uiPriority w:val="99"/>
    <w:semiHidden/>
    <w:qFormat/>
    <w:rPr>
      <w:sz w:val="18"/>
      <w:szCs w:val="18"/>
    </w:rPr>
  </w:style>
  <w:style w:type="character" w:customStyle="1" w:styleId="aff7">
    <w:name w:val="页脚 字符"/>
    <w:link w:val="aff6"/>
    <w:uiPriority w:val="99"/>
    <w:qFormat/>
    <w:rPr>
      <w:sz w:val="18"/>
      <w:szCs w:val="18"/>
    </w:rPr>
  </w:style>
  <w:style w:type="character" w:customStyle="1" w:styleId="affa">
    <w:name w:val="页眉 字符"/>
    <w:link w:val="aff9"/>
    <w:qFormat/>
    <w:rPr>
      <w:sz w:val="18"/>
      <w:szCs w:val="18"/>
    </w:rPr>
  </w:style>
  <w:style w:type="character" w:customStyle="1" w:styleId="affc">
    <w:name w:val="签名 字符"/>
    <w:link w:val="affb"/>
    <w:uiPriority w:val="99"/>
    <w:semiHidden/>
    <w:qFormat/>
    <w:rPr>
      <w:kern w:val="2"/>
      <w:sz w:val="21"/>
      <w:szCs w:val="22"/>
    </w:rPr>
  </w:style>
  <w:style w:type="character" w:customStyle="1" w:styleId="afff">
    <w:name w:val="副标题 字符"/>
    <w:link w:val="aff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fff2">
    <w:name w:val="脚注文本 字符"/>
    <w:link w:val="afff1"/>
    <w:uiPriority w:val="99"/>
    <w:semiHidden/>
    <w:qFormat/>
    <w:rPr>
      <w:kern w:val="2"/>
      <w:sz w:val="18"/>
      <w:szCs w:val="18"/>
    </w:rPr>
  </w:style>
  <w:style w:type="character" w:customStyle="1" w:styleId="38">
    <w:name w:val="正文文本缩进 3 字符"/>
    <w:link w:val="37"/>
    <w:uiPriority w:val="99"/>
    <w:semiHidden/>
    <w:qFormat/>
    <w:rPr>
      <w:kern w:val="2"/>
      <w:sz w:val="16"/>
      <w:szCs w:val="16"/>
    </w:rPr>
  </w:style>
  <w:style w:type="character" w:customStyle="1" w:styleId="27">
    <w:name w:val="正文文本 2 字符"/>
    <w:link w:val="26"/>
    <w:uiPriority w:val="99"/>
    <w:semiHidden/>
    <w:qFormat/>
    <w:rPr>
      <w:kern w:val="2"/>
      <w:sz w:val="21"/>
      <w:szCs w:val="22"/>
    </w:rPr>
  </w:style>
  <w:style w:type="character" w:customStyle="1" w:styleId="afff5">
    <w:name w:val="信息标题 字符"/>
    <w:link w:val="afff4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2">
    <w:name w:val="HTML 预设格式 字符"/>
    <w:link w:val="HTML1"/>
    <w:uiPriority w:val="99"/>
    <w:semiHidden/>
    <w:qFormat/>
    <w:rPr>
      <w:rFonts w:ascii="Courier New" w:hAnsi="Courier New" w:cs="Courier New"/>
      <w:kern w:val="2"/>
    </w:rPr>
  </w:style>
  <w:style w:type="character" w:customStyle="1" w:styleId="afff7">
    <w:name w:val="普通(网站) 字符"/>
    <w:link w:val="afff6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ff9">
    <w:name w:val="标题 字符"/>
    <w:link w:val="afff8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ffb">
    <w:name w:val="批注主题 字符"/>
    <w:link w:val="afffa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fffd">
    <w:name w:val="正文文本首行缩进 字符"/>
    <w:link w:val="afffc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b">
    <w:name w:val="正文文本首行缩进 2 字符"/>
    <w:basedOn w:val="afb"/>
    <w:link w:val="2a"/>
    <w:uiPriority w:val="99"/>
    <w:semiHidden/>
    <w:qFormat/>
    <w:rPr>
      <w:kern w:val="2"/>
      <w:sz w:val="21"/>
      <w:szCs w:val="22"/>
    </w:rPr>
  </w:style>
  <w:style w:type="character" w:customStyle="1" w:styleId="pltixk">
    <w:name w:val="pl*tixk"/>
    <w:qFormat/>
  </w:style>
  <w:style w:type="paragraph" w:customStyle="1" w:styleId="12">
    <w:name w:val="列出段落1"/>
    <w:basedOn w:val="a1"/>
    <w:qFormat/>
    <w:pPr>
      <w:ind w:firstLineChars="200" w:firstLine="42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0">
    <w:name w:val="List Paragraph"/>
    <w:basedOn w:val="a1"/>
    <w:uiPriority w:val="34"/>
    <w:qFormat/>
    <w:pPr>
      <w:ind w:firstLineChars="200" w:firstLine="420"/>
    </w:p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  <w:lang w:eastAsia="zh-CN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basedOn w:val="a3"/>
    <w:qFormat/>
  </w:style>
  <w:style w:type="paragraph" w:customStyle="1" w:styleId="00">
    <w:name w:val="纯文本_0"/>
    <w:basedOn w:val="a1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  <w:lang w:eastAsia="zh-CN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6">
    <w:name w:val="_Style 146"/>
    <w:basedOn w:val="1"/>
    <w:next w:val="a1"/>
    <w:uiPriority w:val="39"/>
    <w:unhideWhenUsed/>
    <w:qFormat/>
    <w:pPr>
      <w:outlineLvl w:val="9"/>
    </w:pPr>
  </w:style>
  <w:style w:type="paragraph" w:styleId="affff1">
    <w:name w:val="Intense Quote"/>
    <w:basedOn w:val="a1"/>
    <w:next w:val="a1"/>
    <w:link w:val="affff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2">
    <w:name w:val="明显引用 字符"/>
    <w:link w:val="affff1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49">
    <w:name w:val="_Style 149"/>
    <w:basedOn w:val="a1"/>
    <w:next w:val="a1"/>
    <w:uiPriority w:val="37"/>
    <w:unhideWhenUsed/>
    <w:qFormat/>
  </w:style>
  <w:style w:type="paragraph" w:styleId="affff3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4">
    <w:name w:val="Quote"/>
    <w:basedOn w:val="a1"/>
    <w:next w:val="a1"/>
    <w:link w:val="affff5"/>
    <w:uiPriority w:val="29"/>
    <w:qFormat/>
    <w:rPr>
      <w:i/>
      <w:iCs/>
      <w:color w:val="000000"/>
    </w:rPr>
  </w:style>
  <w:style w:type="character" w:customStyle="1" w:styleId="affff5">
    <w:name w:val="引用 字符"/>
    <w:link w:val="affff4"/>
    <w:uiPriority w:val="29"/>
    <w:qFormat/>
    <w:rPr>
      <w:i/>
      <w:iCs/>
      <w:color w:val="000000"/>
      <w:kern w:val="2"/>
      <w:sz w:val="21"/>
      <w:szCs w:val="22"/>
    </w:rPr>
  </w:style>
  <w:style w:type="character" w:styleId="affff6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a1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377D36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header" Target="header1.xml"/><Relationship Id="rId21" Type="http://schemas.openxmlformats.org/officeDocument/2006/relationships/oleObject" Target="embeddings/oleObject1.bin"/><Relationship Id="rId42" Type="http://schemas.openxmlformats.org/officeDocument/2006/relationships/oleObject" Target="embeddings/oleObject11.bin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2.bin"/><Relationship Id="rId68" Type="http://schemas.openxmlformats.org/officeDocument/2006/relationships/image" Target="media/image36.wmf"/><Relationship Id="rId84" Type="http://schemas.openxmlformats.org/officeDocument/2006/relationships/image" Target="media/image47.png"/><Relationship Id="rId89" Type="http://schemas.openxmlformats.org/officeDocument/2006/relationships/image" Target="media/image51.png"/><Relationship Id="rId112" Type="http://schemas.openxmlformats.org/officeDocument/2006/relationships/image" Target="media/image67.wmf"/><Relationship Id="rId16" Type="http://schemas.openxmlformats.org/officeDocument/2006/relationships/image" Target="media/image8.png"/><Relationship Id="rId107" Type="http://schemas.openxmlformats.org/officeDocument/2006/relationships/image" Target="media/image64.png"/><Relationship Id="rId11" Type="http://schemas.openxmlformats.org/officeDocument/2006/relationships/image" Target="media/image3.png"/><Relationship Id="rId32" Type="http://schemas.openxmlformats.org/officeDocument/2006/relationships/oleObject" Target="embeddings/oleObject6.bin"/><Relationship Id="rId37" Type="http://schemas.openxmlformats.org/officeDocument/2006/relationships/image" Target="media/image21.wmf"/><Relationship Id="rId53" Type="http://schemas.openxmlformats.org/officeDocument/2006/relationships/image" Target="media/image28.wmf"/><Relationship Id="rId58" Type="http://schemas.openxmlformats.org/officeDocument/2006/relationships/oleObject" Target="embeddings/oleObject20.bin"/><Relationship Id="rId74" Type="http://schemas.openxmlformats.org/officeDocument/2006/relationships/oleObject" Target="embeddings/oleObject27.bin"/><Relationship Id="rId79" Type="http://schemas.openxmlformats.org/officeDocument/2006/relationships/image" Target="media/image42.png"/><Relationship Id="rId102" Type="http://schemas.openxmlformats.org/officeDocument/2006/relationships/oleObject" Target="embeddings/oleObject34.bin"/><Relationship Id="rId5" Type="http://schemas.openxmlformats.org/officeDocument/2006/relationships/settings" Target="settings.xml"/><Relationship Id="rId90" Type="http://schemas.openxmlformats.org/officeDocument/2006/relationships/image" Target="media/image52.wmf"/><Relationship Id="rId95" Type="http://schemas.openxmlformats.org/officeDocument/2006/relationships/image" Target="media/image56.png"/><Relationship Id="rId22" Type="http://schemas.openxmlformats.org/officeDocument/2006/relationships/image" Target="media/image13.wmf"/><Relationship Id="rId27" Type="http://schemas.openxmlformats.org/officeDocument/2006/relationships/image" Target="media/image16.wmf"/><Relationship Id="rId43" Type="http://schemas.openxmlformats.org/officeDocument/2006/relationships/image" Target="media/image24.wmf"/><Relationship Id="rId48" Type="http://schemas.openxmlformats.org/officeDocument/2006/relationships/image" Target="media/image26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38.bin"/><Relationship Id="rId118" Type="http://schemas.openxmlformats.org/officeDocument/2006/relationships/header" Target="header2.xml"/><Relationship Id="rId80" Type="http://schemas.openxmlformats.org/officeDocument/2006/relationships/image" Target="media/image43.png"/><Relationship Id="rId85" Type="http://schemas.openxmlformats.org/officeDocument/2006/relationships/image" Target="media/image48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19.wmf"/><Relationship Id="rId38" Type="http://schemas.openxmlformats.org/officeDocument/2006/relationships/oleObject" Target="embeddings/oleObject9.bin"/><Relationship Id="rId59" Type="http://schemas.openxmlformats.org/officeDocument/2006/relationships/image" Target="media/image31.wmf"/><Relationship Id="rId103" Type="http://schemas.openxmlformats.org/officeDocument/2006/relationships/image" Target="media/image61.wmf"/><Relationship Id="rId108" Type="http://schemas.openxmlformats.org/officeDocument/2006/relationships/image" Target="media/image65.wmf"/><Relationship Id="rId54" Type="http://schemas.openxmlformats.org/officeDocument/2006/relationships/oleObject" Target="embeddings/oleObject18.bin"/><Relationship Id="rId70" Type="http://schemas.openxmlformats.org/officeDocument/2006/relationships/image" Target="media/image37.png"/><Relationship Id="rId75" Type="http://schemas.openxmlformats.org/officeDocument/2006/relationships/image" Target="media/image40.wmf"/><Relationship Id="rId91" Type="http://schemas.openxmlformats.org/officeDocument/2006/relationships/oleObject" Target="embeddings/oleObject31.bin"/><Relationship Id="rId96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2.bin"/><Relationship Id="rId28" Type="http://schemas.openxmlformats.org/officeDocument/2006/relationships/oleObject" Target="embeddings/oleObject4.bin"/><Relationship Id="rId49" Type="http://schemas.openxmlformats.org/officeDocument/2006/relationships/oleObject" Target="embeddings/oleObject15.bin"/><Relationship Id="rId114" Type="http://schemas.openxmlformats.org/officeDocument/2006/relationships/image" Target="media/image68.wmf"/><Relationship Id="rId119" Type="http://schemas.openxmlformats.org/officeDocument/2006/relationships/footer" Target="footer1.xml"/><Relationship Id="rId44" Type="http://schemas.openxmlformats.org/officeDocument/2006/relationships/oleObject" Target="embeddings/oleObject12.bin"/><Relationship Id="rId60" Type="http://schemas.openxmlformats.org/officeDocument/2006/relationships/oleObject" Target="embeddings/oleObject21.bin"/><Relationship Id="rId65" Type="http://schemas.openxmlformats.org/officeDocument/2006/relationships/oleObject" Target="embeddings/oleObject23.bin"/><Relationship Id="rId81" Type="http://schemas.openxmlformats.org/officeDocument/2006/relationships/image" Target="media/image44.png"/><Relationship Id="rId86" Type="http://schemas.openxmlformats.org/officeDocument/2006/relationships/image" Target="media/image4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2.wmf"/><Relationship Id="rId109" Type="http://schemas.openxmlformats.org/officeDocument/2006/relationships/oleObject" Target="embeddings/oleObject36.bin"/><Relationship Id="rId34" Type="http://schemas.openxmlformats.org/officeDocument/2006/relationships/oleObject" Target="embeddings/oleObject7.bin"/><Relationship Id="rId50" Type="http://schemas.openxmlformats.org/officeDocument/2006/relationships/image" Target="media/image27.wmf"/><Relationship Id="rId55" Type="http://schemas.openxmlformats.org/officeDocument/2006/relationships/image" Target="media/image29.wmf"/><Relationship Id="rId76" Type="http://schemas.openxmlformats.org/officeDocument/2006/relationships/oleObject" Target="embeddings/oleObject28.bin"/><Relationship Id="rId97" Type="http://schemas.openxmlformats.org/officeDocument/2006/relationships/image" Target="media/image58.wmf"/><Relationship Id="rId104" Type="http://schemas.openxmlformats.org/officeDocument/2006/relationships/oleObject" Target="embeddings/oleObject35.bin"/><Relationship Id="rId120" Type="http://schemas.openxmlformats.org/officeDocument/2006/relationships/footer" Target="footer2.xml"/><Relationship Id="rId7" Type="http://schemas.openxmlformats.org/officeDocument/2006/relationships/footnotes" Target="footnotes.xml"/><Relationship Id="rId71" Type="http://schemas.openxmlformats.org/officeDocument/2006/relationships/image" Target="media/image38.png"/><Relationship Id="rId92" Type="http://schemas.openxmlformats.org/officeDocument/2006/relationships/image" Target="media/image53.png"/><Relationship Id="rId2" Type="http://schemas.openxmlformats.org/officeDocument/2006/relationships/customXml" Target="../customXml/item2.xml"/><Relationship Id="rId29" Type="http://schemas.openxmlformats.org/officeDocument/2006/relationships/image" Target="media/image17.wmf"/><Relationship Id="rId24" Type="http://schemas.openxmlformats.org/officeDocument/2006/relationships/image" Target="media/image14.wmf"/><Relationship Id="rId40" Type="http://schemas.openxmlformats.org/officeDocument/2006/relationships/oleObject" Target="embeddings/oleObject10.bin"/><Relationship Id="rId45" Type="http://schemas.openxmlformats.org/officeDocument/2006/relationships/oleObject" Target="embeddings/oleObject13.bin"/><Relationship Id="rId66" Type="http://schemas.openxmlformats.org/officeDocument/2006/relationships/image" Target="media/image35.wmf"/><Relationship Id="rId87" Type="http://schemas.openxmlformats.org/officeDocument/2006/relationships/image" Target="media/image50.wmf"/><Relationship Id="rId110" Type="http://schemas.openxmlformats.org/officeDocument/2006/relationships/image" Target="media/image66.wmf"/><Relationship Id="rId115" Type="http://schemas.openxmlformats.org/officeDocument/2006/relationships/oleObject" Target="embeddings/oleObject39.bin"/><Relationship Id="rId61" Type="http://schemas.openxmlformats.org/officeDocument/2006/relationships/image" Target="media/image32.png"/><Relationship Id="rId82" Type="http://schemas.openxmlformats.org/officeDocument/2006/relationships/image" Target="media/image45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oleObject" Target="embeddings/oleObject5.bin"/><Relationship Id="rId35" Type="http://schemas.openxmlformats.org/officeDocument/2006/relationships/image" Target="media/image20.wmf"/><Relationship Id="rId56" Type="http://schemas.openxmlformats.org/officeDocument/2006/relationships/oleObject" Target="embeddings/oleObject19.bin"/><Relationship Id="rId77" Type="http://schemas.openxmlformats.org/officeDocument/2006/relationships/oleObject" Target="embeddings/oleObject29.bin"/><Relationship Id="rId100" Type="http://schemas.openxmlformats.org/officeDocument/2006/relationships/oleObject" Target="embeddings/oleObject33.bin"/><Relationship Id="rId105" Type="http://schemas.openxmlformats.org/officeDocument/2006/relationships/image" Target="media/image62.png"/><Relationship Id="rId8" Type="http://schemas.openxmlformats.org/officeDocument/2006/relationships/endnotes" Target="endnotes.xml"/><Relationship Id="rId51" Type="http://schemas.openxmlformats.org/officeDocument/2006/relationships/oleObject" Target="embeddings/oleObject16.bin"/><Relationship Id="rId72" Type="http://schemas.openxmlformats.org/officeDocument/2006/relationships/image" Target="media/image39.wmf"/><Relationship Id="rId93" Type="http://schemas.openxmlformats.org/officeDocument/2006/relationships/image" Target="media/image54.png"/><Relationship Id="rId98" Type="http://schemas.openxmlformats.org/officeDocument/2006/relationships/oleObject" Target="embeddings/oleObject32.bin"/><Relationship Id="rId121" Type="http://schemas.openxmlformats.org/officeDocument/2006/relationships/fontTable" Target="fontTable.xml"/><Relationship Id="rId3" Type="http://schemas.openxmlformats.org/officeDocument/2006/relationships/numbering" Target="numbering.xml"/><Relationship Id="rId25" Type="http://schemas.openxmlformats.org/officeDocument/2006/relationships/oleObject" Target="embeddings/oleObject3.bin"/><Relationship Id="rId46" Type="http://schemas.openxmlformats.org/officeDocument/2006/relationships/image" Target="media/image25.wmf"/><Relationship Id="rId67" Type="http://schemas.openxmlformats.org/officeDocument/2006/relationships/oleObject" Target="embeddings/oleObject24.bin"/><Relationship Id="rId116" Type="http://schemas.openxmlformats.org/officeDocument/2006/relationships/image" Target="media/image69.png"/><Relationship Id="rId20" Type="http://schemas.openxmlformats.org/officeDocument/2006/relationships/image" Target="media/image12.wmf"/><Relationship Id="rId41" Type="http://schemas.openxmlformats.org/officeDocument/2006/relationships/image" Target="media/image23.wmf"/><Relationship Id="rId62" Type="http://schemas.openxmlformats.org/officeDocument/2006/relationships/image" Target="media/image33.wmf"/><Relationship Id="rId83" Type="http://schemas.openxmlformats.org/officeDocument/2006/relationships/image" Target="media/image46.png"/><Relationship Id="rId88" Type="http://schemas.openxmlformats.org/officeDocument/2006/relationships/oleObject" Target="embeddings/oleObject30.bin"/><Relationship Id="rId111" Type="http://schemas.openxmlformats.org/officeDocument/2006/relationships/oleObject" Target="embeddings/oleObject37.bin"/><Relationship Id="rId15" Type="http://schemas.openxmlformats.org/officeDocument/2006/relationships/image" Target="media/image7.png"/><Relationship Id="rId36" Type="http://schemas.openxmlformats.org/officeDocument/2006/relationships/oleObject" Target="embeddings/oleObject8.bin"/><Relationship Id="rId57" Type="http://schemas.openxmlformats.org/officeDocument/2006/relationships/image" Target="media/image30.wmf"/><Relationship Id="rId106" Type="http://schemas.openxmlformats.org/officeDocument/2006/relationships/image" Target="media/image63.png"/><Relationship Id="rId10" Type="http://schemas.openxmlformats.org/officeDocument/2006/relationships/image" Target="media/image2.png"/><Relationship Id="rId31" Type="http://schemas.openxmlformats.org/officeDocument/2006/relationships/image" Target="media/image18.wmf"/><Relationship Id="rId52" Type="http://schemas.openxmlformats.org/officeDocument/2006/relationships/oleObject" Target="embeddings/oleObject17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1.png"/><Relationship Id="rId94" Type="http://schemas.openxmlformats.org/officeDocument/2006/relationships/image" Target="media/image55.png"/><Relationship Id="rId99" Type="http://schemas.openxmlformats.org/officeDocument/2006/relationships/image" Target="media/image59.wmf"/><Relationship Id="rId101" Type="http://schemas.openxmlformats.org/officeDocument/2006/relationships/image" Target="media/image60.wmf"/><Relationship Id="rId1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F6B97E-9EDA-4A82-9EE1-1D87282E3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6701</Words>
  <Characters>7088</Characters>
  <Application>Microsoft Office Word</Application>
  <DocSecurity>0</DocSecurity>
  <Lines>264</Lines>
  <Paragraphs>131</Paragraphs>
  <ScaleCrop>false</ScaleCrop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敬涛 丁</cp:lastModifiedBy>
  <cp:revision>19</cp:revision>
  <cp:lastPrinted>2025-11-28T06:18:00Z</cp:lastPrinted>
  <dcterms:created xsi:type="dcterms:W3CDTF">2025-05-23T05:36:00Z</dcterms:created>
  <dcterms:modified xsi:type="dcterms:W3CDTF">2025-11-28T06:18:00Z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