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autoSpaceDE/>
        <w:autoSpaceDN/>
        <w:bidi w:val="0"/>
        <w:spacing w:line="360" w:lineRule="auto"/>
        <w:rPr>
          <w:rFonts w:hint="default" w:eastAsia="黑体" w:cs="Times New Roman" w:asciiTheme="minorAscii" w:hAnsiTheme="minorAscii"/>
          <w:color w:val="auto"/>
          <w:sz w:val="28"/>
          <w:szCs w:val="28"/>
          <w:highlight w:val="none"/>
          <w:lang w:val="en-US"/>
        </w:rPr>
      </w:pPr>
      <w:bookmarkStart w:id="4" w:name="_GoBack"/>
      <w:bookmarkEnd w:id="4"/>
      <w:r>
        <w:rPr>
          <w:rFonts w:hint="default" w:eastAsia="黑体" w:cs="Times New Roman" w:asciiTheme="minorAscii" w:hAnsiTheme="minorAscii"/>
          <w:color w:val="auto"/>
          <w:sz w:val="28"/>
          <w:szCs w:val="28"/>
          <w:highlight w:val="none"/>
          <w:lang w:val="en-US" w:eastAsia="zh-CN"/>
        </w:rPr>
        <w:drawing>
          <wp:anchor distT="0" distB="0" distL="114300" distR="114300" simplePos="0" relativeHeight="251659264" behindDoc="0" locked="0" layoutInCell="1" allowOverlap="1">
            <wp:simplePos x="0" y="0"/>
            <wp:positionH relativeFrom="page">
              <wp:posOffset>12052300</wp:posOffset>
            </wp:positionH>
            <wp:positionV relativeFrom="topMargin">
              <wp:posOffset>12611100</wp:posOffset>
            </wp:positionV>
            <wp:extent cx="457200" cy="355600"/>
            <wp:effectExtent l="0" t="0" r="0" b="0"/>
            <wp:wrapNone/>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4"/>
                    <a:stretch>
                      <a:fillRect/>
                    </a:stretch>
                  </pic:blipFill>
                  <pic:spPr>
                    <a:xfrm>
                      <a:off x="0" y="0"/>
                      <a:ext cx="457200" cy="355600"/>
                    </a:xfrm>
                    <a:prstGeom prst="rect">
                      <a:avLst/>
                    </a:prstGeom>
                  </pic:spPr>
                </pic:pic>
              </a:graphicData>
            </a:graphic>
          </wp:anchor>
        </w:drawing>
      </w:r>
      <w:bookmarkStart w:id="0" w:name="OLE_LINK1"/>
      <w:r>
        <w:rPr>
          <w:rFonts w:hint="default" w:eastAsia="黑体" w:cs="Times New Roman" w:asciiTheme="minorAscii" w:hAnsiTheme="minorAscii"/>
          <w:color w:val="auto"/>
          <w:sz w:val="28"/>
          <w:szCs w:val="28"/>
          <w:highlight w:val="none"/>
        </w:rPr>
        <mc:AlternateContent>
          <mc:Choice Requires="wps">
            <w:drawing>
              <wp:anchor distT="0" distB="0" distL="114300" distR="114300" simplePos="0" relativeHeight="251660288" behindDoc="0" locked="0" layoutInCell="1" allowOverlap="1">
                <wp:simplePos x="0" y="0"/>
                <wp:positionH relativeFrom="column">
                  <wp:posOffset>-126365</wp:posOffset>
                </wp:positionH>
                <wp:positionV relativeFrom="paragraph">
                  <wp:posOffset>447675</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第六章 物质的物理属性</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 id="_x0000_s1026" o:spid="_x0000_s1026" o:spt="202" type="#_x0000_t202" style="position:absolute;left:0pt;margin-left:-9.95pt;margin-top:35.25pt;height:144pt;width:144pt;mso-wrap-style:none;z-index:251660288;mso-width-relative:page;mso-height-relative:page;" filled="f" stroked="f" coordsize="21600,21600" o:gfxdata="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dBJ4Pa&#10;AAAACgEAAA8AAAAAAAAAAQAgAAAAIgAAAGRycy9kb3ducmV2LnhtbFBLAQIUABQAAAAIAIdO4kCj&#10;Q2ErHgIAADMEAAAOAAAAAAAAAAEAIAAAACkBAABkcnMvZTJvRG9jLnhtbFBLBQYAAAAABgAGAFkB&#10;AAC5BQAAAAA=&#10;">
                <v:fill on="f" focussize="0,0"/>
                <v:stroke on="f" weight="0.5pt"/>
                <v:imagedata o:title=""/>
                <o:lock v:ext="edit" aspectratio="f"/>
                <v:textbox style="mso-fit-shape-to-text:t;">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第六章 物质的物理属性</w:t>
                      </w:r>
                    </w:p>
                  </w:txbxContent>
                </v:textbox>
              </v:shape>
            </w:pict>
          </mc:Fallback>
        </mc:AlternateContent>
      </w:r>
      <w:r>
        <w:rPr>
          <w:rFonts w:hint="default" w:eastAsia="黑体" w:cs="Times New Roman" w:asciiTheme="minorAscii" w:hAnsiTheme="minorAscii"/>
          <w:color w:val="auto"/>
          <w:sz w:val="28"/>
          <w:szCs w:val="28"/>
          <w:highlight w:val="none"/>
          <w:lang w:val="en-US" w:eastAsia="zh-CN"/>
        </w:rPr>
        <w:t>Chapter</w:t>
      </w:r>
      <w:r>
        <w:rPr>
          <w:rFonts w:hint="eastAsia" w:eastAsia="黑体" w:cs="Times New Roman" w:asciiTheme="minorAscii" w:hAnsiTheme="minorAscii"/>
          <w:color w:val="auto"/>
          <w:sz w:val="28"/>
          <w:szCs w:val="28"/>
          <w:highlight w:val="none"/>
          <w:lang w:val="en-US" w:eastAsia="zh-CN"/>
        </w:rPr>
        <w:t xml:space="preserve"> 6</w:t>
      </w:r>
    </w:p>
    <w:p>
      <w:pPr>
        <w:keepNext w:val="0"/>
        <w:keepLines w:val="0"/>
        <w:pageBreakBefore w:val="0"/>
        <w:kinsoku/>
        <w:wordWrap w:val="0"/>
        <w:overflowPunct/>
        <w:topLinePunct w:val="0"/>
        <w:autoSpaceDE/>
        <w:autoSpaceDN/>
        <w:bidi w:val="0"/>
        <w:spacing w:line="360" w:lineRule="auto"/>
        <w:jc w:val="center"/>
        <w:textAlignment w:val="center"/>
        <w:rPr>
          <w:rFonts w:hint="eastAsia" w:eastAsia="黑体" w:asciiTheme="minorHAnsi" w:hAnsiTheme="minorHAnsi" w:cstheme="minorBidi"/>
          <w:b/>
          <w:color w:val="0000FF"/>
          <w:spacing w:val="17"/>
          <w:sz w:val="32"/>
          <w:szCs w:val="32"/>
          <w:highlight w:val="none"/>
          <w:lang w:val="en-US" w:eastAsia="zh-CN"/>
        </w:rPr>
      </w:pPr>
    </w:p>
    <w:p>
      <w:pPr>
        <w:pStyle w:val="2"/>
        <w:rPr>
          <w:rFonts w:hint="eastAsia"/>
          <w:lang w:val="en-US" w:eastAsia="zh-CN"/>
        </w:rPr>
      </w:pPr>
    </w:p>
    <w:p>
      <w:pPr>
        <w:keepNext w:val="0"/>
        <w:keepLines w:val="0"/>
        <w:pageBreakBefore w:val="0"/>
        <w:kinsoku/>
        <w:overflowPunct/>
        <w:topLinePunct w:val="0"/>
        <w:autoSpaceDE/>
        <w:autoSpaceDN/>
        <w:bidi w:val="0"/>
        <w:spacing w:line="360" w:lineRule="auto"/>
        <w:jc w:val="center"/>
        <w:rPr>
          <w:rFonts w:hint="default" w:ascii="黑体" w:hAnsi="黑体" w:eastAsia="黑体" w:cs="黑体"/>
          <w:spacing w:val="0"/>
          <w:sz w:val="32"/>
          <w:szCs w:val="32"/>
          <w:highlight w:val="none"/>
          <w:lang w:val="en-US" w:eastAsia="zh-CN"/>
        </w:rPr>
      </w:pPr>
      <w:r>
        <w:rPr>
          <w:rFonts w:hint="eastAsia" w:ascii="黑体" w:hAnsi="黑体" w:eastAsia="黑体" w:cs="黑体"/>
          <w:spacing w:val="0"/>
          <w:sz w:val="32"/>
          <w:szCs w:val="32"/>
          <w:highlight w:val="none"/>
          <w:lang w:val="en-US" w:eastAsia="zh-CN"/>
        </w:rPr>
        <w:t>1 物体的质量</w:t>
      </w:r>
      <w:bookmarkEnd w:id="0"/>
    </w:p>
    <w:p>
      <w:pPr>
        <w:keepNext w:val="0"/>
        <w:keepLines w:val="0"/>
        <w:pageBreakBefore w:val="0"/>
        <w:kinsoku/>
        <w:overflowPunct/>
        <w:topLinePunct w:val="0"/>
        <w:autoSpaceDE/>
        <w:autoSpaceDN/>
        <w:bidi w:val="0"/>
        <w:spacing w:line="360" w:lineRule="auto"/>
        <w:rPr>
          <w:rFonts w:hint="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overflowPunct/>
        <w:topLinePunct w:val="0"/>
        <w:autoSpaceDE/>
        <w:autoSpaceDN/>
        <w:bidi w:val="0"/>
        <w:adjustRightInd w:val="0"/>
        <w:snapToGrid w:val="0"/>
        <w:spacing w:line="360" w:lineRule="auto"/>
        <w:ind w:left="425" w:leftChars="0" w:hanging="425" w:firstLineChars="0"/>
        <w:rPr>
          <w:rFonts w:ascii="Times New Roman" w:hAnsi="Times New Roman"/>
          <w:bCs/>
          <w:sz w:val="21"/>
          <w:szCs w:val="21"/>
          <w:highlight w:val="none"/>
        </w:rPr>
      </w:pPr>
      <w:r>
        <w:rPr>
          <w:rFonts w:hint="eastAsia" w:ascii="Times New Roman" w:hAnsi="Times New Roman"/>
          <w:bCs/>
          <w:sz w:val="21"/>
          <w:szCs w:val="21"/>
          <w:highlight w:val="none"/>
        </w:rPr>
        <w:t>理解质量的概念；</w:t>
      </w:r>
    </w:p>
    <w:p>
      <w:pPr>
        <w:keepNext w:val="0"/>
        <w:keepLines w:val="0"/>
        <w:pageBreakBefore w:val="0"/>
        <w:numPr>
          <w:ilvl w:val="0"/>
          <w:numId w:val="1"/>
        </w:numPr>
        <w:kinsoku/>
        <w:overflowPunct/>
        <w:topLinePunct w:val="0"/>
        <w:autoSpaceDE/>
        <w:autoSpaceDN/>
        <w:bidi w:val="0"/>
        <w:adjustRightInd w:val="0"/>
        <w:snapToGrid w:val="0"/>
        <w:spacing w:line="360" w:lineRule="auto"/>
        <w:ind w:left="425" w:leftChars="0" w:hanging="425" w:firstLineChars="0"/>
        <w:rPr>
          <w:rFonts w:ascii="Times New Roman" w:hAnsi="Times New Roman"/>
          <w:bCs/>
          <w:sz w:val="21"/>
          <w:szCs w:val="21"/>
          <w:highlight w:val="none"/>
        </w:rPr>
      </w:pPr>
      <w:r>
        <w:rPr>
          <w:rFonts w:hint="eastAsia" w:ascii="Times New Roman" w:hAnsi="Times New Roman"/>
          <w:bCs/>
          <w:sz w:val="21"/>
          <w:szCs w:val="21"/>
          <w:highlight w:val="none"/>
        </w:rPr>
        <w:t>了解生活中的测量质量的器具，掌握天平的用法；</w:t>
      </w:r>
    </w:p>
    <w:p>
      <w:pPr>
        <w:keepNext w:val="0"/>
        <w:keepLines w:val="0"/>
        <w:pageBreakBefore w:val="0"/>
        <w:numPr>
          <w:ilvl w:val="0"/>
          <w:numId w:val="0"/>
        </w:numPr>
        <w:kinsoku/>
        <w:overflowPunct/>
        <w:topLinePunct w:val="0"/>
        <w:autoSpaceDE/>
        <w:autoSpaceDN/>
        <w:bidi w:val="0"/>
        <w:spacing w:line="360" w:lineRule="auto"/>
        <w:rPr>
          <w:color w:val="000000"/>
          <w:sz w:val="21"/>
          <w:szCs w:val="21"/>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numPr>
          <w:ilvl w:val="0"/>
          <w:numId w:val="2"/>
        </w:numPr>
        <w:spacing w:after="0" w:line="360" w:lineRule="auto"/>
        <w:ind w:left="0" w:leftChars="0" w:firstLine="420" w:firstLineChars="200"/>
        <w:rPr>
          <w:color w:val="000000"/>
          <w:sz w:val="21"/>
          <w:szCs w:val="21"/>
          <w:highlight w:val="none"/>
        </w:rPr>
      </w:pPr>
      <w:r>
        <w:rPr>
          <w:color w:val="000000"/>
          <w:sz w:val="21"/>
          <w:szCs w:val="21"/>
          <w:highlight w:val="none"/>
        </w:rPr>
        <w:t>定义：物体</w:t>
      </w:r>
      <w:r>
        <w:rPr>
          <w:rFonts w:hint="eastAsia" w:eastAsia="宋体"/>
          <w:color w:val="FF0000"/>
          <w:sz w:val="21"/>
          <w:szCs w:val="21"/>
          <w:highlight w:val="none"/>
          <w:u w:val="single"/>
          <w:lang w:val="en-US" w:eastAsia="zh-CN"/>
        </w:rPr>
        <w:t>__________</w:t>
      </w:r>
      <w:r>
        <w:rPr>
          <w:color w:val="000000"/>
          <w:sz w:val="21"/>
          <w:szCs w:val="21"/>
          <w:highlight w:val="none"/>
        </w:rPr>
        <w:t>叫质量，用字母</w:t>
      </w:r>
      <w:r>
        <w:rPr>
          <w:rFonts w:hint="eastAsia" w:eastAsia="宋体"/>
          <w:color w:val="FF0000"/>
          <w:sz w:val="21"/>
          <w:szCs w:val="21"/>
          <w:highlight w:val="none"/>
          <w:u w:val="single"/>
          <w:lang w:val="en-US" w:eastAsia="zh-CN"/>
        </w:rPr>
        <w:t>_____</w:t>
      </w:r>
      <w:r>
        <w:rPr>
          <w:color w:val="000000"/>
          <w:sz w:val="21"/>
          <w:szCs w:val="21"/>
          <w:highlight w:val="none"/>
        </w:rPr>
        <w:t>表示。</w:t>
      </w:r>
    </w:p>
    <w:p>
      <w:pPr>
        <w:numPr>
          <w:ilvl w:val="0"/>
          <w:numId w:val="2"/>
        </w:numPr>
        <w:spacing w:after="0" w:line="360" w:lineRule="auto"/>
        <w:ind w:left="0" w:leftChars="0" w:firstLine="420" w:firstLineChars="200"/>
        <w:rPr>
          <w:color w:val="000000"/>
          <w:sz w:val="21"/>
          <w:szCs w:val="21"/>
          <w:highlight w:val="none"/>
        </w:rPr>
      </w:pPr>
      <w:r>
        <w:rPr>
          <w:color w:val="000000"/>
          <w:sz w:val="21"/>
          <w:szCs w:val="21"/>
          <w:highlight w:val="none"/>
        </w:rPr>
        <w:t>质量的单位：质量单位有千克(kg)、吨(t)、克(g)、毫克(mg)，其中</w:t>
      </w:r>
      <w:r>
        <w:rPr>
          <w:rFonts w:hint="eastAsia" w:eastAsia="宋体"/>
          <w:color w:val="FF0000"/>
          <w:sz w:val="21"/>
          <w:szCs w:val="21"/>
          <w:highlight w:val="none"/>
          <w:u w:val="single"/>
          <w:lang w:val="en-US" w:eastAsia="zh-CN"/>
        </w:rPr>
        <w:t>_____</w:t>
      </w:r>
      <w:r>
        <w:rPr>
          <w:color w:val="000000"/>
          <w:sz w:val="21"/>
          <w:szCs w:val="21"/>
          <w:highlight w:val="none"/>
        </w:rPr>
        <w:t>是质量的国际单位。</w:t>
      </w:r>
    </w:p>
    <w:p>
      <w:pPr>
        <w:numPr>
          <w:ilvl w:val="0"/>
          <w:numId w:val="2"/>
        </w:numPr>
        <w:spacing w:after="0" w:line="360" w:lineRule="auto"/>
        <w:ind w:left="0" w:leftChars="0" w:firstLine="420" w:firstLineChars="200"/>
        <w:rPr>
          <w:color w:val="000000"/>
          <w:sz w:val="21"/>
          <w:szCs w:val="21"/>
          <w:highlight w:val="none"/>
        </w:rPr>
      </w:pPr>
      <w:r>
        <w:rPr>
          <w:color w:val="000000"/>
          <w:sz w:val="21"/>
          <w:szCs w:val="21"/>
          <w:highlight w:val="none"/>
        </w:rPr>
        <w:t>换算关系：1t=1000kg；1kg=1000g；1g=1000mg。</w:t>
      </w:r>
    </w:p>
    <w:p>
      <w:pPr>
        <w:numPr>
          <w:ilvl w:val="0"/>
          <w:numId w:val="2"/>
        </w:numPr>
        <w:spacing w:after="0" w:line="360" w:lineRule="auto"/>
        <w:ind w:left="0" w:leftChars="0" w:firstLine="420" w:firstLineChars="200"/>
        <w:rPr>
          <w:color w:val="000000"/>
          <w:sz w:val="21"/>
          <w:szCs w:val="21"/>
          <w:highlight w:val="none"/>
        </w:rPr>
      </w:pPr>
      <w:r>
        <w:rPr>
          <w:color w:val="000000"/>
          <w:sz w:val="21"/>
          <w:szCs w:val="21"/>
          <w:highlight w:val="none"/>
        </w:rPr>
        <w:t>质量是物质的一种</w:t>
      </w:r>
      <w:r>
        <w:rPr>
          <w:rFonts w:hint="eastAsia" w:eastAsia="宋体"/>
          <w:color w:val="FF0000"/>
          <w:sz w:val="21"/>
          <w:szCs w:val="21"/>
          <w:highlight w:val="none"/>
          <w:u w:val="single"/>
          <w:lang w:val="en-US" w:eastAsia="zh-CN"/>
        </w:rPr>
        <w:t>_____</w:t>
      </w:r>
      <w:r>
        <w:rPr>
          <w:color w:val="000000"/>
          <w:sz w:val="21"/>
          <w:szCs w:val="21"/>
          <w:highlight w:val="none"/>
        </w:rPr>
        <w:t>，它不随物体的</w:t>
      </w:r>
      <w:r>
        <w:rPr>
          <w:rFonts w:hint="eastAsia" w:eastAsia="宋体"/>
          <w:color w:val="FF0000"/>
          <w:sz w:val="21"/>
          <w:szCs w:val="21"/>
          <w:highlight w:val="none"/>
          <w:u w:val="single"/>
          <w:lang w:val="en-US" w:eastAsia="zh-CN"/>
        </w:rPr>
        <w:t>_____</w:t>
      </w:r>
      <w:r>
        <w:rPr>
          <w:color w:val="000000"/>
          <w:sz w:val="21"/>
          <w:szCs w:val="21"/>
          <w:highlight w:val="none"/>
        </w:rPr>
        <w:t>、</w:t>
      </w:r>
      <w:r>
        <w:rPr>
          <w:rFonts w:hint="eastAsia" w:eastAsia="宋体"/>
          <w:color w:val="FF0000"/>
          <w:sz w:val="21"/>
          <w:szCs w:val="21"/>
          <w:highlight w:val="none"/>
          <w:u w:val="single"/>
          <w:lang w:val="en-US" w:eastAsia="zh-CN"/>
        </w:rPr>
        <w:t>_____</w:t>
      </w:r>
      <w:r>
        <w:rPr>
          <w:color w:val="000000"/>
          <w:sz w:val="21"/>
          <w:szCs w:val="21"/>
          <w:highlight w:val="none"/>
        </w:rPr>
        <w:t>、</w:t>
      </w:r>
      <w:r>
        <w:rPr>
          <w:rFonts w:hint="eastAsia" w:eastAsia="宋体"/>
          <w:color w:val="FF0000"/>
          <w:sz w:val="21"/>
          <w:szCs w:val="21"/>
          <w:highlight w:val="none"/>
          <w:u w:val="single"/>
          <w:lang w:val="en-US" w:eastAsia="zh-CN"/>
        </w:rPr>
        <w:t>_____</w:t>
      </w:r>
      <w:r>
        <w:rPr>
          <w:color w:val="000000"/>
          <w:sz w:val="21"/>
          <w:szCs w:val="21"/>
          <w:highlight w:val="none"/>
        </w:rPr>
        <w:t>和</w:t>
      </w:r>
      <w:r>
        <w:rPr>
          <w:rFonts w:hint="eastAsia" w:eastAsia="宋体"/>
          <w:color w:val="FF0000"/>
          <w:sz w:val="21"/>
          <w:szCs w:val="21"/>
          <w:highlight w:val="none"/>
          <w:u w:val="single"/>
          <w:lang w:val="en-US" w:eastAsia="zh-CN"/>
        </w:rPr>
        <w:t>__________</w:t>
      </w:r>
      <w:r>
        <w:rPr>
          <w:color w:val="000000"/>
          <w:sz w:val="21"/>
          <w:szCs w:val="21"/>
          <w:highlight w:val="none"/>
        </w:rPr>
        <w:t>的改变而改变。</w:t>
      </w:r>
    </w:p>
    <w:p>
      <w:pPr>
        <w:pStyle w:val="5"/>
        <w:numPr>
          <w:ilvl w:val="0"/>
          <w:numId w:val="2"/>
        </w:numPr>
        <w:spacing w:before="0" w:beforeAutospacing="0" w:after="0" w:afterAutospacing="0" w:line="360" w:lineRule="auto"/>
        <w:ind w:left="0" w:leftChars="0" w:firstLine="420" w:firstLineChars="200"/>
        <w:rPr>
          <w:color w:val="000000"/>
          <w:sz w:val="21"/>
          <w:szCs w:val="21"/>
          <w:highlight w:val="none"/>
        </w:rPr>
      </w:pPr>
      <w:r>
        <w:rPr>
          <w:rFonts w:hint="eastAsia"/>
          <w:color w:val="000000"/>
          <w:sz w:val="21"/>
          <w:szCs w:val="21"/>
          <w:highlight w:val="none"/>
        </w:rPr>
        <w:t>同种物质，</w:t>
      </w:r>
      <w:r>
        <w:rPr>
          <w:rFonts w:hint="eastAsia" w:eastAsia="宋体"/>
          <w:color w:val="FF0000"/>
          <w:sz w:val="21"/>
          <w:szCs w:val="21"/>
          <w:highlight w:val="none"/>
          <w:u w:val="single"/>
          <w:lang w:val="en-US" w:eastAsia="zh-CN"/>
        </w:rPr>
        <w:t>_____</w:t>
      </w:r>
      <w:r>
        <w:rPr>
          <w:rFonts w:hint="eastAsia"/>
          <w:color w:val="000000"/>
          <w:sz w:val="21"/>
          <w:szCs w:val="21"/>
          <w:highlight w:val="none"/>
        </w:rPr>
        <w:t>越大，其</w:t>
      </w:r>
      <w:r>
        <w:rPr>
          <w:rFonts w:hint="eastAsia" w:eastAsia="宋体"/>
          <w:color w:val="FF0000"/>
          <w:sz w:val="21"/>
          <w:szCs w:val="21"/>
          <w:highlight w:val="none"/>
          <w:u w:val="single"/>
          <w:lang w:val="en-US" w:eastAsia="zh-CN"/>
        </w:rPr>
        <w:t>_____</w:t>
      </w:r>
      <w:r>
        <w:rPr>
          <w:rFonts w:hint="eastAsia"/>
          <w:color w:val="000000"/>
          <w:sz w:val="21"/>
          <w:szCs w:val="21"/>
          <w:highlight w:val="none"/>
        </w:rPr>
        <w:t>也就越大。</w:t>
      </w:r>
    </w:p>
    <w:p>
      <w:pPr>
        <w:keepNext w:val="0"/>
        <w:keepLines w:val="0"/>
        <w:pageBreakBefore w:val="0"/>
        <w:widowControl/>
        <w:kinsoku/>
        <w:overflowPunct/>
        <w:topLinePunct w:val="0"/>
        <w:autoSpaceDE/>
        <w:autoSpaceDN/>
        <w:bidi w:val="0"/>
        <w:spacing w:line="360" w:lineRule="auto"/>
        <w:jc w:val="left"/>
        <w:textAlignment w:val="center"/>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keepNext w:val="0"/>
        <w:keepLines w:val="0"/>
        <w:pageBreakBefore w:val="0"/>
        <w:widowControl/>
        <w:kinsoku/>
        <w:overflowPunct/>
        <w:topLinePunct w:val="0"/>
        <w:autoSpaceDE/>
        <w:autoSpaceDN/>
        <w:bidi w:val="0"/>
        <w:spacing w:line="360" w:lineRule="auto"/>
        <w:jc w:val="left"/>
        <w:textAlignment w:val="center"/>
        <w:rPr>
          <w:rFonts w:hint="default" w:eastAsia="宋体"/>
          <w:b/>
          <w:sz w:val="21"/>
          <w:szCs w:val="21"/>
          <w:highlight w:val="none"/>
          <w:lang w:val="en-US" w:eastAsia="zh-CN"/>
        </w:rPr>
      </w:pPr>
      <w:r>
        <w:rPr>
          <w:rFonts w:hint="eastAsia" w:eastAsia="宋体"/>
          <w:b/>
          <w:sz w:val="21"/>
          <w:szCs w:val="21"/>
          <w:highlight w:val="none"/>
          <w:lang w:val="en-US" w:eastAsia="zh-CN"/>
        </w:rPr>
        <w:t>理解</w:t>
      </w:r>
      <w:r>
        <w:rPr>
          <w:b/>
          <w:sz w:val="21"/>
          <w:szCs w:val="21"/>
          <w:highlight w:val="none"/>
        </w:rPr>
        <w:t>质量的概念</w:t>
      </w:r>
      <w:r>
        <w:rPr>
          <w:rFonts w:hint="eastAsia" w:eastAsia="宋体"/>
          <w:b/>
          <w:sz w:val="21"/>
          <w:szCs w:val="21"/>
          <w:highlight w:val="none"/>
          <w:lang w:val="en-US" w:eastAsia="zh-CN"/>
        </w:rPr>
        <w:t>及其注意点</w:t>
      </w:r>
    </w:p>
    <w:p>
      <w:pPr>
        <w:keepNext w:val="0"/>
        <w:keepLines w:val="0"/>
        <w:pageBreakBefore w:val="0"/>
        <w:widowControl/>
        <w:numPr>
          <w:ilvl w:val="0"/>
          <w:numId w:val="3"/>
        </w:numPr>
        <w:kinsoku/>
        <w:overflowPunct/>
        <w:topLinePunct w:val="0"/>
        <w:autoSpaceDE/>
        <w:autoSpaceDN/>
        <w:bidi w:val="0"/>
        <w:spacing w:line="360" w:lineRule="auto"/>
        <w:ind w:left="0" w:leftChars="0" w:firstLine="403" w:firstLineChars="0"/>
        <w:jc w:val="left"/>
        <w:textAlignment w:val="center"/>
        <w:rPr>
          <w:sz w:val="21"/>
          <w:szCs w:val="21"/>
          <w:highlight w:val="none"/>
        </w:rPr>
      </w:pPr>
      <w:r>
        <w:rPr>
          <w:sz w:val="21"/>
          <w:szCs w:val="21"/>
          <w:highlight w:val="none"/>
        </w:rPr>
        <w:t>物体所含物质的多少叫做质量。含有物质多的，我们说这个物体的质量大，含有物质少的，我们说它的质量小。质量用字母</w:t>
      </w:r>
      <w:r>
        <w:rPr>
          <w:i/>
          <w:sz w:val="21"/>
          <w:szCs w:val="21"/>
          <w:highlight w:val="none"/>
        </w:rPr>
        <w:t>m</w:t>
      </w:r>
      <w:r>
        <w:rPr>
          <w:sz w:val="21"/>
          <w:szCs w:val="21"/>
          <w:highlight w:val="none"/>
        </w:rPr>
        <w:t>表示。</w:t>
      </w:r>
    </w:p>
    <w:p>
      <w:pPr>
        <w:keepNext w:val="0"/>
        <w:keepLines w:val="0"/>
        <w:pageBreakBefore w:val="0"/>
        <w:widowControl/>
        <w:numPr>
          <w:ilvl w:val="0"/>
          <w:numId w:val="3"/>
        </w:numPr>
        <w:kinsoku/>
        <w:overflowPunct/>
        <w:topLinePunct w:val="0"/>
        <w:autoSpaceDE/>
        <w:autoSpaceDN/>
        <w:bidi w:val="0"/>
        <w:spacing w:line="360" w:lineRule="auto"/>
        <w:ind w:left="0" w:leftChars="0" w:firstLine="403" w:firstLineChars="0"/>
        <w:jc w:val="left"/>
        <w:textAlignment w:val="center"/>
        <w:rPr>
          <w:sz w:val="21"/>
          <w:szCs w:val="21"/>
          <w:highlight w:val="none"/>
        </w:rPr>
      </w:pPr>
      <w:r>
        <w:rPr>
          <w:spacing w:val="-2"/>
          <w:kern w:val="0"/>
          <w:sz w:val="21"/>
          <w:szCs w:val="21"/>
          <w:highlight w:val="none"/>
        </w:rPr>
        <w:t>在国际单位制中，质量的单位是千克，符号为kg，常用单位还有吨、克、毫克。吨比千克大，符号为</w:t>
      </w:r>
      <w:r>
        <w:rPr>
          <w:sz w:val="21"/>
          <w:szCs w:val="21"/>
          <w:highlight w:val="none"/>
        </w:rPr>
        <w:t>t，克和毫克比千克小，符号分别是g、mg。这些单位间的换算关系为：</w:t>
      </w:r>
      <w:r>
        <w:rPr>
          <w:rFonts w:ascii="Times New Roman" w:hAnsi="Times New Roman" w:eastAsia="Times New Roman" w:cs="Times New Roman"/>
          <w:spacing w:val="-2"/>
          <w:kern w:val="0"/>
          <w:sz w:val="21"/>
          <w:szCs w:val="21"/>
          <w:highlight w:val="none"/>
        </w:rPr>
        <w:t>1 t=103 kg=106 g=109 mg。1</w:t>
      </w:r>
      <w:r>
        <w:rPr>
          <w:rFonts w:hint="eastAsia" w:ascii="Times New Roman" w:hAnsi="Times New Roman" w:eastAsia="Times New Roman" w:cs="Times New Roman"/>
          <w:spacing w:val="-2"/>
          <w:kern w:val="0"/>
          <w:sz w:val="21"/>
          <w:szCs w:val="21"/>
          <w:highlight w:val="none"/>
          <w:lang w:val="en-US" w:eastAsia="zh-CN"/>
        </w:rPr>
        <w:t>dm</w:t>
      </w:r>
      <w:r>
        <w:rPr>
          <w:rFonts w:ascii="Times New Roman" w:hAnsi="Times New Roman" w:eastAsia="Times New Roman" w:cs="Times New Roman"/>
          <w:spacing w:val="-2"/>
          <w:kern w:val="0"/>
          <w:sz w:val="21"/>
          <w:szCs w:val="21"/>
          <w:highlight w:val="none"/>
        </w:rPr>
        <w:t>3水的质量是1千克一头牛的质量大约是1吨，3粒玉米大约是1克</w:t>
      </w:r>
      <w:r>
        <w:rPr>
          <w:rFonts w:hint="eastAsia" w:ascii="Times New Roman" w:hAnsi="Times New Roman" w:eastAsia="宋体" w:cs="Times New Roman"/>
          <w:spacing w:val="-2"/>
          <w:kern w:val="0"/>
          <w:sz w:val="21"/>
          <w:szCs w:val="21"/>
          <w:highlight w:val="none"/>
          <w:lang w:eastAsia="zh-CN"/>
        </w:rPr>
        <w:t>。</w:t>
      </w:r>
    </w:p>
    <w:p>
      <w:pPr>
        <w:keepNext w:val="0"/>
        <w:keepLines w:val="0"/>
        <w:pageBreakBefore w:val="0"/>
        <w:widowControl/>
        <w:numPr>
          <w:ilvl w:val="0"/>
          <w:numId w:val="3"/>
        </w:numPr>
        <w:kinsoku/>
        <w:overflowPunct/>
        <w:topLinePunct w:val="0"/>
        <w:autoSpaceDE/>
        <w:autoSpaceDN/>
        <w:bidi w:val="0"/>
        <w:spacing w:line="360" w:lineRule="auto"/>
        <w:ind w:left="0" w:leftChars="0" w:firstLine="403" w:firstLineChars="0"/>
        <w:jc w:val="left"/>
        <w:textAlignment w:val="center"/>
        <w:rPr>
          <w:sz w:val="21"/>
          <w:szCs w:val="21"/>
          <w:highlight w:val="none"/>
        </w:rPr>
      </w:pPr>
      <w:r>
        <w:rPr>
          <w:sz w:val="21"/>
          <w:szCs w:val="21"/>
          <w:highlight w:val="none"/>
        </w:rPr>
        <w:t>质量是物质的一种固有属性：物体的质量不随它的形状、状态、位置改变而改变。你玩过橡皮泥吧，一块橡皮泥不论被捏成什么形状，它的质量是不会改变的。冰化成水，虽然由固态变成了液态，状态改变了，其质量也是不变的。把一本书由北京带到上海，虽然书的位置发生了改变，但其质量是不改变的。因此，质量是物质本身的一种属性。</w:t>
      </w:r>
    </w:p>
    <w:p>
      <w:pPr>
        <w:keepNext w:val="0"/>
        <w:keepLines w:val="0"/>
        <w:pageBreakBefore w:val="0"/>
        <w:kinsoku/>
        <w:overflowPunct/>
        <w:topLinePunct w:val="0"/>
        <w:autoSpaceDE/>
        <w:autoSpaceDN/>
        <w:bidi w:val="0"/>
        <w:spacing w:line="360" w:lineRule="auto"/>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8" r:link="rId9"/>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知识点一：质量及估测</w:t>
      </w:r>
    </w:p>
    <w:p>
      <w:pPr>
        <w:keepNext w:val="0"/>
        <w:keepLines w:val="0"/>
        <w:pageBreakBefore w:val="0"/>
        <w:kinsoku/>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overflowPunct/>
        <w:topLinePunct w:val="0"/>
        <w:autoSpaceDE/>
        <w:autoSpaceDN/>
        <w:bidi w:val="0"/>
        <w:adjustRightInd w:val="0"/>
        <w:spacing w:line="360" w:lineRule="auto"/>
        <w:ind w:firstLine="420" w:firstLineChars="200"/>
        <w:outlineLvl w:val="0"/>
        <w:rPr>
          <w:bCs/>
          <w:sz w:val="21"/>
          <w:szCs w:val="21"/>
          <w:highlight w:val="none"/>
        </w:rPr>
      </w:pPr>
      <w:r>
        <w:rPr>
          <w:sz w:val="21"/>
          <w:szCs w:val="21"/>
          <w:highlight w:val="none"/>
        </w:rPr>
        <w:t>记住一些常见物体质量大约值是质量估测的基础</w:t>
      </w:r>
      <w:r>
        <w:rPr>
          <w:rFonts w:hint="eastAsia" w:eastAsia="宋体"/>
          <w:sz w:val="21"/>
          <w:szCs w:val="21"/>
          <w:highlight w:val="none"/>
          <w:lang w:eastAsia="zh-CN"/>
        </w:rPr>
        <w:t>：</w:t>
      </w:r>
      <w:r>
        <w:rPr>
          <w:sz w:val="21"/>
          <w:szCs w:val="21"/>
          <w:highlight w:val="none"/>
        </w:rPr>
        <w:t>一个鸡蛋质量为5×10</w:t>
      </w:r>
      <w:r>
        <w:rPr>
          <w:sz w:val="21"/>
          <w:szCs w:val="21"/>
          <w:highlight w:val="none"/>
          <w:vertAlign w:val="superscript"/>
        </w:rPr>
        <w:t>-2</w:t>
      </w:r>
      <w:r>
        <w:rPr>
          <w:sz w:val="21"/>
          <w:szCs w:val="21"/>
          <w:highlight w:val="none"/>
        </w:rPr>
        <w:t>kg；成年人质量为50～70 kg；铅球质量为5 kg；物理课本质量为0.25 kg。</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【例题精讲】</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2022·四川南充</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物理源于生活，又服务于生活，下列数据符合实际的是（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用体温枪测得小明同学体温为36.8℃</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两个鸡蛋的质量约为0.5kg</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某普通中学生百米赛跑成绩为7s</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初中物理教材的长度约为26dm</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【巩固训练】</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highlight w:val="none"/>
        </w:rPr>
      </w:pPr>
      <w:r>
        <w:rPr>
          <w:rFonts w:ascii="宋体" w:cs="宋体"/>
          <w:kern w:val="0"/>
          <w:szCs w:val="21"/>
          <w:highlight w:val="none"/>
        </w:rPr>
        <w:t>将</w:t>
      </w:r>
      <m:oMath>
        <m:r>
          <m:rPr/>
          <w:rPr>
            <w:rFonts w:ascii="Cambria Math" w:hAnsi="Cambria Math"/>
            <w:highlight w:val="none"/>
          </w:rPr>
          <m:t>2.5t</m:t>
        </m:r>
      </m:oMath>
      <w:r>
        <w:rPr>
          <w:rFonts w:ascii="宋体" w:cs="宋体"/>
          <w:kern w:val="0"/>
          <w:szCs w:val="21"/>
          <w:highlight w:val="none"/>
        </w:rPr>
        <w:t>换算成以千克为单位的正确换算式为</w:t>
      </w:r>
      <m:oMath>
        <m:r>
          <m:rPr/>
          <w:rPr>
            <w:rFonts w:ascii="Cambria Math" w:hAnsi="Cambria Math"/>
            <w:highlight w:val="none"/>
          </w:rPr>
          <m:t>(</m:t>
        </m:r>
        <m:r>
          <m:rPr/>
          <w:rPr>
            <w:rFonts w:hint="default" w:ascii="Cambria Math" w:hAnsi="Cambria Math" w:eastAsia="宋体"/>
            <w:highlight w:val="none"/>
            <w:lang w:val="en-US" w:eastAsia="zh-CN"/>
          </w:rPr>
          <m:t xml:space="preserve">     </m:t>
        </m:r>
        <m:r>
          <m:rPr/>
          <w:rPr>
            <w:rFonts w:ascii="Cambria Math" w:hAnsi="Cambria Math"/>
            <w:highlight w:val="none"/>
          </w:rPr>
          <m:t>)</m:t>
        </m:r>
      </m:oMath>
    </w:p>
    <w:p>
      <w:pPr>
        <w:keepNext w:val="0"/>
        <w:keepLines w:val="0"/>
        <w:pageBreakBefore w:val="0"/>
        <w:kinsoku/>
        <w:overflowPunct/>
        <w:topLinePunct w:val="0"/>
        <w:autoSpaceDE/>
        <w:autoSpaceDN/>
        <w:bidi w:val="0"/>
        <w:adjustRightInd w:val="0"/>
        <w:snapToGrid w:val="0"/>
        <w:spacing w:line="360" w:lineRule="auto"/>
        <w:textAlignment w:val="center"/>
        <w:rPr>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2.5</m:t>
        </m:r>
      </m:oMath>
      <w:r>
        <w:rPr>
          <w:rFonts w:ascii="Times New Roman" w:hAnsi="Times New Roman" w:eastAsia="Times New Roman"/>
          <w:kern w:val="0"/>
          <w:szCs w:val="21"/>
          <w:highlight w:val="none"/>
        </w:rPr>
        <w:t> </w:t>
      </w:r>
      <m:oMath>
        <m:r>
          <m:rPr/>
          <w:rPr>
            <w:rFonts w:ascii="Cambria Math" w:hAnsi="Cambria Math"/>
            <w:highlight w:val="none"/>
          </w:rPr>
          <m:t>t=2.5</m:t>
        </m:r>
      </m:oMath>
      <w:r>
        <w:rPr>
          <w:rFonts w:ascii="Times New Roman" w:hAnsi="Times New Roman" w:eastAsia="Times New Roman"/>
          <w:kern w:val="0"/>
          <w:szCs w:val="21"/>
          <w:highlight w:val="none"/>
        </w:rPr>
        <w:t> </w:t>
      </w:r>
      <m:oMath>
        <m:r>
          <m:rPr/>
          <w:rPr>
            <w:rFonts w:ascii="Cambria Math" w:hAnsi="Cambria Math"/>
            <w:highlight w:val="none"/>
          </w:rPr>
          <m:t>t×1</m:t>
        </m:r>
      </m:oMath>
      <w:r>
        <w:rPr>
          <w:rFonts w:ascii="Times New Roman" w:hAnsi="Times New Roman" w:eastAsia="Times New Roman"/>
          <w:kern w:val="0"/>
          <w:szCs w:val="21"/>
          <w:highlight w:val="none"/>
        </w:rPr>
        <w:t> </w:t>
      </w:r>
      <m:oMath>
        <m:r>
          <m:rPr/>
          <w:rPr>
            <w:rFonts w:ascii="Cambria Math" w:hAnsi="Cambria Math"/>
            <w:highlight w:val="none"/>
          </w:rPr>
          <m:t>000</m:t>
        </m:r>
      </m:oMath>
      <w:r>
        <w:rPr>
          <w:rFonts w:ascii="Times New Roman" w:hAnsi="Times New Roman" w:eastAsia="Times New Roman"/>
          <w:kern w:val="0"/>
          <w:szCs w:val="21"/>
          <w:highlight w:val="none"/>
        </w:rPr>
        <w:t> </w:t>
      </w:r>
      <m:oMath>
        <m:r>
          <m:rPr/>
          <w:rPr>
            <w:rFonts w:ascii="Cambria Math" w:hAnsi="Cambria Math"/>
            <w:highlight w:val="none"/>
          </w:rPr>
          <m:t>kg=2500</m:t>
        </m:r>
      </m:oMath>
      <w:r>
        <w:rPr>
          <w:rFonts w:ascii="Times New Roman" w:hAnsi="Times New Roman" w:eastAsia="Times New Roman"/>
          <w:kern w:val="0"/>
          <w:szCs w:val="21"/>
          <w:highlight w:val="none"/>
        </w:rPr>
        <w:t> </w:t>
      </w:r>
      <m:oMath>
        <m:r>
          <m:rPr/>
          <w:rPr>
            <w:rFonts w:ascii="Cambria Math" w:hAnsi="Cambria Math"/>
            <w:highlight w:val="none"/>
          </w:rPr>
          <m:t>kg</m:t>
        </m:r>
      </m:oMath>
      <w:r>
        <w:rPr>
          <w:highlight w:val="none"/>
        </w:rPr>
        <w:br w:type="textWrapping"/>
      </w:r>
      <w:r>
        <w:rPr>
          <w:rFonts w:ascii="Times New Roman" w:hAnsi="Times New Roman" w:eastAsia="Times New Roman"/>
          <w:kern w:val="0"/>
          <w:sz w:val="24"/>
          <w:szCs w:val="24"/>
          <w:highlight w:val="none"/>
        </w:rPr>
        <w:t xml:space="preserve">B. </w:t>
      </w:r>
      <m:oMath>
        <m:r>
          <m:rPr/>
          <w:rPr>
            <w:rFonts w:ascii="Cambria Math" w:hAnsi="Cambria Math"/>
            <w:highlight w:val="none"/>
          </w:rPr>
          <m:t>2.5</m:t>
        </m:r>
      </m:oMath>
      <w:r>
        <w:rPr>
          <w:rFonts w:ascii="Times New Roman" w:hAnsi="Times New Roman" w:eastAsia="Times New Roman"/>
          <w:kern w:val="0"/>
          <w:szCs w:val="21"/>
          <w:highlight w:val="none"/>
        </w:rPr>
        <w:t> </w:t>
      </w:r>
      <m:oMath>
        <m:r>
          <m:rPr/>
          <w:rPr>
            <w:rFonts w:ascii="Cambria Math" w:hAnsi="Cambria Math"/>
            <w:highlight w:val="none"/>
          </w:rPr>
          <m:t>t=2.5×1000=2500</m:t>
        </m:r>
      </m:oMath>
      <w:r>
        <w:rPr>
          <w:rFonts w:ascii="Times New Roman" w:hAnsi="Times New Roman" w:eastAsia="Times New Roman"/>
          <w:kern w:val="0"/>
          <w:szCs w:val="21"/>
          <w:highlight w:val="none"/>
        </w:rPr>
        <w:t> </w:t>
      </w:r>
      <m:oMath>
        <m:r>
          <m:rPr/>
          <w:rPr>
            <w:rFonts w:ascii="Cambria Math" w:hAnsi="Cambria Math"/>
            <w:highlight w:val="none"/>
          </w:rPr>
          <m:t>kg</m:t>
        </m:r>
      </m:oMath>
      <w:r>
        <w:rPr>
          <w:highlight w:val="none"/>
        </w:rPr>
        <w:br w:type="textWrapping"/>
      </w:r>
      <w:r>
        <w:rPr>
          <w:rFonts w:ascii="Times New Roman" w:hAnsi="Times New Roman" w:eastAsia="Times New Roman"/>
          <w:kern w:val="0"/>
          <w:sz w:val="24"/>
          <w:szCs w:val="24"/>
          <w:highlight w:val="none"/>
        </w:rPr>
        <w:t xml:space="preserve">C. </w:t>
      </w:r>
      <m:oMath>
        <m:r>
          <m:rPr/>
          <w:rPr>
            <w:rFonts w:ascii="Cambria Math" w:hAnsi="Cambria Math"/>
            <w:highlight w:val="none"/>
          </w:rPr>
          <m:t>2.5</m:t>
        </m:r>
      </m:oMath>
      <w:r>
        <w:rPr>
          <w:rFonts w:ascii="Times New Roman" w:hAnsi="Times New Roman" w:eastAsia="Times New Roman"/>
          <w:kern w:val="0"/>
          <w:szCs w:val="21"/>
          <w:highlight w:val="none"/>
        </w:rPr>
        <w:t> </w:t>
      </w:r>
      <m:oMath>
        <m:r>
          <m:rPr/>
          <w:rPr>
            <w:rFonts w:ascii="Cambria Math" w:hAnsi="Cambria Math"/>
            <w:highlight w:val="none"/>
          </w:rPr>
          <m:t>t=2.5</m:t>
        </m:r>
      </m:oMath>
      <w:r>
        <w:rPr>
          <w:rFonts w:ascii="Times New Roman" w:hAnsi="Times New Roman" w:eastAsia="Times New Roman"/>
          <w:kern w:val="0"/>
          <w:szCs w:val="21"/>
          <w:highlight w:val="none"/>
        </w:rPr>
        <w:t> </w:t>
      </w:r>
      <m:oMath>
        <m:r>
          <m:rPr/>
          <w:rPr>
            <w:rFonts w:ascii="Cambria Math" w:hAnsi="Cambria Math"/>
            <w:highlight w:val="none"/>
          </w:rPr>
          <m:t>t×1</m:t>
        </m:r>
      </m:oMath>
      <w:r>
        <w:rPr>
          <w:rFonts w:ascii="Times New Roman" w:hAnsi="Times New Roman" w:eastAsia="Times New Roman"/>
          <w:kern w:val="0"/>
          <w:szCs w:val="21"/>
          <w:highlight w:val="none"/>
        </w:rPr>
        <w:t> </w:t>
      </w:r>
      <m:oMath>
        <m:r>
          <m:rPr/>
          <w:rPr>
            <w:rFonts w:ascii="Cambria Math" w:hAnsi="Cambria Math"/>
            <w:highlight w:val="none"/>
          </w:rPr>
          <m:t>000=2500</m:t>
        </m:r>
      </m:oMath>
      <w:r>
        <w:rPr>
          <w:rFonts w:ascii="Times New Roman" w:hAnsi="Times New Roman" w:eastAsia="Times New Roman"/>
          <w:kern w:val="0"/>
          <w:szCs w:val="21"/>
          <w:highlight w:val="none"/>
        </w:rPr>
        <w:t> </w:t>
      </w:r>
      <m:oMath>
        <m:r>
          <m:rPr/>
          <w:rPr>
            <w:rFonts w:ascii="Cambria Math" w:hAnsi="Cambria Math"/>
            <w:highlight w:val="none"/>
          </w:rPr>
          <m:t>kg</m:t>
        </m:r>
      </m:oMath>
      <w:r>
        <w:rPr>
          <w:highlight w:val="none"/>
        </w:rPr>
        <w:br w:type="textWrapping"/>
      </w:r>
      <w:r>
        <w:rPr>
          <w:rFonts w:ascii="Times New Roman" w:hAnsi="Times New Roman" w:eastAsia="Times New Roman"/>
          <w:kern w:val="0"/>
          <w:sz w:val="24"/>
          <w:szCs w:val="24"/>
          <w:highlight w:val="none"/>
        </w:rPr>
        <w:t xml:space="preserve">D. </w:t>
      </w:r>
      <m:oMath>
        <m:r>
          <m:rPr/>
          <w:rPr>
            <w:rFonts w:ascii="Cambria Math" w:hAnsi="Cambria Math"/>
            <w:highlight w:val="none"/>
          </w:rPr>
          <m:t>2.5</m:t>
        </m:r>
      </m:oMath>
      <w:r>
        <w:rPr>
          <w:rFonts w:ascii="Times New Roman" w:hAnsi="Times New Roman" w:eastAsia="Times New Roman"/>
          <w:kern w:val="0"/>
          <w:szCs w:val="21"/>
          <w:highlight w:val="none"/>
        </w:rPr>
        <w:t> </w:t>
      </w:r>
      <w:r>
        <w:rPr>
          <w:highlight w:val="none"/>
        </w:rPr>
        <w:drawing>
          <wp:inline distT="0" distB="0" distL="114300" distR="114300">
            <wp:extent cx="619125" cy="142875"/>
            <wp:effectExtent l="0" t="0" r="5715" b="9525"/>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10"/>
                    <a:stretch>
                      <a:fillRect/>
                    </a:stretch>
                  </pic:blipFill>
                  <pic:spPr>
                    <a:xfrm>
                      <a:off x="0" y="0"/>
                      <a:ext cx="619125" cy="142875"/>
                    </a:xfrm>
                    <a:prstGeom prst="rect">
                      <a:avLst/>
                    </a:prstGeom>
                    <a:noFill/>
                    <a:ln>
                      <a:noFill/>
                    </a:ln>
                  </pic:spPr>
                </pic:pic>
              </a:graphicData>
            </a:graphic>
          </wp:inline>
        </w:drawing>
      </w:r>
      <w:r>
        <w:rPr>
          <w:rFonts w:ascii="Times New Roman" w:hAnsi="Times New Roman" w:eastAsia="Times New Roman"/>
          <w:kern w:val="0"/>
          <w:szCs w:val="21"/>
          <w:highlight w:val="none"/>
        </w:rPr>
        <w:t> </w:t>
      </w:r>
      <m:oMath>
        <m:r>
          <m:rPr/>
          <w:rPr>
            <w:rFonts w:ascii="Cambria Math" w:hAnsi="Cambria Math"/>
            <w:highlight w:val="none"/>
          </w:rPr>
          <m:t>000</m:t>
        </m:r>
      </m:oMath>
      <w:r>
        <w:rPr>
          <w:rFonts w:ascii="Times New Roman" w:hAnsi="Times New Roman" w:eastAsia="Times New Roman"/>
          <w:kern w:val="0"/>
          <w:szCs w:val="21"/>
          <w:highlight w:val="none"/>
        </w:rPr>
        <w:t> </w:t>
      </w:r>
      <m:oMath>
        <m:r>
          <m:rPr/>
          <w:rPr>
            <w:rFonts w:ascii="Cambria Math" w:hAnsi="Cambria Math"/>
            <w:highlight w:val="none"/>
          </w:rPr>
          <m:t>kg=2500</m:t>
        </m:r>
      </m:oMath>
      <w:r>
        <w:rPr>
          <w:rFonts w:ascii="Times New Roman" w:hAnsi="Times New Roman" w:eastAsia="Times New Roman"/>
          <w:kern w:val="0"/>
          <w:szCs w:val="21"/>
          <w:highlight w:val="none"/>
        </w:rPr>
        <w:t> </w:t>
      </w:r>
      <m:oMath>
        <m:r>
          <m:rPr/>
          <w:rPr>
            <w:rFonts w:ascii="Cambria Math" w:hAnsi="Cambria Math"/>
            <w:highlight w:val="none"/>
          </w:rPr>
          <m:t>kg</m:t>
        </m:r>
      </m:oMath>
    </w:p>
    <w:p>
      <w:pPr>
        <w:keepNext w:val="0"/>
        <w:keepLines w:val="0"/>
        <w:pageBreakBefore w:val="0"/>
        <w:kinsoku/>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知识点二：天平的使用</w:t>
      </w:r>
    </w:p>
    <w:p>
      <w:pPr>
        <w:keepNext w:val="0"/>
        <w:keepLines w:val="0"/>
        <w:pageBreakBefore w:val="0"/>
        <w:kinsoku/>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numPr>
          <w:ilvl w:val="0"/>
          <w:numId w:val="5"/>
        </w:numPr>
        <w:kinsoku/>
        <w:overflowPunct/>
        <w:topLinePunct w:val="0"/>
        <w:autoSpaceDE/>
        <w:autoSpaceDN/>
        <w:bidi w:val="0"/>
        <w:spacing w:line="360" w:lineRule="auto"/>
        <w:ind w:left="0" w:leftChars="0" w:firstLine="420" w:firstLineChars="200"/>
        <w:rPr>
          <w:bCs/>
          <w:sz w:val="21"/>
          <w:szCs w:val="21"/>
          <w:highlight w:val="none"/>
        </w:rPr>
      </w:pPr>
      <w:r>
        <w:rPr>
          <w:bCs/>
          <w:sz w:val="21"/>
          <w:szCs w:val="21"/>
          <w:highlight w:val="none"/>
        </w:rPr>
        <w:t>放：天平放到水平台上，游码放到0刻度线上；</w:t>
      </w:r>
    </w:p>
    <w:p>
      <w:pPr>
        <w:keepNext w:val="0"/>
        <w:keepLines w:val="0"/>
        <w:pageBreakBefore w:val="0"/>
        <w:numPr>
          <w:ilvl w:val="0"/>
          <w:numId w:val="5"/>
        </w:numPr>
        <w:kinsoku/>
        <w:overflowPunct/>
        <w:topLinePunct w:val="0"/>
        <w:autoSpaceDE/>
        <w:autoSpaceDN/>
        <w:bidi w:val="0"/>
        <w:spacing w:line="360" w:lineRule="auto"/>
        <w:ind w:left="0" w:leftChars="0" w:firstLine="420" w:firstLineChars="200"/>
        <w:rPr>
          <w:bCs/>
          <w:sz w:val="21"/>
          <w:szCs w:val="21"/>
          <w:highlight w:val="none"/>
        </w:rPr>
      </w:pPr>
      <w:r>
        <w:rPr>
          <w:bCs/>
          <w:sz w:val="21"/>
          <w:szCs w:val="21"/>
          <w:highlight w:val="none"/>
        </w:rPr>
        <w:t>调：调平衡螺母，目的是使天平平衡，而判断天平是否平衡就要看指针是否指在分度盘中央，或指针左右摆动幅度是否相同；</w:t>
      </w:r>
    </w:p>
    <w:p>
      <w:pPr>
        <w:keepNext w:val="0"/>
        <w:keepLines w:val="0"/>
        <w:pageBreakBefore w:val="0"/>
        <w:numPr>
          <w:ilvl w:val="0"/>
          <w:numId w:val="5"/>
        </w:numPr>
        <w:kinsoku/>
        <w:overflowPunct/>
        <w:topLinePunct w:val="0"/>
        <w:autoSpaceDE/>
        <w:autoSpaceDN/>
        <w:bidi w:val="0"/>
        <w:spacing w:line="360" w:lineRule="auto"/>
        <w:ind w:left="0" w:leftChars="0" w:firstLine="420" w:firstLineChars="200"/>
        <w:rPr>
          <w:bCs/>
          <w:sz w:val="21"/>
          <w:szCs w:val="21"/>
          <w:highlight w:val="none"/>
        </w:rPr>
      </w:pPr>
      <w:r>
        <w:rPr>
          <w:bCs/>
          <w:sz w:val="21"/>
          <w:szCs w:val="21"/>
          <w:highlight w:val="none"/>
        </w:rPr>
        <w:t>称：左物右码，通过加减砝码或调节游码使天平平衡；</w:t>
      </w:r>
    </w:p>
    <w:p>
      <w:pPr>
        <w:keepNext w:val="0"/>
        <w:keepLines w:val="0"/>
        <w:pageBreakBefore w:val="0"/>
        <w:numPr>
          <w:ilvl w:val="0"/>
          <w:numId w:val="5"/>
        </w:numPr>
        <w:kinsoku/>
        <w:overflowPunct/>
        <w:topLinePunct w:val="0"/>
        <w:autoSpaceDE/>
        <w:autoSpaceDN/>
        <w:bidi w:val="0"/>
        <w:spacing w:line="360" w:lineRule="auto"/>
        <w:ind w:left="0" w:leftChars="0" w:firstLine="420" w:firstLineChars="200"/>
        <w:rPr>
          <w:bCs/>
          <w:sz w:val="21"/>
          <w:szCs w:val="21"/>
          <w:highlight w:val="none"/>
        </w:rPr>
      </w:pPr>
      <w:r>
        <w:rPr>
          <w:bCs/>
          <w:sz w:val="21"/>
          <w:szCs w:val="21"/>
          <w:highlight w:val="none"/>
        </w:rPr>
        <w:t>读：砝码的质量加上游码左侧对应的刻度值就等于物体的质量．</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【例题精讲】</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2022·江苏扬州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小明想用天平称出20g水，先用正确的方法测出空烧杯的质量，如图1所示。然后在右盘中增加20g砝码，接着向烧杯中注入一定量的水、指针位置如图2所示。接下来的操作应该是（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009775" cy="923925"/>
            <wp:effectExtent l="0" t="0" r="1905" b="571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2009775" cy="923925"/>
                    </a:xfrm>
                    <a:prstGeom prst="rect">
                      <a:avLst/>
                    </a:prstGeom>
                  </pic:spPr>
                </pic:pic>
              </a:graphicData>
            </a:graphic>
          </wp:inline>
        </w:drawing>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向左调节平衡螺母</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向左移动游码</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 用滴管向烧杯中加水</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用滴管从烧杯中取水</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【巩固训练】</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r>
        <w:rPr>
          <w:rFonts w:ascii="宋体" w:cs="宋体"/>
          <w:kern w:val="0"/>
          <w:szCs w:val="21"/>
          <w:highlight w:val="none"/>
        </w:rPr>
        <w:t>如图天平的读数应为</w:t>
      </w:r>
      <m:oMath>
        <m:r>
          <m:rPr/>
          <w:rPr>
            <w:rFonts w:ascii="Cambria Math" w:hAnsi="Cambria Math"/>
            <w:highlight w:val="none"/>
          </w:rPr>
          <m:t>(</m:t>
        </m:r>
        <m:r>
          <m:rPr/>
          <w:rPr>
            <w:rFonts w:hint="default" w:ascii="Cambria Math" w:hAnsi="Cambria Math" w:eastAsia="宋体"/>
            <w:highlight w:val="none"/>
            <w:lang w:val="en-US" w:eastAsia="zh-CN"/>
          </w:rPr>
          <m:t xml:space="preserve">     </m:t>
        </m:r>
        <m:r>
          <m:rPr/>
          <w:rPr>
            <w:rFonts w:ascii="Cambria Math" w:hAnsi="Cambria Math"/>
            <w:highlight w:val="none"/>
          </w:rPr>
          <m:t>)</m:t>
        </m:r>
      </m:oMath>
    </w:p>
    <w:p>
      <w:pPr>
        <w:keepNext w:val="0"/>
        <w:keepLines w:val="0"/>
        <w:pageBreakBefore w:val="0"/>
        <w:tabs>
          <w:tab w:val="left" w:pos="2310"/>
          <w:tab w:val="left" w:pos="4200"/>
          <w:tab w:val="left" w:pos="6090"/>
        </w:tabs>
        <w:kinsoku/>
        <w:overflowPunct/>
        <w:topLinePunct w:val="0"/>
        <w:autoSpaceDE/>
        <w:autoSpaceDN/>
        <w:bidi w:val="0"/>
        <w:adjustRightInd w:val="0"/>
        <w:snapToGrid w:val="0"/>
        <w:spacing w:line="360" w:lineRule="auto"/>
        <w:textAlignment w:val="center"/>
        <w:rPr>
          <w:highlight w:val="none"/>
        </w:rPr>
      </w:pPr>
      <w:r>
        <w:rPr>
          <w:highlight w:val="none"/>
        </w:rPr>
        <w:drawing>
          <wp:inline distT="0" distB="0" distL="114300" distR="114300">
            <wp:extent cx="1998345" cy="1050290"/>
            <wp:effectExtent l="0" t="0" r="13335" b="1270"/>
            <wp:docPr id="4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0"/>
                    <pic:cNvPicPr>
                      <a:picLocks noChangeAspect="1"/>
                    </pic:cNvPicPr>
                  </pic:nvPicPr>
                  <pic:blipFill>
                    <a:blip r:embed="rId12"/>
                    <a:stretch>
                      <a:fillRect/>
                    </a:stretch>
                  </pic:blipFill>
                  <pic:spPr>
                    <a:xfrm>
                      <a:off x="0" y="0"/>
                      <a:ext cx="1998345" cy="1050290"/>
                    </a:xfrm>
                    <a:prstGeom prst="rect">
                      <a:avLst/>
                    </a:prstGeom>
                    <a:noFill/>
                    <a:ln>
                      <a:noFill/>
                    </a:ln>
                  </pic:spPr>
                </pic:pic>
              </a:graphicData>
            </a:graphic>
          </wp:inline>
        </w:drawing>
      </w:r>
    </w:p>
    <w:p>
      <w:pPr>
        <w:keepNext w:val="0"/>
        <w:keepLines w:val="0"/>
        <w:pageBreakBefore w:val="0"/>
        <w:tabs>
          <w:tab w:val="left" w:pos="2310"/>
          <w:tab w:val="left" w:pos="4200"/>
          <w:tab w:val="left" w:pos="6090"/>
        </w:tabs>
        <w:kinsoku/>
        <w:overflowPunct/>
        <w:topLinePunct w:val="0"/>
        <w:autoSpaceDE/>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75g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78.2g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78.4g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78.8g</m:t>
        </m:r>
      </m:oMath>
    </w:p>
    <w:p>
      <w:pPr>
        <w:keepNext w:val="0"/>
        <w:keepLines w:val="0"/>
        <w:pageBreakBefore w:val="0"/>
        <w:kinsoku/>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知识点三：质量概念辨析</w:t>
      </w:r>
    </w:p>
    <w:p>
      <w:pPr>
        <w:keepNext w:val="0"/>
        <w:keepLines w:val="0"/>
        <w:pageBreakBefore w:val="0"/>
        <w:kinsoku/>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Next w:val="0"/>
        <w:keepLines w:val="0"/>
        <w:pageBreakBefore w:val="0"/>
        <w:kinsoku/>
        <w:wordWrap w:val="0"/>
        <w:overflowPunct/>
        <w:topLinePunct w:val="0"/>
        <w:autoSpaceDE/>
        <w:autoSpaceDN/>
        <w:bidi w:val="0"/>
        <w:spacing w:line="360" w:lineRule="auto"/>
        <w:ind w:firstLine="420" w:firstLineChars="200"/>
        <w:textAlignment w:val="center"/>
        <w:rPr>
          <w:rFonts w:hint="eastAsia" w:asciiTheme="minorHAnsi" w:hAnsiTheme="minorHAnsi" w:eastAsiaTheme="minorEastAsia" w:cstheme="minorBidi"/>
          <w:b/>
          <w:bCs/>
          <w:color w:val="00B050"/>
          <w:spacing w:val="17"/>
          <w:sz w:val="21"/>
          <w:szCs w:val="21"/>
          <w:highlight w:val="none"/>
          <w:lang w:eastAsia="zh-CN"/>
        </w:rPr>
      </w:pPr>
      <w:r>
        <w:rPr>
          <w:sz w:val="21"/>
          <w:szCs w:val="21"/>
          <w:highlight w:val="none"/>
        </w:rPr>
        <w:t>质量是物质的一种固有属性：物体的质量不随它的形状、状态、位置改变而改变。你玩过橡皮泥吧，一块橡皮泥不论被捏成什么形状，它的质量是不会改变的。</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【例题精讲】</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rFonts w:eastAsiaTheme="minorEastAsia"/>
          <w:color w:val="FF0000"/>
          <w:highlight w:val="none"/>
        </w:rPr>
      </w:pPr>
      <w:r>
        <w:rPr>
          <w:rFonts w:eastAsiaTheme="minorEastAsia"/>
          <w:highlight w:val="none"/>
        </w:rPr>
        <w:t>(2021·四川</w:t>
      </w:r>
      <w:r>
        <w:rPr>
          <w:rFonts w:hint="eastAsia" w:ascii="宋体" w:hAnsi="宋体" w:eastAsia="宋体" w:cs="宋体"/>
          <w:b/>
          <w:bCs/>
          <w:color w:val="auto"/>
          <w:sz w:val="21"/>
          <w:szCs w:val="21"/>
          <w:highlight w:val="none"/>
          <w:lang w:eastAsia="zh-CN"/>
        </w:rPr>
        <w:t>成都市</w:t>
      </w:r>
      <w:r>
        <w:rPr>
          <w:rFonts w:eastAsiaTheme="minorEastAsia"/>
          <w:highlight w:val="none"/>
        </w:rPr>
        <w:t>·中考真题)下列关于质量的说法，正确的是(　　)</w:t>
      </w:r>
    </w:p>
    <w:p>
      <w:pPr>
        <w:keepNext w:val="0"/>
        <w:keepLines w:val="0"/>
        <w:pageBreakBefore w:val="0"/>
        <w:tabs>
          <w:tab w:val="left" w:pos="4153"/>
        </w:tabs>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highlight w:val="none"/>
        </w:rPr>
        <w:t>A．科普期刊从北京快递到成都，质量不变</w:t>
      </w:r>
      <w:r>
        <w:rPr>
          <w:rFonts w:eastAsiaTheme="minorEastAsia"/>
          <w:highlight w:val="none"/>
        </w:rPr>
        <w:tab/>
      </w:r>
      <w:r>
        <w:rPr>
          <w:rFonts w:eastAsiaTheme="minorEastAsia"/>
          <w:highlight w:val="none"/>
        </w:rPr>
        <w:t>B．积木搭建的“城堡”被撞倒，质量变大</w:t>
      </w:r>
    </w:p>
    <w:p>
      <w:pPr>
        <w:keepNext w:val="0"/>
        <w:keepLines w:val="0"/>
        <w:pageBreakBefore w:val="0"/>
        <w:tabs>
          <w:tab w:val="left" w:pos="4153"/>
        </w:tabs>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highlight w:val="none"/>
        </w:rPr>
        <w:t>C．冰箱里的一瓶矿泉水结冰，质量变小</w:t>
      </w:r>
      <w:r>
        <w:rPr>
          <w:rFonts w:eastAsiaTheme="minorEastAsia"/>
          <w:highlight w:val="none"/>
        </w:rPr>
        <w:tab/>
      </w:r>
      <w:r>
        <w:rPr>
          <w:rFonts w:eastAsiaTheme="minorEastAsia"/>
          <w:highlight w:val="none"/>
        </w:rPr>
        <w:t>D．月饼从地球带到空间站，质量变小</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【巩固训练】</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rFonts w:ascii="宋体" w:hAnsi="宋体" w:cs="宋体"/>
          <w:sz w:val="21"/>
          <w:szCs w:val="21"/>
          <w:highlight w:val="none"/>
        </w:rPr>
      </w:pPr>
      <w:r>
        <w:rPr>
          <w:rFonts w:ascii="宋体" w:hAnsi="宋体" w:cs="宋体"/>
          <w:sz w:val="21"/>
          <w:szCs w:val="21"/>
          <w:highlight w:val="none"/>
        </w:rPr>
        <w:t>关于</w:t>
      </w:r>
      <w:r>
        <w:rPr>
          <w:sz w:val="21"/>
          <w:szCs w:val="21"/>
          <w:highlight w:val="none"/>
        </w:rPr>
        <w:t>物体</w:t>
      </w:r>
      <w:r>
        <w:rPr>
          <w:rFonts w:ascii="宋体" w:hAnsi="宋体" w:cs="宋体"/>
          <w:sz w:val="21"/>
          <w:szCs w:val="21"/>
          <w:highlight w:val="none"/>
        </w:rPr>
        <w:t>的质量，下面哪种说法正确</w:t>
      </w:r>
    </w:p>
    <w:p>
      <w:pPr>
        <w:keepNext w:val="0"/>
        <w:keepLines w:val="0"/>
        <w:pageBreakBefore w:val="0"/>
        <w:kinsoku/>
        <w:overflowPunct/>
        <w:topLinePunct w:val="0"/>
        <w:autoSpaceDE/>
        <w:autoSpaceDN/>
        <w:bidi w:val="0"/>
        <w:spacing w:line="360" w:lineRule="auto"/>
        <w:jc w:val="left"/>
        <w:textAlignment w:val="center"/>
        <w:rPr>
          <w:rFonts w:ascii="宋体" w:hAnsi="宋体" w:cs="宋体"/>
          <w:sz w:val="21"/>
          <w:szCs w:val="21"/>
          <w:highlight w:val="none"/>
        </w:rPr>
      </w:pPr>
      <w:r>
        <w:rPr>
          <w:sz w:val="21"/>
          <w:szCs w:val="21"/>
          <w:highlight w:val="none"/>
        </w:rPr>
        <w:t>A．</w:t>
      </w:r>
      <w:r>
        <w:rPr>
          <w:rFonts w:ascii="宋体" w:hAnsi="宋体" w:cs="宋体"/>
          <w:sz w:val="21"/>
          <w:szCs w:val="21"/>
          <w:highlight w:val="none"/>
        </w:rPr>
        <w:t>把一张纸揉成一团，质量变小</w:t>
      </w:r>
      <w:r>
        <w:rPr>
          <w:sz w:val="21"/>
          <w:szCs w:val="21"/>
          <w:highlight w:val="none"/>
        </w:rPr>
        <w:t xml:space="preserve">    B．</w:t>
      </w:r>
      <w:r>
        <w:rPr>
          <w:rFonts w:ascii="宋体" w:hAnsi="宋体" w:cs="宋体"/>
          <w:sz w:val="21"/>
          <w:szCs w:val="21"/>
          <w:highlight w:val="none"/>
        </w:rPr>
        <w:t>密封在矿泉水瓶里的冰变成了水，质量变小</w:t>
      </w:r>
    </w:p>
    <w:p>
      <w:pPr>
        <w:keepNext w:val="0"/>
        <w:keepLines w:val="0"/>
        <w:pageBreakBefore w:val="0"/>
        <w:kinsoku/>
        <w:overflowPunct/>
        <w:topLinePunct w:val="0"/>
        <w:autoSpaceDE/>
        <w:autoSpaceDN/>
        <w:bidi w:val="0"/>
        <w:spacing w:line="360" w:lineRule="auto"/>
        <w:jc w:val="left"/>
        <w:textAlignment w:val="center"/>
        <w:rPr>
          <w:rFonts w:ascii="宋体" w:hAnsi="宋体" w:cs="宋体"/>
          <w:sz w:val="21"/>
          <w:szCs w:val="21"/>
          <w:highlight w:val="none"/>
        </w:rPr>
      </w:pPr>
      <w:r>
        <w:rPr>
          <w:sz w:val="21"/>
          <w:szCs w:val="21"/>
          <w:highlight w:val="none"/>
        </w:rPr>
        <w:t>C．</w:t>
      </w:r>
      <w:r>
        <w:rPr>
          <w:rFonts w:ascii="宋体" w:hAnsi="宋体" w:cs="宋体"/>
          <w:sz w:val="21"/>
          <w:szCs w:val="21"/>
          <w:highlight w:val="none"/>
        </w:rPr>
        <w:t>物理课本从家里带到学校，质量不变</w:t>
      </w:r>
      <w:r>
        <w:rPr>
          <w:sz w:val="21"/>
          <w:szCs w:val="21"/>
          <w:highlight w:val="none"/>
        </w:rPr>
        <w:t xml:space="preserve">    D．</w:t>
      </w:r>
      <w:r>
        <w:rPr>
          <w:rFonts w:ascii="宋体" w:hAnsi="宋体" w:cs="宋体"/>
          <w:sz w:val="21"/>
          <w:szCs w:val="21"/>
          <w:highlight w:val="none"/>
        </w:rPr>
        <w:t>橡皮擦用了一段时间后，质量保持不变</w:t>
      </w:r>
    </w:p>
    <w:p>
      <w:pPr>
        <w:keepNext w:val="0"/>
        <w:keepLines w:val="0"/>
        <w:pageBreakBefore w:val="0"/>
        <w:kinsoku/>
        <w:overflowPunct/>
        <w:topLinePunct w:val="0"/>
        <w:autoSpaceDE/>
        <w:autoSpaceDN/>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知识点四：天平读数偏大偏小问题</w:t>
      </w:r>
    </w:p>
    <w:p>
      <w:pPr>
        <w:keepNext w:val="0"/>
        <w:keepLines w:val="0"/>
        <w:pageBreakBefore w:val="0"/>
        <w:kinsoku/>
        <w:overflowPunct/>
        <w:topLinePunct w:val="0"/>
        <w:autoSpaceDE/>
        <w:autoSpaceDN/>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numPr>
          <w:ilvl w:val="0"/>
          <w:numId w:val="0"/>
        </w:numPr>
        <w:spacing w:line="360" w:lineRule="auto"/>
        <w:ind w:firstLine="488" w:firstLineChars="200"/>
        <w:rPr>
          <w:rFonts w:hint="default" w:asciiTheme="minorHAnsi" w:hAnsiTheme="minorHAnsi" w:eastAsiaTheme="minorEastAsia" w:cstheme="minorBidi"/>
          <w:b w:val="0"/>
          <w:bCs w:val="0"/>
          <w:color w:val="0000FF"/>
          <w:spacing w:val="17"/>
          <w:sz w:val="21"/>
          <w:szCs w:val="21"/>
          <w:highlight w:val="none"/>
          <w:lang w:val="en-US" w:eastAsia="zh-CN"/>
        </w:rPr>
      </w:pPr>
      <w:r>
        <w:rPr>
          <w:rFonts w:hint="eastAsia" w:asciiTheme="minorHAnsi" w:hAnsiTheme="minorHAnsi" w:eastAsiaTheme="minorEastAsia" w:cstheme="minorBidi"/>
          <w:b w:val="0"/>
          <w:bCs w:val="0"/>
          <w:color w:val="0000FF"/>
          <w:spacing w:val="17"/>
          <w:sz w:val="21"/>
          <w:szCs w:val="21"/>
          <w:highlight w:val="none"/>
          <w:lang w:val="en-US" w:eastAsia="zh-CN"/>
        </w:rPr>
        <w:t>熟练掌握天平使用注意点；</w:t>
      </w:r>
      <w:r>
        <w:rPr>
          <w:rFonts w:hint="eastAsia" w:asciiTheme="majorEastAsia" w:hAnsiTheme="majorEastAsia" w:eastAsiaTheme="majorEastAsia" w:cstheme="majorEastAsia"/>
          <w:color w:val="auto"/>
          <w:szCs w:val="21"/>
          <w:highlight w:val="none"/>
        </w:rPr>
        <w:t>根据天平的使用方法是左物右码，可知左盘被测物体质量等于右盘砝码质量加游码所对的刻度值即物体质量＝砝码质量+游码所对的刻度值，如果物体和砝码位置放反了，要根据砝码质量＝物体质量+游码所对的刻度值，列等式进行计算。</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【例题精讲】</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小米同学在用托盘太平测物质质量时，她将天平调好估计物体的质量30g，将物体和砝码</w:t>
      </w:r>
    </w:p>
    <w:p>
      <w:pPr>
        <w:keepNext w:val="0"/>
        <w:keepLines w:val="0"/>
        <w:pageBreakBefore w:val="0"/>
        <w:numPr>
          <w:ilvl w:val="0"/>
          <w:numId w:val="0"/>
        </w:numPr>
        <w:kinsoku/>
        <w:overflowPunct/>
        <w:topLinePunct w:val="0"/>
        <w:autoSpaceDE/>
        <w:autoSpaceDN/>
        <w:bidi w:val="0"/>
        <w:spacing w:line="360" w:lineRule="auto"/>
        <w:ind w:leftChars="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分别放在左右盘中，发现指针向右偏，她应</w:t>
      </w:r>
    </w:p>
    <w:p>
      <w:pPr>
        <w:keepNext w:val="0"/>
        <w:keepLines w:val="0"/>
        <w:pageBreakBefore w:val="0"/>
        <w:kinsoku/>
        <w:overflowPunct/>
        <w:topLinePunct w:val="0"/>
        <w:autoSpaceDE/>
        <w:autoSpaceDN/>
        <w:bidi w:val="0"/>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A．减小砝码</w:t>
      </w:r>
    </w:p>
    <w:p>
      <w:pPr>
        <w:keepNext w:val="0"/>
        <w:keepLines w:val="0"/>
        <w:pageBreakBefore w:val="0"/>
        <w:kinsoku/>
        <w:overflowPunct/>
        <w:topLinePunct w:val="0"/>
        <w:autoSpaceDE/>
        <w:autoSpaceDN/>
        <w:bidi w:val="0"/>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B．增加砝码</w:t>
      </w:r>
    </w:p>
    <w:p>
      <w:pPr>
        <w:keepNext w:val="0"/>
        <w:keepLines w:val="0"/>
        <w:pageBreakBefore w:val="0"/>
        <w:kinsoku/>
        <w:overflowPunct/>
        <w:topLinePunct w:val="0"/>
        <w:autoSpaceDE/>
        <w:autoSpaceDN/>
        <w:bidi w:val="0"/>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C．把平衡螺母向右调</w:t>
      </w:r>
    </w:p>
    <w:p>
      <w:pPr>
        <w:keepNext w:val="0"/>
        <w:keepLines w:val="0"/>
        <w:pageBreakBefore w:val="0"/>
        <w:kinsoku/>
        <w:overflowPunct/>
        <w:topLinePunct w:val="0"/>
        <w:autoSpaceDE/>
        <w:autoSpaceDN/>
        <w:bidi w:val="0"/>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D．把平衡螺母向左调</w:t>
      </w:r>
    </w:p>
    <w:p>
      <w:pPr>
        <w:keepNext w:val="0"/>
        <w:keepLines w:val="0"/>
        <w:pageBreakBefore w:val="0"/>
        <w:kinsoku/>
        <w:wordWrap w:val="0"/>
        <w:overflowPunct/>
        <w:topLinePunct w:val="0"/>
        <w:autoSpaceDE/>
        <w:autoSpaceDN/>
        <w:bidi w:val="0"/>
        <w:spacing w:line="360" w:lineRule="auto"/>
        <w:textAlignment w:val="center"/>
        <w:rPr>
          <w:rFonts w:hint="eastAsia" w:asciiTheme="minorHAnsi" w:hAnsiTheme="minorHAnsi" w:eastAsiaTheme="minorEastAsia" w:cstheme="minorBidi"/>
          <w:b/>
          <w:bCs/>
          <w:color w:val="0000FF"/>
          <w:spacing w:val="17"/>
          <w:sz w:val="21"/>
          <w:szCs w:val="21"/>
          <w:highlight w:val="none"/>
          <w:lang w:eastAsia="zh-CN"/>
        </w:rPr>
      </w:pPr>
      <w:r>
        <w:rPr>
          <w:rFonts w:hint="eastAsia" w:asciiTheme="minorHAnsi" w:hAnsiTheme="minorHAnsi" w:eastAsiaTheme="minorEastAsia" w:cstheme="minorBidi"/>
          <w:b/>
          <w:bCs/>
          <w:color w:val="0000FF"/>
          <w:spacing w:val="17"/>
          <w:sz w:val="21"/>
          <w:szCs w:val="21"/>
          <w:highlight w:val="none"/>
          <w:lang w:eastAsia="zh-CN"/>
        </w:rPr>
        <w:t>【巩固训练】</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center"/>
        <w:rPr>
          <w:sz w:val="21"/>
          <w:szCs w:val="21"/>
          <w:highlight w:val="none"/>
        </w:rPr>
      </w:pPr>
      <w:r>
        <w:rPr>
          <w:b/>
          <w:bCs/>
          <w:sz w:val="21"/>
          <w:szCs w:val="21"/>
          <w:highlight w:val="none"/>
        </w:rPr>
        <w:t>(2020·龙东)</w:t>
      </w:r>
      <w:r>
        <w:rPr>
          <w:sz w:val="21"/>
          <w:szCs w:val="21"/>
          <w:highlight w:val="none"/>
        </w:rPr>
        <w:t>用一架砝码严重生锈的天平去测量物体的质量，其结果将会(    )</w:t>
      </w:r>
    </w:p>
    <w:p>
      <w:pPr>
        <w:keepNext w:val="0"/>
        <w:keepLines w:val="0"/>
        <w:pageBreakBefore w:val="0"/>
        <w:numPr>
          <w:ilvl w:val="0"/>
          <w:numId w:val="0"/>
        </w:numPr>
        <w:kinsoku/>
        <w:overflowPunct/>
        <w:topLinePunct w:val="0"/>
        <w:autoSpaceDE/>
        <w:autoSpaceDN/>
        <w:bidi w:val="0"/>
        <w:spacing w:line="360" w:lineRule="auto"/>
        <w:ind w:left="-273" w:leftChars="-130" w:firstLine="420" w:firstLineChars="200"/>
        <w:rPr>
          <w:sz w:val="21"/>
          <w:szCs w:val="21"/>
          <w:highlight w:val="none"/>
        </w:rPr>
      </w:pPr>
      <w:r>
        <w:rPr>
          <w:sz w:val="21"/>
          <w:szCs w:val="21"/>
          <w:highlight w:val="none"/>
        </w:rPr>
        <w:t>A.偏小  B.偏大   C.不变   D.无法判断</w:t>
      </w:r>
    </w:p>
    <w:p>
      <w:pPr>
        <w:keepNext w:val="0"/>
        <w:keepLines w:val="0"/>
        <w:pageBreakBefore w:val="0"/>
        <w:kinsoku/>
        <w:overflowPunct/>
        <w:topLinePunct w:val="0"/>
        <w:autoSpaceDE/>
        <w:autoSpaceDN/>
        <w:bidi w:val="0"/>
        <w:spacing w:line="360" w:lineRule="auto"/>
        <w:jc w:val="left"/>
        <w:rPr>
          <w:sz w:val="21"/>
          <w:szCs w:val="21"/>
          <w:highlight w:val="none"/>
        </w:rPr>
      </w:pPr>
      <w:r>
        <w:rPr>
          <w:rFonts w:ascii="Times New Roman" w:hAnsi="Times New Roman" w:cs="Times New Roman"/>
          <w:sz w:val="21"/>
          <w:szCs w:val="21"/>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3" r:link="rId14"/>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highlight w:val="none"/>
        </w:rPr>
      </w:pPr>
      <w:r>
        <w:rPr>
          <w:rFonts w:ascii="宋体" w:cs="宋体"/>
          <w:kern w:val="0"/>
          <w:szCs w:val="21"/>
          <w:highlight w:val="none"/>
        </w:rPr>
        <w:t>决定一个物体质量大小的因素是</w:t>
      </w:r>
      <m:oMath>
        <m:r>
          <m:rPr/>
          <w:rPr>
            <w:rFonts w:ascii="Cambria Math" w:hAnsi="Cambria Math"/>
            <w:highlight w:val="none"/>
          </w:rPr>
          <m:t>(</m:t>
        </m:r>
        <m:r>
          <m:rPr/>
          <w:rPr>
            <w:rFonts w:hint="default" w:ascii="Cambria Math" w:hAnsi="Cambria Math" w:eastAsia="宋体"/>
            <w:highlight w:val="none"/>
            <w:lang w:val="en-US" w:eastAsia="zh-CN"/>
          </w:rPr>
          <m:t xml:space="preserve">      </m:t>
        </m:r>
        <m:r>
          <m:rPr/>
          <w:rPr>
            <w:rFonts w:ascii="Cambria Math" w:hAnsi="Cambria Math"/>
            <w:highlight w:val="none"/>
          </w:rPr>
          <m:t>)</m:t>
        </m:r>
      </m:oMath>
    </w:p>
    <w:p>
      <w:pPr>
        <w:keepNext w:val="0"/>
        <w:keepLines w:val="0"/>
        <w:pageBreakBefore w:val="0"/>
        <w:tabs>
          <w:tab w:val="left" w:pos="4200"/>
        </w:tabs>
        <w:kinsoku/>
        <w:overflowPunct/>
        <w:topLinePunct w:val="0"/>
        <w:autoSpaceDE/>
        <w:autoSpaceDN/>
        <w:bidi w:val="0"/>
        <w:adjustRightInd w:val="0"/>
        <w:snapToGrid w:val="0"/>
        <w:spacing w:line="360" w:lineRule="auto"/>
        <w:textAlignment w:val="center"/>
        <w:rPr>
          <w:highlight w:val="none"/>
        </w:rPr>
      </w:pPr>
      <w:r>
        <w:rPr>
          <w:rFonts w:ascii="Times New Roman" w:hAnsi="Times New Roman" w:eastAsia="Times New Roman"/>
          <w:kern w:val="0"/>
          <w:sz w:val="24"/>
          <w:szCs w:val="24"/>
          <w:highlight w:val="none"/>
        </w:rPr>
        <w:t xml:space="preserve">A. </w:t>
      </w:r>
      <w:r>
        <w:rPr>
          <w:rFonts w:ascii="宋体" w:cs="宋体"/>
          <w:kern w:val="0"/>
          <w:szCs w:val="21"/>
          <w:highlight w:val="none"/>
        </w:rPr>
        <w:t>物体所含物质的多少</w:t>
      </w:r>
      <w:r>
        <w:rPr>
          <w:highlight w:val="none"/>
        </w:rPr>
        <w:tab/>
      </w:r>
      <w:r>
        <w:rPr>
          <w:rFonts w:ascii="Times New Roman" w:hAnsi="Times New Roman" w:eastAsia="Times New Roman"/>
          <w:kern w:val="0"/>
          <w:sz w:val="24"/>
          <w:szCs w:val="24"/>
          <w:highlight w:val="none"/>
        </w:rPr>
        <w:t xml:space="preserve">B. </w:t>
      </w:r>
      <w:r>
        <w:rPr>
          <w:rFonts w:ascii="宋体" w:cs="宋体"/>
          <w:kern w:val="0"/>
          <w:szCs w:val="21"/>
          <w:highlight w:val="none"/>
        </w:rPr>
        <w:t>物体的形状</w:t>
      </w:r>
      <w:r>
        <w:rPr>
          <w:highlight w:val="none"/>
        </w:rPr>
        <w:br w:type="textWrapping"/>
      </w:r>
      <w:r>
        <w:rPr>
          <w:rFonts w:ascii="Times New Roman" w:hAnsi="Times New Roman" w:eastAsia="Times New Roman"/>
          <w:kern w:val="0"/>
          <w:sz w:val="24"/>
          <w:szCs w:val="24"/>
          <w:highlight w:val="none"/>
        </w:rPr>
        <w:t xml:space="preserve">C. </w:t>
      </w:r>
      <w:r>
        <w:rPr>
          <w:rFonts w:ascii="宋体" w:cs="宋体"/>
          <w:kern w:val="0"/>
          <w:szCs w:val="21"/>
          <w:highlight w:val="none"/>
        </w:rPr>
        <w:t>物质的状态</w:t>
      </w:r>
      <w:r>
        <w:rPr>
          <w:highlight w:val="none"/>
        </w:rPr>
        <w:tab/>
      </w:r>
      <w:r>
        <w:rPr>
          <w:rFonts w:ascii="Times New Roman" w:hAnsi="Times New Roman" w:eastAsia="Times New Roman"/>
          <w:kern w:val="0"/>
          <w:sz w:val="24"/>
          <w:szCs w:val="24"/>
          <w:highlight w:val="none"/>
        </w:rPr>
        <w:t xml:space="preserve">D. </w:t>
      </w:r>
      <w:r>
        <w:rPr>
          <w:rFonts w:ascii="宋体" w:cs="宋体"/>
          <w:kern w:val="0"/>
          <w:szCs w:val="21"/>
          <w:highlight w:val="none"/>
        </w:rPr>
        <w:t>物体所在的空间位置</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w:t>
      </w:r>
      <w:r>
        <w:rPr>
          <w:rFonts w:hint="eastAsia" w:ascii="宋体" w:cs="宋体"/>
          <w:kern w:val="0"/>
          <w:szCs w:val="21"/>
          <w:highlight w:val="none"/>
          <w:lang w:val="en-US" w:eastAsia="zh-CN"/>
        </w:rPr>
        <w:t>云南省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下列对物理量大小的估测符合实际的是（　　）</w:t>
      </w:r>
      <w:r>
        <w:rPr>
          <w:rFonts w:hint="eastAsia" w:ascii="宋体" w:hAnsi="宋体" w:cs="宋体"/>
          <w:color w:val="auto"/>
          <w:sz w:val="21"/>
          <w:szCs w:val="21"/>
          <w:highlight w:val="none"/>
          <w:lang w:eastAsia="zh-CN"/>
        </w:rPr>
        <w:t>。</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教室门的高度约为2.2m</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正常人心脏跳动一次的时间约为3s</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 一个篮球的质量约为50g</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中学生步行的速度约为5m/s</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宋体" w:cs="宋体"/>
          <w:kern w:val="0"/>
          <w:szCs w:val="21"/>
          <w:highlight w:val="none"/>
        </w:rPr>
        <w:t>关于物体的质量，下列说法中不正确的是</w:t>
      </w:r>
      <m:oMath>
        <m:r>
          <m:rPr/>
          <w:rPr>
            <w:rFonts w:ascii="Cambria Math" w:hAnsi="Cambria Math"/>
            <w:highlight w:val="none"/>
          </w:rPr>
          <m:t>(</m:t>
        </m:r>
        <m:r>
          <m:rPr/>
          <w:rPr>
            <w:rFonts w:hint="default" w:ascii="Cambria Math" w:hAnsi="Cambria Math" w:eastAsia="宋体"/>
            <w:highlight w:val="none"/>
            <w:lang w:val="en-US" w:eastAsia="zh-CN"/>
          </w:rPr>
          <m:t xml:space="preserve">    </m:t>
        </m:r>
        <m:r>
          <m:rPr/>
          <w:rPr>
            <w:rFonts w:ascii="Cambria Math" w:hAnsi="Cambria Math"/>
            <w:highlight w:val="none"/>
          </w:rPr>
          <m:t>)</m:t>
        </m:r>
      </m:oMath>
    </w:p>
    <w:p>
      <w:pPr>
        <w:keepNext w:val="0"/>
        <w:keepLines w:val="0"/>
        <w:pageBreakBefore w:val="0"/>
        <w:kinsoku/>
        <w:overflowPunct/>
        <w:topLinePunct w:val="0"/>
        <w:autoSpaceDE/>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cs="宋体"/>
          <w:kern w:val="0"/>
          <w:szCs w:val="21"/>
          <w:highlight w:val="none"/>
        </w:rPr>
        <w:t>登月舱从地球到月球，质量变小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宋体" w:cs="宋体"/>
          <w:kern w:val="0"/>
          <w:szCs w:val="21"/>
          <w:highlight w:val="none"/>
        </w:rPr>
        <w:t>玻璃杯打碎后，形状发生了变化，质量不变</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宋体" w:cs="宋体"/>
          <w:kern w:val="0"/>
          <w:szCs w:val="21"/>
          <w:highlight w:val="none"/>
        </w:rPr>
        <w:t>一杯水结成冰后，体积增大，质量不变</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m:oMath>
        <m:r>
          <m:rPr/>
          <w:rPr>
            <w:rFonts w:ascii="Cambria Math" w:hAnsi="Cambria Math"/>
            <w:highlight w:val="none"/>
          </w:rPr>
          <m:t>1kg</m:t>
        </m:r>
      </m:oMath>
      <w:r>
        <w:rPr>
          <w:rFonts w:ascii="宋体" w:cs="宋体"/>
          <w:kern w:val="0"/>
          <w:szCs w:val="21"/>
          <w:highlight w:val="none"/>
        </w:rPr>
        <w:t>的铁与</w:t>
      </w:r>
      <m:oMath>
        <m:r>
          <m:rPr/>
          <w:rPr>
            <w:rFonts w:ascii="Cambria Math" w:hAnsi="Cambria Math"/>
            <w:highlight w:val="none"/>
          </w:rPr>
          <m:t>1kg</m:t>
        </m:r>
      </m:oMath>
      <w:r>
        <w:rPr>
          <w:rFonts w:ascii="宋体" w:cs="宋体"/>
          <w:kern w:val="0"/>
          <w:szCs w:val="21"/>
          <w:highlight w:val="none"/>
        </w:rPr>
        <w:t>的棉花质量一样大</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宋体" w:cs="宋体"/>
          <w:kern w:val="0"/>
          <w:szCs w:val="21"/>
          <w:highlight w:val="none"/>
        </w:rPr>
        <w:t>电子的质量是</w:t>
      </w:r>
      <w:r>
        <w:rPr>
          <w:highlight w:val="none"/>
        </w:rPr>
        <w:drawing>
          <wp:inline distT="0" distB="0" distL="114300" distR="114300">
            <wp:extent cx="876300" cy="171450"/>
            <wp:effectExtent l="0" t="0" r="7620" b="11430"/>
            <wp:docPr id="3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5"/>
                    <pic:cNvPicPr>
                      <a:picLocks noChangeAspect="1"/>
                    </pic:cNvPicPr>
                  </pic:nvPicPr>
                  <pic:blipFill>
                    <a:blip r:embed="rId15"/>
                    <a:stretch>
                      <a:fillRect/>
                    </a:stretch>
                  </pic:blipFill>
                  <pic:spPr>
                    <a:xfrm>
                      <a:off x="0" y="0"/>
                      <a:ext cx="876300" cy="171450"/>
                    </a:xfrm>
                    <a:prstGeom prst="rect">
                      <a:avLst/>
                    </a:prstGeom>
                    <a:noFill/>
                    <a:ln>
                      <a:noFill/>
                    </a:ln>
                  </pic:spPr>
                </pic:pic>
              </a:graphicData>
            </a:graphic>
          </wp:inline>
        </w:drawing>
      </w:r>
      <w:r>
        <w:rPr>
          <w:rFonts w:ascii="宋体" w:cs="宋体"/>
          <w:kern w:val="0"/>
          <w:szCs w:val="21"/>
          <w:highlight w:val="none"/>
        </w:rPr>
        <w:t>，若用</w:t>
      </w:r>
      <m:oMath>
        <m:r>
          <m:rPr/>
          <w:rPr>
            <w:rFonts w:ascii="Cambria Math" w:hAnsi="Cambria Math"/>
            <w:highlight w:val="none"/>
          </w:rPr>
          <m:t>kg</m:t>
        </m:r>
      </m:oMath>
      <w:r>
        <w:rPr>
          <w:rFonts w:ascii="宋体" w:cs="宋体"/>
          <w:kern w:val="0"/>
          <w:szCs w:val="21"/>
          <w:highlight w:val="none"/>
        </w:rPr>
        <w:t>表示应该是</w:t>
      </w:r>
      <w:r>
        <w:rPr>
          <w:rFonts w:ascii="Times New Roman" w:hAnsi="Times New Roman" w:eastAsia="Times New Roman"/>
          <w:kern w:val="0"/>
          <w:szCs w:val="21"/>
          <w:highlight w:val="none"/>
        </w:rPr>
        <w:t xml:space="preserve">  </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keepNext w:val="0"/>
        <w:keepLines w:val="0"/>
        <w:pageBreakBefore w:val="0"/>
        <w:tabs>
          <w:tab w:val="left" w:pos="2310"/>
          <w:tab w:val="left" w:pos="4200"/>
          <w:tab w:val="left" w:pos="6090"/>
        </w:tabs>
        <w:kinsoku/>
        <w:overflowPunct/>
        <w:topLinePunct w:val="0"/>
        <w:autoSpaceDE/>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highlight w:val="none"/>
        </w:rPr>
        <w:drawing>
          <wp:inline distT="0" distB="0" distL="114300" distR="114300">
            <wp:extent cx="838200" cy="171450"/>
            <wp:effectExtent l="0" t="0" r="0" b="11430"/>
            <wp:docPr id="3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9"/>
                    <pic:cNvPicPr>
                      <a:picLocks noChangeAspect="1"/>
                    </pic:cNvPicPr>
                  </pic:nvPicPr>
                  <pic:blipFill>
                    <a:blip r:embed="rId16"/>
                    <a:stretch>
                      <a:fillRect/>
                    </a:stretch>
                  </pic:blipFill>
                  <pic:spPr>
                    <a:xfrm>
                      <a:off x="0" y="0"/>
                      <a:ext cx="838200" cy="17145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highlight w:val="none"/>
        </w:rPr>
        <w:drawing>
          <wp:inline distT="0" distB="0" distL="114300" distR="114300">
            <wp:extent cx="838200" cy="171450"/>
            <wp:effectExtent l="0" t="0" r="0" b="11430"/>
            <wp:docPr id="3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0"/>
                    <pic:cNvPicPr>
                      <a:picLocks noChangeAspect="1"/>
                    </pic:cNvPicPr>
                  </pic:nvPicPr>
                  <pic:blipFill>
                    <a:blip r:embed="rId17"/>
                    <a:stretch>
                      <a:fillRect/>
                    </a:stretch>
                  </pic:blipFill>
                  <pic:spPr>
                    <a:xfrm>
                      <a:off x="0" y="0"/>
                      <a:ext cx="838200" cy="17145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highlight w:val="none"/>
        </w:rPr>
        <w:drawing>
          <wp:inline distT="0" distB="0" distL="114300" distR="114300">
            <wp:extent cx="838200" cy="171450"/>
            <wp:effectExtent l="0" t="0" r="0" b="11430"/>
            <wp:docPr id="3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1"/>
                    <pic:cNvPicPr>
                      <a:picLocks noChangeAspect="1"/>
                    </pic:cNvPicPr>
                  </pic:nvPicPr>
                  <pic:blipFill>
                    <a:blip r:embed="rId18"/>
                    <a:stretch>
                      <a:fillRect/>
                    </a:stretch>
                  </pic:blipFill>
                  <pic:spPr>
                    <a:xfrm>
                      <a:off x="0" y="0"/>
                      <a:ext cx="838200" cy="17145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highlight w:val="none"/>
        </w:rPr>
        <w:drawing>
          <wp:inline distT="0" distB="0" distL="114300" distR="114300">
            <wp:extent cx="838200" cy="171450"/>
            <wp:effectExtent l="0" t="0" r="0" b="11430"/>
            <wp:docPr id="35"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2"/>
                    <pic:cNvPicPr>
                      <a:picLocks noChangeAspect="1"/>
                    </pic:cNvPicPr>
                  </pic:nvPicPr>
                  <pic:blipFill>
                    <a:blip r:embed="rId19"/>
                    <a:stretch>
                      <a:fillRect/>
                    </a:stretch>
                  </pic:blipFill>
                  <pic:spPr>
                    <a:xfrm>
                      <a:off x="0" y="0"/>
                      <a:ext cx="838200" cy="171450"/>
                    </a:xfrm>
                    <a:prstGeom prst="rect">
                      <a:avLst/>
                    </a:prstGeom>
                    <a:noFill/>
                    <a:ln>
                      <a:noFill/>
                    </a:ln>
                  </pic:spPr>
                </pic:pic>
              </a:graphicData>
            </a:graphic>
          </wp:inline>
        </w:drawing>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eastAsiaTheme="minorEastAsia"/>
          <w:color w:val="FF0000"/>
          <w:sz w:val="21"/>
          <w:szCs w:val="21"/>
          <w:highlight w:val="none"/>
        </w:rPr>
      </w:pPr>
      <w:r>
        <w:rPr>
          <w:rFonts w:eastAsiaTheme="minorEastAsia"/>
          <w:sz w:val="21"/>
          <w:szCs w:val="21"/>
          <w:highlight w:val="none"/>
        </w:rPr>
        <w:t>(2021·四川成都市·中考真题)下列关于质量的说法，正确的是(　　)</w:t>
      </w:r>
    </w:p>
    <w:p>
      <w:pPr>
        <w:keepNext w:val="0"/>
        <w:keepLines w:val="0"/>
        <w:pageBreakBefore w:val="0"/>
        <w:tabs>
          <w:tab w:val="left" w:pos="4153"/>
        </w:tabs>
        <w:kinsoku/>
        <w:overflowPunct/>
        <w:topLinePunct w:val="0"/>
        <w:autoSpaceDE/>
        <w:autoSpaceDN/>
        <w:bidi w:val="0"/>
        <w:spacing w:line="360" w:lineRule="auto"/>
        <w:jc w:val="left"/>
        <w:textAlignment w:val="center"/>
        <w:rPr>
          <w:rFonts w:eastAsiaTheme="minorEastAsia"/>
          <w:color w:val="FF0000"/>
          <w:sz w:val="21"/>
          <w:szCs w:val="21"/>
          <w:highlight w:val="none"/>
        </w:rPr>
      </w:pPr>
      <w:r>
        <w:rPr>
          <w:rFonts w:eastAsiaTheme="minorEastAsia"/>
          <w:sz w:val="21"/>
          <w:szCs w:val="21"/>
          <w:highlight w:val="none"/>
        </w:rPr>
        <w:t>A．科普期刊从北京快递到成都，质量不变</w:t>
      </w:r>
      <w:r>
        <w:rPr>
          <w:rFonts w:eastAsiaTheme="minorEastAsia"/>
          <w:sz w:val="21"/>
          <w:szCs w:val="21"/>
          <w:highlight w:val="none"/>
        </w:rPr>
        <w:tab/>
      </w:r>
      <w:r>
        <w:rPr>
          <w:rFonts w:eastAsiaTheme="minorEastAsia"/>
          <w:sz w:val="21"/>
          <w:szCs w:val="21"/>
          <w:highlight w:val="none"/>
        </w:rPr>
        <w:t>B．积木搭建的“城堡”被撞倒，质量变大</w:t>
      </w:r>
    </w:p>
    <w:p>
      <w:pPr>
        <w:keepNext w:val="0"/>
        <w:keepLines w:val="0"/>
        <w:pageBreakBefore w:val="0"/>
        <w:tabs>
          <w:tab w:val="left" w:pos="4153"/>
        </w:tabs>
        <w:kinsoku/>
        <w:overflowPunct/>
        <w:topLinePunct w:val="0"/>
        <w:autoSpaceDE/>
        <w:autoSpaceDN/>
        <w:bidi w:val="0"/>
        <w:spacing w:line="360" w:lineRule="auto"/>
        <w:jc w:val="left"/>
        <w:textAlignment w:val="center"/>
        <w:rPr>
          <w:rFonts w:eastAsiaTheme="minorEastAsia"/>
          <w:color w:val="FF0000"/>
          <w:sz w:val="21"/>
          <w:szCs w:val="21"/>
          <w:highlight w:val="none"/>
        </w:rPr>
      </w:pPr>
      <w:r>
        <w:rPr>
          <w:rFonts w:eastAsiaTheme="minorEastAsia"/>
          <w:sz w:val="21"/>
          <w:szCs w:val="21"/>
          <w:highlight w:val="none"/>
        </w:rPr>
        <w:t>C．冰箱里的一瓶矿泉水结冰，质量变小</w:t>
      </w:r>
      <w:r>
        <w:rPr>
          <w:rFonts w:eastAsiaTheme="minorEastAsia"/>
          <w:sz w:val="21"/>
          <w:szCs w:val="21"/>
          <w:highlight w:val="none"/>
        </w:rPr>
        <w:tab/>
      </w:r>
      <w:r>
        <w:rPr>
          <w:rFonts w:eastAsiaTheme="minorEastAsia"/>
          <w:sz w:val="21"/>
          <w:szCs w:val="21"/>
          <w:highlight w:val="none"/>
        </w:rPr>
        <w:t>D．月饼从地球带到空间站，质量变小</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color w:val="000000"/>
          <w:sz w:val="21"/>
          <w:szCs w:val="21"/>
          <w:highlight w:val="none"/>
        </w:rPr>
      </w:pPr>
      <w:r>
        <w:rPr>
          <w:rFonts w:hint="eastAsia"/>
          <w:color w:val="FF0000"/>
          <w:sz w:val="21"/>
          <w:szCs w:val="21"/>
          <w:highlight w:val="none"/>
        </w:rPr>
        <w:t>(2020·</w:t>
      </w:r>
      <w:r>
        <w:rPr>
          <w:rFonts w:hint="eastAsia" w:ascii="宋体" w:cs="宋体"/>
          <w:kern w:val="0"/>
          <w:szCs w:val="21"/>
          <w:highlight w:val="none"/>
        </w:rPr>
        <w:t>湖北省</w:t>
      </w:r>
      <w:r>
        <w:rPr>
          <w:rFonts w:hint="eastAsia"/>
          <w:snapToGrid w:val="0"/>
          <w:kern w:val="0"/>
          <w:sz w:val="21"/>
          <w:szCs w:val="21"/>
          <w:highlight w:val="none"/>
        </w:rPr>
        <w:t>咸宁市</w:t>
      </w:r>
      <w:r>
        <w:rPr>
          <w:rFonts w:hint="eastAsia"/>
          <w:color w:val="FF0000"/>
          <w:sz w:val="21"/>
          <w:szCs w:val="21"/>
          <w:highlight w:val="none"/>
        </w:rPr>
        <w:t>)</w:t>
      </w:r>
      <w:r>
        <w:rPr>
          <w:color w:val="000000"/>
          <w:sz w:val="21"/>
          <w:szCs w:val="21"/>
          <w:highlight w:val="none"/>
        </w:rPr>
        <w:t>用天平测小石块质量的实验中，有如下实验计划：</w:t>
      </w:r>
      <w:r>
        <w:rPr>
          <w:rFonts w:ascii="Times New Roman" w:hAnsi="Times New Roman" w:eastAsia="Times New Roman" w:cs="Times New Roman"/>
          <w:color w:val="000000"/>
          <w:sz w:val="21"/>
          <w:szCs w:val="21"/>
          <w:highlight w:val="none"/>
        </w:rPr>
        <w:t>①</w:t>
      </w:r>
      <w:r>
        <w:rPr>
          <w:color w:val="000000"/>
          <w:sz w:val="21"/>
          <w:szCs w:val="21"/>
          <w:highlight w:val="none"/>
        </w:rPr>
        <w:t>将游码移至标尺左端的“</w:t>
      </w:r>
      <w:r>
        <w:rPr>
          <w:rFonts w:ascii="Times New Roman" w:hAnsi="Times New Roman" w:eastAsia="Times New Roman" w:cs="Times New Roman"/>
          <w:color w:val="000000"/>
          <w:sz w:val="21"/>
          <w:szCs w:val="21"/>
          <w:highlight w:val="none"/>
        </w:rPr>
        <w:t>0</w:t>
      </w:r>
      <w:r>
        <w:rPr>
          <w:color w:val="000000"/>
          <w:sz w:val="21"/>
          <w:szCs w:val="21"/>
          <w:highlight w:val="none"/>
        </w:rPr>
        <w:t>”刻度线处；</w:t>
      </w:r>
      <w:r>
        <w:rPr>
          <w:rFonts w:ascii="Times New Roman" w:hAnsi="Times New Roman" w:eastAsia="Times New Roman" w:cs="Times New Roman"/>
          <w:color w:val="000000"/>
          <w:sz w:val="21"/>
          <w:szCs w:val="21"/>
          <w:highlight w:val="none"/>
        </w:rPr>
        <w:t>②</w:t>
      </w:r>
      <w:r>
        <w:rPr>
          <w:color w:val="000000"/>
          <w:sz w:val="21"/>
          <w:szCs w:val="21"/>
          <w:highlight w:val="none"/>
        </w:rPr>
        <w:t>将托盘天平放置在水平工作台面上；</w:t>
      </w:r>
      <w:r>
        <w:rPr>
          <w:rFonts w:ascii="Times New Roman" w:hAnsi="Times New Roman" w:eastAsia="Times New Roman" w:cs="Times New Roman"/>
          <w:color w:val="000000"/>
          <w:sz w:val="21"/>
          <w:szCs w:val="21"/>
          <w:highlight w:val="none"/>
        </w:rPr>
        <w:t>③</w:t>
      </w:r>
      <w:r>
        <w:rPr>
          <w:color w:val="000000"/>
          <w:sz w:val="21"/>
          <w:szCs w:val="21"/>
          <w:highlight w:val="none"/>
        </w:rPr>
        <w:t>在天平的左盘放入小石块；</w:t>
      </w:r>
      <w:r>
        <w:rPr>
          <w:rFonts w:ascii="Times New Roman" w:hAnsi="Times New Roman" w:eastAsia="Times New Roman" w:cs="Times New Roman"/>
          <w:color w:val="000000"/>
          <w:sz w:val="21"/>
          <w:szCs w:val="21"/>
          <w:highlight w:val="none"/>
        </w:rPr>
        <w:t>④</w:t>
      </w:r>
      <w:r>
        <w:rPr>
          <w:color w:val="000000"/>
          <w:sz w:val="21"/>
          <w:szCs w:val="21"/>
          <w:highlight w:val="none"/>
        </w:rPr>
        <w:t>调节平衡螺母，使天平横梁平衡；⑤用镊子在右盘中加减砝码，移动游码，使天平平衡；</w:t>
      </w:r>
      <w:r>
        <w:rPr>
          <w:rFonts w:ascii="Times New Roman" w:hAnsi="Times New Roman" w:eastAsia="Times New Roman" w:cs="Times New Roman"/>
          <w:color w:val="000000"/>
          <w:sz w:val="21"/>
          <w:szCs w:val="21"/>
          <w:highlight w:val="none"/>
        </w:rPr>
        <w:t>⑥</w:t>
      </w:r>
      <w:r>
        <w:rPr>
          <w:color w:val="000000"/>
          <w:sz w:val="21"/>
          <w:szCs w:val="21"/>
          <w:highlight w:val="none"/>
        </w:rPr>
        <w:t>正确读出砝码和游码的示数。正确的操作顺序是(　　)</w:t>
      </w:r>
    </w:p>
    <w:p>
      <w:pPr>
        <w:keepNext w:val="0"/>
        <w:keepLines w:val="0"/>
        <w:pageBreakBefore w:val="0"/>
        <w:tabs>
          <w:tab w:val="left" w:pos="2436"/>
          <w:tab w:val="left" w:pos="4873"/>
          <w:tab w:val="left" w:pos="7309"/>
        </w:tabs>
        <w:kinsoku/>
        <w:overflowPunct/>
        <w:topLinePunct w:val="0"/>
        <w:autoSpaceDE/>
        <w:autoSpaceDN/>
        <w:bidi w:val="0"/>
        <w:spacing w:line="360" w:lineRule="auto"/>
        <w:textAlignment w:val="center"/>
        <w:rPr>
          <w:color w:val="000000"/>
          <w:sz w:val="21"/>
          <w:szCs w:val="21"/>
          <w:highlight w:val="none"/>
        </w:rPr>
      </w:pPr>
      <w:r>
        <w:rPr>
          <w:color w:val="000000"/>
          <w:sz w:val="21"/>
          <w:szCs w:val="21"/>
          <w:highlight w:val="none"/>
        </w:rPr>
        <w:t>A. ①②③④⑤⑥</w:t>
      </w:r>
      <w:r>
        <w:rPr>
          <w:color w:val="000000"/>
          <w:sz w:val="21"/>
          <w:szCs w:val="21"/>
          <w:highlight w:val="none"/>
        </w:rPr>
        <w:tab/>
      </w:r>
      <w:r>
        <w:rPr>
          <w:color w:val="000000"/>
          <w:sz w:val="21"/>
          <w:szCs w:val="21"/>
          <w:highlight w:val="none"/>
        </w:rPr>
        <w:t>B. ②①④③⑤⑥</w:t>
      </w:r>
      <w:r>
        <w:rPr>
          <w:color w:val="000000"/>
          <w:sz w:val="21"/>
          <w:szCs w:val="21"/>
          <w:highlight w:val="none"/>
        </w:rPr>
        <w:tab/>
      </w:r>
      <w:r>
        <w:rPr>
          <w:color w:val="000000"/>
          <w:sz w:val="21"/>
          <w:szCs w:val="21"/>
          <w:highlight w:val="none"/>
        </w:rPr>
        <w:t>C. ②③①④⑤⑥</w:t>
      </w:r>
      <w:r>
        <w:rPr>
          <w:color w:val="000000"/>
          <w:sz w:val="21"/>
          <w:szCs w:val="21"/>
          <w:highlight w:val="none"/>
        </w:rPr>
        <w:tab/>
      </w:r>
      <w:r>
        <w:rPr>
          <w:color w:val="000000"/>
          <w:sz w:val="21"/>
          <w:szCs w:val="21"/>
          <w:highlight w:val="none"/>
        </w:rPr>
        <w:t>D. ③②①④⑤⑥</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bCs/>
          <w:sz w:val="21"/>
          <w:szCs w:val="21"/>
          <w:highlight w:val="none"/>
        </w:rPr>
      </w:pPr>
      <w:r>
        <w:rPr>
          <w:bCs/>
          <w:sz w:val="21"/>
          <w:szCs w:val="21"/>
          <w:highlight w:val="none"/>
        </w:rPr>
        <w:t>在“用托盘</w:t>
      </w:r>
      <w:r>
        <w:rPr>
          <w:rFonts w:ascii="宋体" w:cs="宋体"/>
          <w:kern w:val="0"/>
          <w:szCs w:val="21"/>
          <w:highlight w:val="none"/>
        </w:rPr>
        <w:t>天平</w:t>
      </w:r>
      <w:r>
        <w:rPr>
          <w:bCs/>
          <w:sz w:val="21"/>
          <w:szCs w:val="21"/>
          <w:highlight w:val="none"/>
        </w:rPr>
        <w:t>称物体的质量”的实验中，下列操作错误的是(　　)</w:t>
      </w:r>
    </w:p>
    <w:p>
      <w:pPr>
        <w:keepNext w:val="0"/>
        <w:keepLines w:val="0"/>
        <w:pageBreakBefore w:val="0"/>
        <w:tabs>
          <w:tab w:val="left" w:pos="3420"/>
        </w:tabs>
        <w:kinsoku/>
        <w:overflowPunct/>
        <w:topLinePunct w:val="0"/>
        <w:autoSpaceDE/>
        <w:autoSpaceDN/>
        <w:bidi w:val="0"/>
        <w:spacing w:line="360" w:lineRule="auto"/>
        <w:ind w:firstLine="420" w:firstLineChars="200"/>
        <w:rPr>
          <w:color w:val="333333"/>
          <w:sz w:val="21"/>
          <w:szCs w:val="21"/>
          <w:highlight w:val="none"/>
          <w:shd w:val="clear" w:color="auto" w:fill="FFFFFF"/>
        </w:rPr>
      </w:pPr>
      <w:r>
        <w:rPr>
          <w:color w:val="333333"/>
          <w:sz w:val="21"/>
          <w:szCs w:val="21"/>
          <w:highlight w:val="none"/>
          <w:shd w:val="clear" w:color="auto" w:fill="FFFFFF"/>
        </w:rPr>
        <w:t>A. 使用天平时，应将天平放在水平工作台面上；</w:t>
      </w:r>
    </w:p>
    <w:p>
      <w:pPr>
        <w:keepNext w:val="0"/>
        <w:keepLines w:val="0"/>
        <w:pageBreakBefore w:val="0"/>
        <w:tabs>
          <w:tab w:val="left" w:pos="3420"/>
        </w:tabs>
        <w:kinsoku/>
        <w:overflowPunct/>
        <w:topLinePunct w:val="0"/>
        <w:autoSpaceDE/>
        <w:autoSpaceDN/>
        <w:bidi w:val="0"/>
        <w:spacing w:line="360" w:lineRule="auto"/>
        <w:ind w:firstLine="420" w:firstLineChars="200"/>
        <w:rPr>
          <w:color w:val="333333"/>
          <w:sz w:val="21"/>
          <w:szCs w:val="21"/>
          <w:highlight w:val="none"/>
          <w:shd w:val="clear" w:color="auto" w:fill="FFFFFF"/>
        </w:rPr>
      </w:pPr>
      <w:r>
        <w:rPr>
          <w:color w:val="333333"/>
          <w:sz w:val="21"/>
          <w:szCs w:val="21"/>
          <w:highlight w:val="none"/>
          <w:shd w:val="clear" w:color="auto" w:fill="FFFFFF"/>
        </w:rPr>
        <w:t>B. 称量时右盘应放置待称量的物体，左盘放置砝码；</w:t>
      </w:r>
    </w:p>
    <w:p>
      <w:pPr>
        <w:keepNext w:val="0"/>
        <w:keepLines w:val="0"/>
        <w:pageBreakBefore w:val="0"/>
        <w:tabs>
          <w:tab w:val="left" w:pos="3420"/>
        </w:tabs>
        <w:kinsoku/>
        <w:overflowPunct/>
        <w:topLinePunct w:val="0"/>
        <w:autoSpaceDE/>
        <w:autoSpaceDN/>
        <w:bidi w:val="0"/>
        <w:spacing w:line="360" w:lineRule="auto"/>
        <w:ind w:firstLine="420" w:firstLineChars="200"/>
        <w:rPr>
          <w:color w:val="333333"/>
          <w:sz w:val="21"/>
          <w:szCs w:val="21"/>
          <w:highlight w:val="none"/>
          <w:shd w:val="clear" w:color="auto" w:fill="FFFFFF"/>
        </w:rPr>
      </w:pPr>
      <w:r>
        <w:rPr>
          <w:color w:val="333333"/>
          <w:sz w:val="21"/>
          <w:szCs w:val="21"/>
          <w:highlight w:val="none"/>
          <w:shd w:val="clear" w:color="auto" w:fill="FFFFFF"/>
        </w:rPr>
        <w:t>C. 调节横梁平衡时，应先将游码移至横梁标尺左端“0”刻度线上；</w:t>
      </w:r>
    </w:p>
    <w:p>
      <w:pPr>
        <w:keepNext w:val="0"/>
        <w:keepLines w:val="0"/>
        <w:pageBreakBefore w:val="0"/>
        <w:tabs>
          <w:tab w:val="left" w:pos="3420"/>
        </w:tabs>
        <w:kinsoku/>
        <w:overflowPunct/>
        <w:topLinePunct w:val="0"/>
        <w:autoSpaceDE/>
        <w:autoSpaceDN/>
        <w:bidi w:val="0"/>
        <w:spacing w:line="360" w:lineRule="auto"/>
        <w:ind w:firstLine="420" w:firstLineChars="200"/>
        <w:rPr>
          <w:color w:val="333333"/>
          <w:sz w:val="21"/>
          <w:szCs w:val="21"/>
          <w:highlight w:val="none"/>
          <w:shd w:val="clear" w:color="auto" w:fill="FFFFFF"/>
        </w:rPr>
      </w:pPr>
      <w:r>
        <w:rPr>
          <w:color w:val="333333"/>
          <w:sz w:val="21"/>
          <w:szCs w:val="21"/>
          <w:highlight w:val="none"/>
          <w:shd w:val="clear" w:color="auto" w:fill="FFFFFF"/>
        </w:rPr>
        <w:t>D. 观察到指针在正中刻度线或在做左右幅度相等的摆动，可认为天平横梁已平衡</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highlight w:val="none"/>
        </w:rPr>
      </w:pPr>
      <w:bookmarkStart w:id="1" w:name="topic_2064eb6d-4d6c-42e6-9b3a-92ec9cc440"/>
      <w:r>
        <w:rPr>
          <w:rFonts w:ascii="宋体" w:cs="宋体"/>
          <w:kern w:val="0"/>
          <w:szCs w:val="21"/>
          <w:highlight w:val="none"/>
        </w:rPr>
        <w:t>给下列物体质量的数值填上合适的单位：</w:t>
      </w:r>
      <w:r>
        <w:rPr>
          <w:rFonts w:ascii="宋体" w:cs="宋体"/>
          <w:kern w:val="0"/>
          <w:szCs w:val="21"/>
          <w:highlight w:val="none"/>
        </w:rPr>
        <w:br w:type="textWrapping"/>
      </w:r>
      <m:oMath>
        <m:r>
          <m:rPr/>
          <w:rPr>
            <w:rFonts w:ascii="Cambria Math" w:hAnsi="Cambria Math"/>
            <w:highlight w:val="none"/>
          </w:rPr>
          <m:t>(1)</m:t>
        </m:r>
      </m:oMath>
      <w:r>
        <w:rPr>
          <w:rFonts w:ascii="宋体" w:cs="宋体"/>
          <w:kern w:val="0"/>
          <w:szCs w:val="21"/>
          <w:highlight w:val="none"/>
        </w:rPr>
        <w:t>一瓶矿泉水的质量约为</w:t>
      </w:r>
      <m:oMath>
        <m:r>
          <m:rPr/>
          <w:rPr>
            <w:rFonts w:ascii="Cambria Math" w:hAnsi="Cambria Math"/>
            <w:highlight w:val="none"/>
          </w:rPr>
          <m:t>500</m:t>
        </m:r>
      </m:oMath>
      <w:r>
        <w:rPr>
          <w:rFonts w:ascii="Times New Roman" w:hAnsi="Times New Roman" w:eastAsia="Times New Roman"/>
          <w:kern w:val="0"/>
          <w:szCs w:val="21"/>
          <w:highlight w:val="none"/>
          <w:u w:val="single"/>
        </w:rPr>
        <w:t>               </w:t>
      </w:r>
      <w:r>
        <w:rPr>
          <w:rFonts w:ascii="宋体" w:cs="宋体"/>
          <w:kern w:val="0"/>
          <w:szCs w:val="21"/>
          <w:highlight w:val="none"/>
        </w:rPr>
        <w:t>；</w:t>
      </w:r>
      <w:r>
        <w:rPr>
          <w:rFonts w:ascii="宋体" w:cs="宋体"/>
          <w:kern w:val="0"/>
          <w:szCs w:val="21"/>
          <w:highlight w:val="none"/>
        </w:rPr>
        <w:br w:type="textWrapping"/>
      </w:r>
      <m:oMath>
        <m:r>
          <m:rPr/>
          <w:rPr>
            <w:rFonts w:ascii="Cambria Math" w:hAnsi="Cambria Math"/>
            <w:highlight w:val="none"/>
          </w:rPr>
          <m:t>(2)</m:t>
        </m:r>
      </m:oMath>
      <w:r>
        <w:rPr>
          <w:rFonts w:ascii="宋体" w:cs="宋体"/>
          <w:kern w:val="0"/>
          <w:szCs w:val="21"/>
          <w:highlight w:val="none"/>
        </w:rPr>
        <w:t>一辆自行车的质量约为</w:t>
      </w:r>
      <m:oMath>
        <m:r>
          <m:rPr/>
          <w:rPr>
            <w:rFonts w:ascii="Cambria Math" w:hAnsi="Cambria Math"/>
            <w:highlight w:val="none"/>
          </w:rPr>
          <m:t>20</m:t>
        </m:r>
      </m:oMath>
      <w:r>
        <w:rPr>
          <w:rFonts w:ascii="Times New Roman" w:hAnsi="Times New Roman" w:eastAsia="Times New Roman"/>
          <w:kern w:val="0"/>
          <w:szCs w:val="21"/>
          <w:highlight w:val="none"/>
          <w:u w:val="single"/>
        </w:rPr>
        <w:t>               </w:t>
      </w:r>
      <w:r>
        <w:rPr>
          <w:rFonts w:ascii="宋体" w:cs="宋体"/>
          <w:kern w:val="0"/>
          <w:szCs w:val="21"/>
          <w:highlight w:val="none"/>
        </w:rPr>
        <w:t>；</w:t>
      </w:r>
      <w:r>
        <w:rPr>
          <w:rFonts w:ascii="宋体" w:cs="宋体"/>
          <w:kern w:val="0"/>
          <w:szCs w:val="21"/>
          <w:highlight w:val="none"/>
        </w:rPr>
        <w:br w:type="textWrapping"/>
      </w:r>
      <m:oMath>
        <m:r>
          <m:rPr/>
          <w:rPr>
            <w:rFonts w:ascii="Cambria Math" w:hAnsi="Cambria Math"/>
            <w:highlight w:val="none"/>
          </w:rPr>
          <m:t>(3)</m:t>
        </m:r>
      </m:oMath>
      <w:r>
        <w:rPr>
          <w:rFonts w:ascii="宋体" w:cs="宋体"/>
          <w:kern w:val="0"/>
          <w:szCs w:val="21"/>
          <w:highlight w:val="none"/>
        </w:rPr>
        <w:t>一个鸡蛋的质量约为</w:t>
      </w:r>
      <m:oMath>
        <m:r>
          <m:rPr/>
          <w:rPr>
            <w:rFonts w:ascii="Cambria Math" w:hAnsi="Cambria Math"/>
            <w:highlight w:val="none"/>
          </w:rPr>
          <m:t>50</m:t>
        </m:r>
      </m:oMath>
      <w:r>
        <w:rPr>
          <w:rFonts w:ascii="Times New Roman" w:hAnsi="Times New Roman" w:eastAsia="Times New Roman"/>
          <w:kern w:val="0"/>
          <w:szCs w:val="21"/>
          <w:highlight w:val="none"/>
          <w:u w:val="single"/>
        </w:rPr>
        <w:t>               </w:t>
      </w:r>
      <w:r>
        <w:rPr>
          <w:rFonts w:ascii="宋体" w:cs="宋体"/>
          <w:kern w:val="0"/>
          <w:szCs w:val="21"/>
          <w:highlight w:val="none"/>
        </w:rPr>
        <w:t>；</w:t>
      </w:r>
      <w:r>
        <w:rPr>
          <w:rFonts w:ascii="宋体" w:cs="宋体"/>
          <w:kern w:val="0"/>
          <w:szCs w:val="21"/>
          <w:highlight w:val="none"/>
        </w:rPr>
        <w:br w:type="textWrapping"/>
      </w:r>
      <m:oMath>
        <m:r>
          <m:rPr/>
          <w:rPr>
            <w:rFonts w:ascii="Cambria Math" w:hAnsi="Cambria Math"/>
            <w:highlight w:val="none"/>
          </w:rPr>
          <m:t>(4)</m:t>
        </m:r>
      </m:oMath>
      <w:r>
        <w:rPr>
          <w:rFonts w:ascii="宋体" w:cs="宋体"/>
          <w:kern w:val="0"/>
          <w:szCs w:val="21"/>
          <w:highlight w:val="none"/>
        </w:rPr>
        <w:t>一位中学生的质量约为</w:t>
      </w:r>
      <m:oMath>
        <m:r>
          <m:rPr/>
          <w:rPr>
            <w:rFonts w:ascii="Cambria Math" w:hAnsi="Cambria Math"/>
            <w:highlight w:val="none"/>
          </w:rPr>
          <m:t>40</m:t>
        </m:r>
      </m:oMath>
      <w:r>
        <w:rPr>
          <w:rFonts w:ascii="Times New Roman" w:hAnsi="Times New Roman" w:eastAsia="Times New Roman"/>
          <w:kern w:val="0"/>
          <w:szCs w:val="21"/>
          <w:highlight w:val="none"/>
          <w:u w:val="single"/>
        </w:rPr>
        <w:t>               </w:t>
      </w:r>
      <w:r>
        <w:rPr>
          <w:rFonts w:ascii="宋体" w:cs="宋体"/>
          <w:kern w:val="0"/>
          <w:szCs w:val="21"/>
          <w:highlight w:val="none"/>
        </w:rPr>
        <w:t>；</w:t>
      </w:r>
      <w:r>
        <w:rPr>
          <w:rFonts w:ascii="宋体" w:cs="宋体"/>
          <w:kern w:val="0"/>
          <w:szCs w:val="21"/>
          <w:highlight w:val="none"/>
        </w:rPr>
        <w:br w:type="textWrapping"/>
      </w:r>
      <m:oMath>
        <m:r>
          <m:rPr/>
          <w:rPr>
            <w:rFonts w:ascii="Cambria Math" w:hAnsi="Cambria Math"/>
            <w:highlight w:val="none"/>
          </w:rPr>
          <m:t>(5)</m:t>
        </m:r>
      </m:oMath>
      <w:r>
        <w:rPr>
          <w:rFonts w:ascii="宋体" w:cs="宋体"/>
          <w:kern w:val="0"/>
          <w:szCs w:val="21"/>
          <w:highlight w:val="none"/>
        </w:rPr>
        <w:t>一头大象的质量约为</w:t>
      </w:r>
      <m:oMath>
        <m:r>
          <m:rPr/>
          <w:rPr>
            <w:rFonts w:ascii="Cambria Math" w:hAnsi="Cambria Math"/>
            <w:highlight w:val="none"/>
          </w:rPr>
          <m:t>5</m:t>
        </m:r>
      </m:oMath>
      <w:r>
        <w:rPr>
          <w:rFonts w:ascii="Times New Roman" w:hAnsi="Times New Roman" w:eastAsia="Times New Roman"/>
          <w:kern w:val="0"/>
          <w:szCs w:val="21"/>
          <w:highlight w:val="none"/>
          <w:u w:val="single"/>
        </w:rPr>
        <w:t>               </w:t>
      </w:r>
      <w:r>
        <w:rPr>
          <w:rFonts w:ascii="宋体" w:cs="宋体"/>
          <w:kern w:val="0"/>
          <w:szCs w:val="21"/>
          <w:highlight w:val="none"/>
        </w:rPr>
        <w:t>．</w:t>
      </w:r>
      <w:bookmarkEnd w:id="1"/>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如图是一架托盘天平。</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（1）写出部分结构名称。</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②</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；④</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；⑤</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；⑥</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；⑧</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（2）称量前要明确天平的</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（3）使用天平时，取放砝码应用</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；潮湿物品或化学药品</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（选填“能”或“不能”）直接放在托盘上。</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drawing>
          <wp:inline distT="0" distB="0" distL="114300" distR="114300">
            <wp:extent cx="2353310" cy="1533525"/>
            <wp:effectExtent l="0" t="0" r="8890" b="5715"/>
            <wp:docPr id="21"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学科网(www.zxxk.com)--教育资源门户，提供试题试卷、教案、课件、教学论文、素材等各类教学资源库下载，还有大量丰富的教学资讯！"/>
                    <pic:cNvPicPr>
                      <a:picLocks noChangeAspect="1"/>
                    </pic:cNvPicPr>
                  </pic:nvPicPr>
                  <pic:blipFill>
                    <a:blip r:embed="rId20"/>
                    <a:stretch>
                      <a:fillRect/>
                    </a:stretch>
                  </pic:blipFill>
                  <pic:spPr>
                    <a:xfrm>
                      <a:off x="0" y="0"/>
                      <a:ext cx="2353310" cy="1533525"/>
                    </a:xfrm>
                    <a:prstGeom prst="rect">
                      <a:avLst/>
                    </a:prstGeom>
                    <a:noFill/>
                    <a:ln>
                      <a:noFill/>
                    </a:ln>
                  </pic:spPr>
                </pic:pic>
              </a:graphicData>
            </a:graphic>
          </wp:inline>
        </w:drawing>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ascii="Times New Roman" w:hAnsi="Times New Roman" w:cs="Times New Roman"/>
          <w:snapToGrid w:val="0"/>
          <w:color w:val="000000"/>
          <w:sz w:val="21"/>
          <w:szCs w:val="21"/>
          <w:highlight w:val="none"/>
        </w:rPr>
      </w:pPr>
      <w:r>
        <w:rPr>
          <w:rFonts w:hint="eastAsia" w:ascii="Times New Roman" w:hAnsi="Times New Roman" w:cs="Times New Roman"/>
          <w:snapToGrid w:val="0"/>
          <w:color w:val="FF0000"/>
          <w:sz w:val="21"/>
          <w:szCs w:val="21"/>
          <w:highlight w:val="none"/>
        </w:rPr>
        <w:t>(2020·湖南省常德市)</w:t>
      </w:r>
      <w:r>
        <w:rPr>
          <w:rFonts w:ascii="Times New Roman" w:hAnsi="Times New Roman" w:eastAsia="Times New Roman" w:cs="Times New Roman"/>
          <w:snapToGrid w:val="0"/>
          <w:color w:val="000000"/>
          <w:sz w:val="21"/>
          <w:szCs w:val="21"/>
          <w:highlight w:val="none"/>
        </w:rPr>
        <w:t xml:space="preserve"> (2) </w:t>
      </w:r>
      <w:r>
        <w:rPr>
          <w:rFonts w:ascii="Times New Roman" w:hAnsi="Times New Roman" w:cs="Times New Roman"/>
          <w:snapToGrid w:val="0"/>
          <w:color w:val="000000"/>
          <w:sz w:val="21"/>
          <w:szCs w:val="21"/>
          <w:highlight w:val="none"/>
        </w:rPr>
        <w:t>图乙所示天平测得物体</w:t>
      </w:r>
      <w:r>
        <w:rPr>
          <w:rFonts w:ascii="Times New Roman" w:hAnsi="Times New Roman" w:cs="Times New Roman"/>
          <w:snapToGrid w:val="0"/>
          <w:color w:val="000000"/>
          <w:sz w:val="21"/>
          <w:szCs w:val="21"/>
          <w:highlight w:val="none"/>
        </w:rPr>
        <w:drawing>
          <wp:inline distT="0" distB="0" distL="114300" distR="114300">
            <wp:extent cx="133350" cy="177800"/>
            <wp:effectExtent l="0" t="0" r="3810" b="444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21"/>
                    <a:stretch>
                      <a:fillRect/>
                    </a:stretch>
                  </pic:blipFill>
                  <pic:spPr>
                    <a:xfrm>
                      <a:off x="0" y="0"/>
                      <a:ext cx="133350" cy="177800"/>
                    </a:xfrm>
                    <a:prstGeom prst="rect">
                      <a:avLst/>
                    </a:prstGeom>
                    <a:noFill/>
                    <a:ln>
                      <a:noFill/>
                    </a:ln>
                  </pic:spPr>
                </pic:pic>
              </a:graphicData>
            </a:graphic>
          </wp:inline>
        </w:drawing>
      </w:r>
      <w:r>
        <w:rPr>
          <w:rFonts w:ascii="Times New Roman" w:hAnsi="Times New Roman" w:cs="Times New Roman"/>
          <w:snapToGrid w:val="0"/>
          <w:color w:val="000000"/>
          <w:sz w:val="21"/>
          <w:szCs w:val="21"/>
          <w:highlight w:val="none"/>
        </w:rPr>
        <w:t>质量是______</w:t>
      </w:r>
      <w:r>
        <w:rPr>
          <w:rFonts w:ascii="Times New Roman" w:hAnsi="Times New Roman" w:eastAsia="Times New Roman" w:cs="Times New Roman"/>
          <w:snapToGrid w:val="0"/>
          <w:color w:val="000000"/>
          <w:sz w:val="21"/>
          <w:szCs w:val="21"/>
          <w:highlight w:val="none"/>
        </w:rPr>
        <w:t>g</w:t>
      </w:r>
      <w:r>
        <w:rPr>
          <w:rFonts w:ascii="Times New Roman" w:hAnsi="Times New Roman" w:cs="Times New Roman"/>
          <w:snapToGrid w:val="0"/>
          <w:color w:val="000000"/>
          <w:sz w:val="21"/>
          <w:szCs w:val="21"/>
          <w:highlight w:val="none"/>
        </w:rPr>
        <w:t>；</w:t>
      </w:r>
    </w:p>
    <w:p>
      <w:pPr>
        <w:keepNext w:val="0"/>
        <w:keepLines w:val="0"/>
        <w:pageBreakBefore w:val="0"/>
        <w:kinsoku/>
        <w:overflowPunct/>
        <w:topLinePunct w:val="0"/>
        <w:autoSpaceDE/>
        <w:autoSpaceDN/>
        <w:bidi w:val="0"/>
        <w:adjustRightInd w:val="0"/>
        <w:snapToGrid w:val="0"/>
        <w:spacing w:line="360" w:lineRule="auto"/>
        <w:rPr>
          <w:rFonts w:ascii="Times New Roman" w:hAnsi="Times New Roman" w:cs="Times New Roman"/>
          <w:snapToGrid w:val="0"/>
          <w:color w:val="2E75B6"/>
          <w:sz w:val="21"/>
          <w:szCs w:val="21"/>
          <w:highlight w:val="none"/>
        </w:rPr>
      </w:pPr>
      <w:r>
        <w:rPr>
          <w:rFonts w:ascii="Times New Roman" w:hAnsi="Times New Roman" w:cs="Times New Roman"/>
          <w:snapToGrid w:val="0"/>
          <w:color w:val="000000"/>
          <w:sz w:val="21"/>
          <w:szCs w:val="21"/>
          <w:highlight w:val="none"/>
        </w:rPr>
        <w:drawing>
          <wp:inline distT="0" distB="0" distL="114300" distR="114300">
            <wp:extent cx="1896110" cy="876935"/>
            <wp:effectExtent l="0" t="0" r="8890" b="6985"/>
            <wp:docPr id="5" name="图片 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学科网(www"/>
                    <pic:cNvPicPr>
                      <a:picLocks noChangeAspect="1"/>
                    </pic:cNvPicPr>
                  </pic:nvPicPr>
                  <pic:blipFill>
                    <a:blip r:embed="rId22"/>
                    <a:srcRect l="54875"/>
                    <a:stretch>
                      <a:fillRect/>
                    </a:stretch>
                  </pic:blipFill>
                  <pic:spPr>
                    <a:xfrm>
                      <a:off x="0" y="0"/>
                      <a:ext cx="1896110" cy="876935"/>
                    </a:xfrm>
                    <a:prstGeom prst="rect">
                      <a:avLst/>
                    </a:prstGeom>
                    <a:noFill/>
                    <a:ln>
                      <a:noFill/>
                    </a:ln>
                  </pic:spPr>
                </pic:pic>
              </a:graphicData>
            </a:graphic>
          </wp:inline>
        </w:drawing>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宋体" w:cs="宋体"/>
          <w:kern w:val="0"/>
          <w:szCs w:val="21"/>
          <w:highlight w:val="none"/>
        </w:rPr>
        <w:t>小丽同学拿着一个装有</w:t>
      </w:r>
      <m:oMath>
        <m:r>
          <m:rPr/>
          <w:rPr>
            <w:rFonts w:ascii="Cambria Math" w:hAnsi="Cambria Math"/>
            <w:highlight w:val="none"/>
          </w:rPr>
          <m:t>0.5</m:t>
        </m:r>
      </m:oMath>
      <w:r>
        <w:rPr>
          <w:rFonts w:ascii="宋体" w:cs="宋体"/>
          <w:kern w:val="0"/>
          <w:szCs w:val="21"/>
          <w:highlight w:val="none"/>
        </w:rPr>
        <w:t>千克水的杯子，从厨房走到卧室，杯中水的质量</w:t>
      </w:r>
      <w:r>
        <w:rPr>
          <w:rFonts w:ascii="Times New Roman" w:hAnsi="Times New Roman" w:eastAsia="Times New Roman"/>
          <w:kern w:val="0"/>
          <w:szCs w:val="21"/>
          <w:highlight w:val="none"/>
          <w:u w:val="single"/>
        </w:rPr>
        <w:t>          </w:t>
      </w:r>
      <w:r>
        <w:rPr>
          <w:rFonts w:ascii="宋体" w:cs="宋体"/>
          <w:kern w:val="0"/>
          <w:szCs w:val="21"/>
          <w:highlight w:val="none"/>
        </w:rPr>
        <w:t>；然后她喝了一口，杯中水的质量</w:t>
      </w:r>
      <w:r>
        <w:rPr>
          <w:rFonts w:ascii="Times New Roman" w:hAnsi="Times New Roman" w:eastAsia="Times New Roman"/>
          <w:kern w:val="0"/>
          <w:szCs w:val="21"/>
          <w:highlight w:val="none"/>
          <w:u w:val="single"/>
        </w:rPr>
        <w:t>          </w:t>
      </w:r>
      <m:oMath>
        <m:r>
          <m:rPr/>
          <w:rPr>
            <w:rFonts w:ascii="Cambria Math" w:hAnsi="Cambria Math"/>
            <w:highlight w:val="none"/>
          </w:rPr>
          <m:t>(</m:t>
        </m:r>
      </m:oMath>
      <w:r>
        <w:rPr>
          <w:rFonts w:ascii="宋体" w:cs="宋体"/>
          <w:kern w:val="0"/>
          <w:szCs w:val="21"/>
          <w:highlight w:val="none"/>
        </w:rPr>
        <w:t>两空均填“变大”“不变”或“变小”</w:t>
      </w:r>
      <m:oMath>
        <m:r>
          <m:rPr/>
          <w:rPr>
            <w:rFonts w:ascii="Cambria Math" w:hAnsi="Cambria Math"/>
            <w:highlight w:val="none"/>
          </w:rPr>
          <m:t>)</m:t>
        </m:r>
      </m:oMath>
      <w:r>
        <w:rPr>
          <w:rFonts w:ascii="宋体" w:cs="宋体"/>
          <w:kern w:val="0"/>
          <w:szCs w:val="21"/>
          <w:highlight w:val="none"/>
        </w:rPr>
        <w:t>。</w:t>
      </w: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2022·云南省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如图所示，使用托盘天平称量一物块的质量，该物块的质量为___________g。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105025" cy="1000125"/>
            <wp:effectExtent l="0" t="0" r="13335" b="5715"/>
            <wp:docPr id="19" name="图片 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2105025" cy="1000125"/>
                    </a:xfrm>
                    <a:prstGeom prst="rect">
                      <a:avLst/>
                    </a:prstGeom>
                  </pic:spPr>
                </pic:pic>
              </a:graphicData>
            </a:graphic>
          </wp:inline>
        </w:drawing>
      </w:r>
    </w:p>
    <w:p>
      <w:pPr>
        <w:keepNext w:val="0"/>
        <w:keepLines w:val="0"/>
        <w:pageBreakBefore w:val="0"/>
        <w:numPr>
          <w:ilvl w:val="0"/>
          <w:numId w:val="0"/>
        </w:numPr>
        <w:kinsoku/>
        <w:overflowPunct/>
        <w:topLinePunct w:val="0"/>
        <w:autoSpaceDE/>
        <w:autoSpaceDN/>
        <w:bidi w:val="0"/>
        <w:spacing w:line="360" w:lineRule="auto"/>
        <w:rPr>
          <w:sz w:val="21"/>
          <w:szCs w:val="21"/>
          <w:highlight w:val="none"/>
        </w:rPr>
      </w:pPr>
    </w:p>
    <w:p>
      <w:pPr>
        <w:keepNext w:val="0"/>
        <w:keepLines w:val="0"/>
        <w:pageBreakBefore w:val="0"/>
        <w:numPr>
          <w:ilvl w:val="0"/>
          <w:numId w:val="6"/>
        </w:numPr>
        <w:kinsoku/>
        <w:overflowPunct/>
        <w:topLinePunct w:val="0"/>
        <w:autoSpaceDE/>
        <w:autoSpaceDN/>
        <w:bidi w:val="0"/>
        <w:adjustRightInd w:val="0"/>
        <w:snapToGrid w:val="0"/>
        <w:spacing w:line="360" w:lineRule="auto"/>
        <w:textAlignment w:val="center"/>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t>如图是用天平测量物体质量时的三种情况。甲图是天平中间指针位置，它表示</w:t>
      </w:r>
      <w:r>
        <w:rPr>
          <w:rFonts w:hint="eastAsia" w:asciiTheme="majorEastAsia" w:hAnsiTheme="majorEastAsia" w:eastAsiaTheme="majorEastAsia" w:cstheme="majorEastAsia"/>
          <w:sz w:val="21"/>
          <w:szCs w:val="21"/>
          <w:highlight w:val="none"/>
          <w:u w:val="single"/>
        </w:rPr>
        <w:t>　         　</w:t>
      </w:r>
      <w:r>
        <w:rPr>
          <w:rFonts w:hint="eastAsia" w:asciiTheme="majorEastAsia" w:hAnsiTheme="majorEastAsia" w:eastAsiaTheme="majorEastAsia" w:cstheme="majorEastAsia"/>
          <w:sz w:val="21"/>
          <w:szCs w:val="21"/>
          <w:highlight w:val="none"/>
        </w:rPr>
        <w:t>，</w:t>
      </w:r>
    </w:p>
    <w:p>
      <w:pPr>
        <w:numPr>
          <w:ilvl w:val="0"/>
          <w:numId w:val="0"/>
        </w:numPr>
        <w:spacing w:line="360" w:lineRule="auto"/>
        <w:ind w:leftChars="0"/>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t>乙图中出现的错误是</w:t>
      </w:r>
      <w:r>
        <w:rPr>
          <w:rFonts w:hint="eastAsia" w:asciiTheme="majorEastAsia" w:hAnsiTheme="majorEastAsia" w:eastAsiaTheme="majorEastAsia" w:cstheme="majorEastAsia"/>
          <w:sz w:val="21"/>
          <w:szCs w:val="21"/>
          <w:highlight w:val="none"/>
          <w:u w:val="single"/>
        </w:rPr>
        <w:t>　        　</w:t>
      </w:r>
      <w:r>
        <w:rPr>
          <w:rFonts w:hint="eastAsia" w:asciiTheme="majorEastAsia" w:hAnsiTheme="majorEastAsia" w:eastAsiaTheme="majorEastAsia" w:cstheme="majorEastAsia"/>
          <w:sz w:val="21"/>
          <w:szCs w:val="21"/>
          <w:highlight w:val="none"/>
        </w:rPr>
        <w:t>，丙图是正确测量得到的结果，其读数是</w:t>
      </w:r>
      <w:r>
        <w:rPr>
          <w:rFonts w:hint="eastAsia" w:asciiTheme="majorEastAsia" w:hAnsiTheme="majorEastAsia" w:eastAsiaTheme="majorEastAsia" w:cstheme="majorEastAsia"/>
          <w:sz w:val="21"/>
          <w:szCs w:val="21"/>
          <w:highlight w:val="none"/>
          <w:u w:val="single"/>
        </w:rPr>
        <w:t>　  　</w:t>
      </w:r>
      <w:r>
        <w:rPr>
          <w:rFonts w:hint="eastAsia" w:asciiTheme="majorEastAsia" w:hAnsiTheme="majorEastAsia" w:eastAsiaTheme="majorEastAsia" w:cstheme="majorEastAsia"/>
          <w:sz w:val="21"/>
          <w:szCs w:val="21"/>
          <w:highlight w:val="none"/>
        </w:rPr>
        <w:t>。</w:t>
      </w:r>
    </w:p>
    <w:p>
      <w:pPr>
        <w:spacing w:line="360" w:lineRule="auto"/>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drawing>
          <wp:inline distT="0" distB="0" distL="114300" distR="114300">
            <wp:extent cx="3801110" cy="1562100"/>
            <wp:effectExtent l="0" t="0" r="8890" b="7620"/>
            <wp:docPr id="12"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学科网(www.zxxk.com)--教育资源门户，提供试题试卷、教案、课件、教学论文、素材等各类教学资源库下载，还有大量丰富的教学资讯！"/>
                    <pic:cNvPicPr>
                      <a:picLocks noChangeAspect="1"/>
                    </pic:cNvPicPr>
                  </pic:nvPicPr>
                  <pic:blipFill>
                    <a:blip r:embed="rId24"/>
                    <a:stretch>
                      <a:fillRect/>
                    </a:stretch>
                  </pic:blipFill>
                  <pic:spPr>
                    <a:xfrm>
                      <a:off x="0" y="0"/>
                      <a:ext cx="3801110" cy="1562100"/>
                    </a:xfrm>
                    <a:prstGeom prst="rect">
                      <a:avLst/>
                    </a:prstGeom>
                    <a:noFill/>
                    <a:ln>
                      <a:noFill/>
                    </a:ln>
                  </pic:spPr>
                </pic:pic>
              </a:graphicData>
            </a:graphic>
          </wp:inline>
        </w:drawing>
      </w:r>
    </w:p>
    <w:p>
      <w:pPr>
        <w:keepNext w:val="0"/>
        <w:keepLines w:val="0"/>
        <w:pageBreakBefore w:val="0"/>
        <w:kinsoku/>
        <w:overflowPunct/>
        <w:topLinePunct w:val="0"/>
        <w:autoSpaceDE/>
        <w:autoSpaceDN/>
        <w:bidi w:val="0"/>
        <w:spacing w:line="360" w:lineRule="auto"/>
        <w:jc w:val="left"/>
        <w:rPr>
          <w:rFonts w:ascii="Times New Roman" w:hAnsi="Times New Roman" w:cs="Times New Roman"/>
          <w:sz w:val="21"/>
          <w:szCs w:val="21"/>
          <w:highlight w:val="none"/>
        </w:rPr>
      </w:pPr>
      <w:r>
        <w:rPr>
          <w:rFonts w:ascii="Times New Roman" w:hAnsi="Times New Roman" w:cs="Times New Roman"/>
          <w:sz w:val="21"/>
          <w:szCs w:val="21"/>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25" r:link="rId26"/>
                    <a:stretch>
                      <a:fillRect/>
                    </a:stretch>
                  </pic:blipFill>
                  <pic:spPr>
                    <a:xfrm>
                      <a:off x="0" y="0"/>
                      <a:ext cx="3023870" cy="516255"/>
                    </a:xfrm>
                    <a:prstGeom prst="rect">
                      <a:avLst/>
                    </a:prstGeom>
                    <a:noFill/>
                    <a:ln>
                      <a:noFill/>
                    </a:ln>
                  </pic:spPr>
                </pic:pic>
              </a:graphicData>
            </a:graphic>
          </wp:inline>
        </w:drawing>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bookmarkStart w:id="2" w:name="topic 56014990-3851-40ae-b8af-8986c8efa2"/>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2022·湖南衡阳</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同学你好！通过两年的物理学习，我们都感知和体验了不少的在生活，学习过程中所遇到的物理量。请你指出下列所估测的数据中最接近生活实际的是（　　）</w:t>
      </w:r>
      <w:r>
        <w:rPr>
          <w:rFonts w:hint="eastAsia" w:ascii="宋体" w:hAnsi="宋体" w:cs="宋体"/>
          <w:color w:val="auto"/>
          <w:sz w:val="21"/>
          <w:szCs w:val="21"/>
          <w:highlight w:val="none"/>
          <w:lang w:eastAsia="zh-CN"/>
        </w:rPr>
        <w:t>。</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正常骑行的自行车速度大小约为5m/s</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中学生立定跳远的距离约为5m</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 人正常呼吸一次的时间约为10s</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一张中考物理试卷的质量约为100g</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cs="宋体"/>
          <w:highlight w:val="none"/>
        </w:rPr>
      </w:pPr>
      <w:r>
        <w:rPr>
          <w:rFonts w:ascii="宋体" w:cs="宋体"/>
          <w:kern w:val="0"/>
          <w:szCs w:val="21"/>
          <w:highlight w:val="none"/>
        </w:rPr>
        <w:t>小明在使用天平测量质量的时候，在将游码归之前就进行了天平水平平衡的调节，之后他将物体放在右盘，将砝码放置在左盘，在加减砝码和调节游码以后，天平再次水平平衡。此时左盘砝码和游码位置如图所示，则待测物体的质量可能为</w:t>
      </w:r>
      <m:oMath>
        <m:r>
          <m:rPr/>
          <w:rPr>
            <w:rFonts w:ascii="Cambria Math" w:hAnsi="Cambria Math"/>
            <w:highlight w:val="none"/>
          </w:rPr>
          <m:t>(????)</m:t>
        </m:r>
      </m:oMath>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highlight w:val="none"/>
        </w:rPr>
        <w:drawing>
          <wp:inline distT="0" distB="0" distL="114300" distR="114300">
            <wp:extent cx="1724025" cy="1038225"/>
            <wp:effectExtent l="0" t="0" r="13335" b="13335"/>
            <wp:docPr id="43"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36"/>
                    <pic:cNvPicPr>
                      <a:picLocks noChangeAspect="1"/>
                    </pic:cNvPicPr>
                  </pic:nvPicPr>
                  <pic:blipFill>
                    <a:blip r:embed="rId27"/>
                    <a:stretch>
                      <a:fillRect/>
                    </a:stretch>
                  </pic:blipFill>
                  <pic:spPr>
                    <a:xfrm>
                      <a:off x="0" y="0"/>
                      <a:ext cx="1724025" cy="1038225"/>
                    </a:xfrm>
                    <a:prstGeom prst="rect">
                      <a:avLst/>
                    </a:prstGeom>
                    <a:noFill/>
                    <a:ln>
                      <a:noFill/>
                    </a:ln>
                  </pic:spPr>
                </pic:pic>
              </a:graphicData>
            </a:graphic>
          </wp:inline>
        </w:drawing>
      </w:r>
    </w:p>
    <w:p>
      <w:pPr>
        <w:keepNext w:val="0"/>
        <w:keepLines w:val="0"/>
        <w:pageBreakBefore w:val="0"/>
        <w:tabs>
          <w:tab w:val="left" w:pos="2310"/>
          <w:tab w:val="left" w:pos="4200"/>
          <w:tab w:val="left" w:pos="6090"/>
        </w:tabs>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69g</m:t>
        </m:r>
      </m:oMath>
      <w:r>
        <w:rPr>
          <w:rFonts w:ascii="宋体" w:cs="宋体"/>
          <w:kern w:val="0"/>
          <w:szCs w:val="21"/>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64g</m:t>
        </m:r>
      </m:oMath>
      <w:r>
        <w:rPr>
          <w:rFonts w:ascii="宋体" w:cs="宋体"/>
          <w:kern w:val="0"/>
          <w:szCs w:val="21"/>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60g</m:t>
        </m:r>
      </m:oMath>
      <w:r>
        <w:rPr>
          <w:rFonts w:ascii="宋体" w:cs="宋体"/>
          <w:kern w:val="0"/>
          <w:szCs w:val="21"/>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56g</m:t>
        </m:r>
      </m:oMath>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cs="宋体"/>
          <w:bCs/>
          <w:sz w:val="21"/>
          <w:szCs w:val="21"/>
          <w:highlight w:val="none"/>
        </w:rPr>
      </w:pPr>
      <w:r>
        <w:rPr>
          <w:rFonts w:hint="eastAsia" w:ascii="宋体" w:hAnsi="宋体" w:cs="宋体"/>
          <w:bCs/>
          <w:sz w:val="21"/>
          <w:szCs w:val="21"/>
          <w:highlight w:val="none"/>
        </w:rPr>
        <w:t>下列物体中</w:t>
      </w:r>
      <w:r>
        <w:rPr>
          <w:rFonts w:hint="eastAsia" w:ascii="宋体" w:hAnsi="宋体" w:eastAsia="宋体" w:cs="宋体"/>
          <w:b/>
          <w:bCs/>
          <w:color w:val="auto"/>
          <w:sz w:val="21"/>
          <w:szCs w:val="21"/>
          <w:highlight w:val="none"/>
          <w:lang w:eastAsia="zh-CN"/>
        </w:rPr>
        <w:t>质量</w:t>
      </w:r>
      <w:r>
        <w:rPr>
          <w:rFonts w:hint="eastAsia" w:ascii="宋体" w:hAnsi="宋体" w:cs="宋体"/>
          <w:bCs/>
          <w:sz w:val="21"/>
          <w:szCs w:val="21"/>
          <w:highlight w:val="none"/>
        </w:rPr>
        <w:t>最接近</w:t>
      </w:r>
      <w:r>
        <w:rPr>
          <w:rFonts w:ascii="宋体" w:hAnsi="宋体" w:cs="宋体"/>
          <w:bCs/>
          <w:sz w:val="21"/>
          <w:szCs w:val="21"/>
          <w:highlight w:val="none"/>
        </w:rPr>
        <w:t>1.5</w:t>
      </w:r>
      <w:r>
        <w:rPr>
          <w:rFonts w:hint="eastAsia" w:ascii="宋体" w:hAnsi="宋体" w:cs="宋体"/>
          <w:bCs/>
          <w:sz w:val="21"/>
          <w:szCs w:val="21"/>
          <w:highlight w:val="none"/>
        </w:rPr>
        <w:t>×</w:t>
      </w:r>
      <w:r>
        <w:rPr>
          <w:rFonts w:ascii="宋体" w:hAnsi="宋体" w:cs="宋体"/>
          <w:bCs/>
          <w:sz w:val="21"/>
          <w:szCs w:val="21"/>
          <w:highlight w:val="none"/>
        </w:rPr>
        <w:t>10</w:t>
      </w:r>
      <w:r>
        <w:rPr>
          <w:rFonts w:ascii="宋体" w:hAnsi="宋体" w:cs="宋体"/>
          <w:bCs/>
          <w:sz w:val="21"/>
          <w:szCs w:val="21"/>
          <w:highlight w:val="none"/>
          <w:vertAlign w:val="superscript"/>
        </w:rPr>
        <w:t>6</w:t>
      </w:r>
      <w:r>
        <w:rPr>
          <w:rFonts w:ascii="宋体" w:hAnsi="宋体" w:cs="宋体"/>
          <w:bCs/>
          <w:sz w:val="21"/>
          <w:szCs w:val="21"/>
          <w:highlight w:val="none"/>
        </w:rPr>
        <w:t>mg</w:t>
      </w:r>
      <w:r>
        <w:rPr>
          <w:rFonts w:hint="eastAsia" w:ascii="宋体" w:hAnsi="宋体" w:cs="宋体"/>
          <w:bCs/>
          <w:sz w:val="21"/>
          <w:szCs w:val="21"/>
          <w:highlight w:val="none"/>
        </w:rPr>
        <w:t>的是</w:t>
      </w:r>
      <w:r>
        <w:rPr>
          <w:rFonts w:ascii="宋体" w:hAnsi="宋体" w:cs="宋体"/>
          <w:bCs/>
          <w:sz w:val="21"/>
          <w:szCs w:val="21"/>
          <w:highlight w:val="none"/>
        </w:rPr>
        <w:t>(   )</w:t>
      </w:r>
      <w:r>
        <w:rPr>
          <w:rFonts w:hint="eastAsia" w:ascii="宋体" w:hAnsi="宋体" w:cs="宋体"/>
          <w:bCs/>
          <w:sz w:val="21"/>
          <w:szCs w:val="21"/>
          <w:highlight w:val="none"/>
        </w:rPr>
        <w:t>。</w:t>
      </w:r>
    </w:p>
    <w:p>
      <w:pPr>
        <w:keepNext w:val="0"/>
        <w:keepLines w:val="0"/>
        <w:pageBreakBefore w:val="0"/>
        <w:numPr>
          <w:ilvl w:val="0"/>
          <w:numId w:val="0"/>
        </w:numPr>
        <w:kinsoku/>
        <w:overflowPunct/>
        <w:topLinePunct w:val="0"/>
        <w:autoSpaceDE/>
        <w:autoSpaceDN/>
        <w:bidi w:val="0"/>
        <w:spacing w:line="360" w:lineRule="auto"/>
        <w:rPr>
          <w:rFonts w:ascii="宋体" w:cs="宋体"/>
          <w:bCs/>
          <w:sz w:val="21"/>
          <w:szCs w:val="21"/>
          <w:highlight w:val="none"/>
        </w:rPr>
      </w:pPr>
      <w:r>
        <w:rPr>
          <w:rFonts w:ascii="宋体" w:hAnsi="宋体" w:cs="宋体"/>
          <w:bCs/>
          <w:sz w:val="21"/>
          <w:szCs w:val="21"/>
          <w:highlight w:val="none"/>
        </w:rPr>
        <w:t>A</w:t>
      </w:r>
      <w:r>
        <w:rPr>
          <w:rFonts w:hint="eastAsia" w:ascii="宋体" w:hAnsi="宋体" w:cs="宋体"/>
          <w:bCs/>
          <w:sz w:val="21"/>
          <w:szCs w:val="21"/>
          <w:highlight w:val="none"/>
        </w:rPr>
        <w:t>．一只</w:t>
      </w:r>
      <w:r>
        <w:rPr>
          <w:rFonts w:hint="eastAsia"/>
          <w:sz w:val="21"/>
          <w:szCs w:val="21"/>
          <w:highlight w:val="none"/>
        </w:rPr>
        <w:t>鸡</w:t>
      </w:r>
      <w:r>
        <w:rPr>
          <w:sz w:val="21"/>
          <w:szCs w:val="21"/>
          <w:highlight w:val="none"/>
        </w:rPr>
        <w:t xml:space="preserve">    B</w:t>
      </w:r>
      <w:r>
        <w:rPr>
          <w:rFonts w:hint="eastAsia" w:ascii="宋体" w:hAnsi="宋体" w:cs="宋体"/>
          <w:bCs/>
          <w:sz w:val="21"/>
          <w:szCs w:val="21"/>
          <w:highlight w:val="none"/>
        </w:rPr>
        <w:t>．一枚大头针</w:t>
      </w:r>
      <w:r>
        <w:rPr>
          <w:rFonts w:ascii="宋体" w:hAnsi="宋体" w:cs="宋体"/>
          <w:bCs/>
          <w:sz w:val="21"/>
          <w:szCs w:val="21"/>
          <w:highlight w:val="none"/>
        </w:rPr>
        <w:t xml:space="preserve">     C</w:t>
      </w:r>
      <w:r>
        <w:rPr>
          <w:rFonts w:hint="eastAsia" w:ascii="宋体" w:hAnsi="宋体" w:cs="宋体"/>
          <w:bCs/>
          <w:sz w:val="21"/>
          <w:szCs w:val="21"/>
          <w:highlight w:val="none"/>
        </w:rPr>
        <w:t>．一只绵羊</w:t>
      </w:r>
      <w:r>
        <w:rPr>
          <w:rFonts w:ascii="宋体" w:hAnsi="宋体" w:cs="宋体"/>
          <w:bCs/>
          <w:sz w:val="21"/>
          <w:szCs w:val="21"/>
          <w:highlight w:val="none"/>
        </w:rPr>
        <w:t xml:space="preserve">    D</w:t>
      </w:r>
      <w:r>
        <w:rPr>
          <w:rFonts w:hint="eastAsia" w:ascii="宋体" w:hAnsi="宋体" w:cs="宋体"/>
          <w:bCs/>
          <w:sz w:val="21"/>
          <w:szCs w:val="21"/>
          <w:highlight w:val="none"/>
        </w:rPr>
        <w:t>．一粒沙子</w:t>
      </w:r>
    </w:p>
    <w:bookmarkEnd w:id="2"/>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eastAsiaTheme="minorEastAsia"/>
          <w:color w:val="FF0000"/>
          <w:highlight w:val="none"/>
        </w:rPr>
      </w:pPr>
      <w:r>
        <w:rPr>
          <w:rFonts w:eastAsiaTheme="minorEastAsia"/>
          <w:highlight w:val="none"/>
        </w:rPr>
        <w:t>(2021·四川</w:t>
      </w:r>
      <w:r>
        <w:rPr>
          <w:rFonts w:hint="eastAsia" w:ascii="宋体" w:hAnsi="宋体" w:eastAsia="宋体" w:cs="宋体"/>
          <w:b/>
          <w:bCs/>
          <w:color w:val="auto"/>
          <w:sz w:val="21"/>
          <w:szCs w:val="21"/>
          <w:highlight w:val="none"/>
          <w:lang w:eastAsia="zh-CN"/>
        </w:rPr>
        <w:t>内江市</w:t>
      </w:r>
      <w:r>
        <w:rPr>
          <w:rFonts w:eastAsiaTheme="minorEastAsia"/>
          <w:highlight w:val="none"/>
        </w:rPr>
        <w:t>·中考真题)下列选项是小美同学对自己身体相关物理量进行的估测，其中符合实际的是(　　)</w:t>
      </w:r>
    </w:p>
    <w:p>
      <w:pPr>
        <w:keepNext w:val="0"/>
        <w:keepLines w:val="0"/>
        <w:pageBreakBefore w:val="0"/>
        <w:tabs>
          <w:tab w:val="left" w:pos="4153"/>
        </w:tabs>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highlight w:val="none"/>
        </w:rPr>
        <w:t>A．体温约为45℃</w:t>
      </w:r>
      <w:r>
        <w:rPr>
          <w:rFonts w:eastAsiaTheme="minorEastAsia"/>
          <w:highlight w:val="none"/>
        </w:rPr>
        <w:tab/>
      </w:r>
      <w:r>
        <w:rPr>
          <w:rFonts w:eastAsiaTheme="minorEastAsia"/>
          <w:highlight w:val="none"/>
        </w:rPr>
        <w:t>B．身高约为1.60mm</w:t>
      </w:r>
    </w:p>
    <w:p>
      <w:pPr>
        <w:keepNext w:val="0"/>
        <w:keepLines w:val="0"/>
        <w:pageBreakBefore w:val="0"/>
        <w:tabs>
          <w:tab w:val="left" w:pos="4153"/>
        </w:tabs>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highlight w:val="none"/>
        </w:rPr>
        <w:t>C．质量约为50kg</w:t>
      </w:r>
      <w:r>
        <w:rPr>
          <w:rFonts w:eastAsiaTheme="minorEastAsia"/>
          <w:highlight w:val="none"/>
        </w:rPr>
        <w:tab/>
      </w:r>
      <w:r>
        <w:rPr>
          <w:rFonts w:eastAsiaTheme="minorEastAsia"/>
          <w:highlight w:val="none"/>
        </w:rPr>
        <w:t>D．眨眼一次时间约为5s</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cs="宋体"/>
          <w:kern w:val="0"/>
          <w:szCs w:val="21"/>
          <w:highlight w:val="none"/>
        </w:rPr>
      </w:pPr>
      <w:r>
        <w:rPr>
          <w:rFonts w:ascii="宋体" w:cs="宋体"/>
          <w:kern w:val="0"/>
          <w:szCs w:val="21"/>
          <w:highlight w:val="none"/>
        </w:rPr>
        <w:t>某同学在用天平测量物体的质量时，不小心把被测的物体放在右盘，砝码放在左盘，当天平平衡时，左盘有</w:t>
      </w:r>
      <m:oMath>
        <m:r>
          <m:rPr/>
          <w:rPr>
            <w:rFonts w:ascii="Cambria Math" w:hAnsi="Cambria Math"/>
            <w:highlight w:val="none"/>
          </w:rPr>
          <m:t>50g</m:t>
        </m:r>
      </m:oMath>
      <w:r>
        <w:rPr>
          <w:rFonts w:ascii="宋体" w:cs="宋体"/>
          <w:kern w:val="0"/>
          <w:szCs w:val="21"/>
          <w:highlight w:val="none"/>
        </w:rPr>
        <w:t>、</w:t>
      </w:r>
      <m:oMath>
        <m:r>
          <m:rPr/>
          <w:rPr>
            <w:rFonts w:ascii="Cambria Math" w:hAnsi="Cambria Math"/>
            <w:highlight w:val="none"/>
          </w:rPr>
          <m:t>10g</m:t>
        </m:r>
      </m:oMath>
      <w:r>
        <w:rPr>
          <w:rFonts w:ascii="宋体" w:cs="宋体"/>
          <w:kern w:val="0"/>
          <w:szCs w:val="21"/>
          <w:highlight w:val="none"/>
        </w:rPr>
        <w:t>的砝码各一个，游码移到</w:t>
      </w:r>
      <m:oMath>
        <m:r>
          <m:rPr/>
          <w:rPr>
            <w:rFonts w:ascii="Cambria Math" w:hAnsi="Cambria Math"/>
            <w:highlight w:val="none"/>
          </w:rPr>
          <m:t>2g</m:t>
        </m:r>
      </m:oMath>
      <w:r>
        <w:rPr>
          <w:rFonts w:ascii="宋体" w:cs="宋体"/>
          <w:kern w:val="0"/>
          <w:szCs w:val="21"/>
          <w:highlight w:val="none"/>
        </w:rPr>
        <w:t>的刻度线处，则该物体的质量是</w:t>
      </w:r>
      <m:oMath>
        <m:r>
          <m:rPr/>
          <w:rPr>
            <w:rFonts w:ascii="Cambria Math" w:hAnsi="Cambria Math"/>
            <w:highlight w:val="none"/>
          </w:rPr>
          <m:t>(</m:t>
        </m:r>
        <m:r>
          <m:rPr/>
          <w:rPr>
            <w:rFonts w:hint="default" w:ascii="Cambria Math" w:hAnsi="Cambria Math" w:eastAsia="宋体"/>
            <w:highlight w:val="none"/>
            <w:lang w:val="en-US" w:eastAsia="zh-CN"/>
          </w:rPr>
          <m:t xml:space="preserve">      </m:t>
        </m:r>
        <m:r>
          <m:rPr/>
          <w:rPr>
            <w:rFonts w:ascii="Cambria Math" w:hAnsi="Cambria Math"/>
            <w:highlight w:val="none"/>
          </w:rPr>
          <m:t>)</m:t>
        </m:r>
      </m:oMath>
    </w:p>
    <w:p>
      <w:pPr>
        <w:keepNext w:val="0"/>
        <w:keepLines w:val="0"/>
        <w:pageBreakBefore w:val="0"/>
        <w:tabs>
          <w:tab w:val="left" w:pos="2310"/>
          <w:tab w:val="left" w:pos="4200"/>
          <w:tab w:val="left" w:pos="6090"/>
        </w:tabs>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62?g</m:t>
        </m:r>
      </m:oMath>
      <w:r>
        <w:rPr>
          <w:rFonts w:ascii="宋体" w:cs="宋体"/>
          <w:kern w:val="0"/>
          <w:szCs w:val="21"/>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60?g</m:t>
        </m:r>
      </m:oMath>
      <w:r>
        <w:rPr>
          <w:rFonts w:ascii="宋体" w:cs="宋体"/>
          <w:kern w:val="0"/>
          <w:szCs w:val="21"/>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58?g</m:t>
        </m:r>
      </m:oMath>
      <w:r>
        <w:rPr>
          <w:rFonts w:ascii="宋体" w:cs="宋体"/>
          <w:kern w:val="0"/>
          <w:szCs w:val="21"/>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52?g</m:t>
        </m:r>
      </m:oMath>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cs="宋体"/>
          <w:bCs/>
          <w:sz w:val="21"/>
          <w:szCs w:val="21"/>
          <w:highlight w:val="none"/>
        </w:rPr>
      </w:pPr>
      <w:r>
        <w:rPr>
          <w:rFonts w:hint="eastAsia" w:ascii="宋体" w:hAnsi="宋体" w:cs="宋体"/>
          <w:bCs/>
          <w:sz w:val="21"/>
          <w:szCs w:val="21"/>
          <w:highlight w:val="none"/>
        </w:rPr>
        <w:t>调节天平平衡时，若右边托盘比左边托盘高，应该</w:t>
      </w:r>
      <w:r>
        <w:rPr>
          <w:rFonts w:ascii="宋体" w:hAnsi="宋体" w:cs="宋体"/>
          <w:bCs/>
          <w:sz w:val="21"/>
          <w:szCs w:val="21"/>
          <w:highlight w:val="none"/>
        </w:rPr>
        <w:t>(    )</w:t>
      </w:r>
      <w:r>
        <w:rPr>
          <w:rFonts w:hint="eastAsia" w:ascii="宋体" w:hAnsi="宋体" w:cs="宋体"/>
          <w:bCs/>
          <w:sz w:val="21"/>
          <w:szCs w:val="21"/>
          <w:highlight w:val="none"/>
        </w:rPr>
        <w:t>。</w:t>
      </w:r>
    </w:p>
    <w:p>
      <w:pPr>
        <w:keepNext w:val="0"/>
        <w:keepLines w:val="0"/>
        <w:pageBreakBefore w:val="0"/>
        <w:tabs>
          <w:tab w:val="left" w:pos="3420"/>
        </w:tabs>
        <w:kinsoku/>
        <w:overflowPunct/>
        <w:topLinePunct w:val="0"/>
        <w:autoSpaceDE/>
        <w:autoSpaceDN/>
        <w:bidi w:val="0"/>
        <w:spacing w:line="360" w:lineRule="auto"/>
        <w:ind w:firstLine="420" w:firstLineChars="200"/>
        <w:rPr>
          <w:rFonts w:ascii="宋体" w:cs="宋体"/>
          <w:bCs/>
          <w:sz w:val="21"/>
          <w:szCs w:val="21"/>
          <w:highlight w:val="none"/>
        </w:rPr>
      </w:pPr>
      <w:r>
        <w:rPr>
          <w:rFonts w:ascii="宋体" w:hAnsi="宋体" w:cs="宋体"/>
          <w:bCs/>
          <w:sz w:val="21"/>
          <w:szCs w:val="21"/>
          <w:highlight w:val="none"/>
        </w:rPr>
        <w:t>A</w:t>
      </w:r>
      <w:r>
        <w:rPr>
          <w:rFonts w:hint="eastAsia" w:ascii="宋体" w:hAnsi="宋体" w:cs="宋体"/>
          <w:bCs/>
          <w:sz w:val="21"/>
          <w:szCs w:val="21"/>
          <w:highlight w:val="none"/>
        </w:rPr>
        <w:t>．调节游码使其向右移动；</w:t>
      </w:r>
      <w:r>
        <w:rPr>
          <w:rFonts w:ascii="宋体" w:hAnsi="宋体" w:cs="宋体"/>
          <w:bCs/>
          <w:sz w:val="21"/>
          <w:szCs w:val="21"/>
          <w:highlight w:val="none"/>
        </w:rPr>
        <w:t xml:space="preserve">    B</w:t>
      </w:r>
      <w:r>
        <w:rPr>
          <w:rFonts w:hint="eastAsia" w:ascii="宋体" w:hAnsi="宋体" w:cs="宋体"/>
          <w:bCs/>
          <w:sz w:val="21"/>
          <w:szCs w:val="21"/>
          <w:highlight w:val="none"/>
        </w:rPr>
        <w:t>．调节游码使其向左移动；</w:t>
      </w:r>
    </w:p>
    <w:p>
      <w:pPr>
        <w:keepNext w:val="0"/>
        <w:keepLines w:val="0"/>
        <w:pageBreakBefore w:val="0"/>
        <w:tabs>
          <w:tab w:val="left" w:pos="3420"/>
        </w:tabs>
        <w:kinsoku/>
        <w:overflowPunct/>
        <w:topLinePunct w:val="0"/>
        <w:autoSpaceDE/>
        <w:autoSpaceDN/>
        <w:bidi w:val="0"/>
        <w:spacing w:line="360" w:lineRule="auto"/>
        <w:ind w:firstLine="420" w:firstLineChars="200"/>
        <w:rPr>
          <w:rFonts w:ascii="宋体" w:cs="宋体"/>
          <w:bCs/>
          <w:sz w:val="21"/>
          <w:szCs w:val="21"/>
          <w:highlight w:val="none"/>
        </w:rPr>
      </w:pPr>
      <w:r>
        <w:rPr>
          <w:rFonts w:ascii="宋体" w:hAnsi="宋体" w:cs="宋体"/>
          <w:bCs/>
          <w:sz w:val="21"/>
          <w:szCs w:val="21"/>
          <w:highlight w:val="none"/>
        </w:rPr>
        <w:t>C</w:t>
      </w:r>
      <w:r>
        <w:rPr>
          <w:rFonts w:hint="eastAsia" w:ascii="宋体" w:hAnsi="宋体" w:cs="宋体"/>
          <w:bCs/>
          <w:sz w:val="21"/>
          <w:szCs w:val="21"/>
          <w:highlight w:val="none"/>
        </w:rPr>
        <w:t>．调节平衡螺母使其向右移动；</w:t>
      </w:r>
      <w:r>
        <w:rPr>
          <w:rFonts w:ascii="宋体" w:hAnsi="宋体" w:cs="宋体"/>
          <w:bCs/>
          <w:sz w:val="21"/>
          <w:szCs w:val="21"/>
          <w:highlight w:val="none"/>
        </w:rPr>
        <w:t>D</w:t>
      </w:r>
      <w:r>
        <w:rPr>
          <w:rFonts w:hint="eastAsia" w:ascii="宋体" w:hAnsi="宋体" w:cs="宋体"/>
          <w:bCs/>
          <w:sz w:val="21"/>
          <w:szCs w:val="21"/>
          <w:highlight w:val="none"/>
        </w:rPr>
        <w:t>．调节平衡螺母使其向左移动</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cs="宋体"/>
          <w:kern w:val="0"/>
          <w:szCs w:val="21"/>
          <w:highlight w:val="none"/>
        </w:rPr>
      </w:pPr>
      <w:r>
        <w:rPr>
          <w:rFonts w:ascii="宋体" w:cs="宋体"/>
          <w:kern w:val="0"/>
          <w:szCs w:val="21"/>
          <w:highlight w:val="none"/>
        </w:rPr>
        <w:t>关于物体的质量及其测量，下列说法中正确的是</w:t>
      </w:r>
      <m:oMath>
        <m:r>
          <m:rPr/>
          <w:rPr>
            <w:rFonts w:ascii="Cambria Math" w:hAnsi="Cambria Math"/>
            <w:highlight w:val="none"/>
          </w:rPr>
          <m:t>(</m:t>
        </m:r>
        <m:r>
          <m:rPr/>
          <w:rPr>
            <w:rFonts w:hint="default" w:ascii="Cambria Math" w:hAnsi="Cambria Math" w:eastAsia="宋体"/>
            <w:highlight w:val="none"/>
            <w:lang w:val="en-US" w:eastAsia="zh-CN"/>
          </w:rPr>
          <m:t xml:space="preserve">      </m:t>
        </m:r>
        <m:r>
          <m:rPr/>
          <w:rPr>
            <w:rFonts w:ascii="Cambria Math" w:hAnsi="Cambria Math"/>
            <w:highlight w:val="none"/>
          </w:rPr>
          <m:t>)</m:t>
        </m:r>
      </m:oMath>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Times New Roman" w:hAnsi="Times New Roman" w:eastAsia="Times New Roman"/>
          <w:kern w:val="0"/>
          <w:sz w:val="24"/>
          <w:szCs w:val="24"/>
          <w:highlight w:val="none"/>
        </w:rPr>
        <w:t xml:space="preserve">A. </w:t>
      </w:r>
      <w:r>
        <w:rPr>
          <w:rFonts w:ascii="宋体" w:cs="宋体"/>
          <w:kern w:val="0"/>
          <w:szCs w:val="21"/>
          <w:highlight w:val="none"/>
        </w:rPr>
        <w:t>称量物体质量的过程中，若天平横梁不平衡，可调节平衡螺母</w:t>
      </w:r>
      <w:r>
        <w:rPr>
          <w:rFonts w:ascii="宋体" w:cs="宋体"/>
          <w:kern w:val="0"/>
          <w:szCs w:val="21"/>
          <w:highlight w:val="none"/>
        </w:rPr>
        <w:br w:type="textWrapping"/>
      </w:r>
      <w:r>
        <w:rPr>
          <w:rFonts w:ascii="Times New Roman" w:hAnsi="Times New Roman" w:eastAsia="Times New Roman"/>
          <w:kern w:val="0"/>
          <w:sz w:val="24"/>
          <w:szCs w:val="24"/>
          <w:highlight w:val="none"/>
        </w:rPr>
        <w:t xml:space="preserve">B. </w:t>
      </w:r>
      <w:r>
        <w:rPr>
          <w:rFonts w:ascii="宋体" w:cs="宋体"/>
          <w:kern w:val="0"/>
          <w:szCs w:val="21"/>
          <w:highlight w:val="none"/>
        </w:rPr>
        <w:t>用托盘天平不能直接测出一枚大头针的质量，是因为一枚大头针的质量大于托盘天平的分度值</w:t>
      </w:r>
      <w:r>
        <w:rPr>
          <w:rFonts w:ascii="宋体" w:cs="宋体"/>
          <w:kern w:val="0"/>
          <w:szCs w:val="21"/>
          <w:highlight w:val="none"/>
        </w:rPr>
        <w:br w:type="textWrapping"/>
      </w:r>
      <w:r>
        <w:rPr>
          <w:rFonts w:ascii="Times New Roman" w:hAnsi="Times New Roman" w:eastAsia="Times New Roman"/>
          <w:kern w:val="0"/>
          <w:sz w:val="24"/>
          <w:szCs w:val="24"/>
          <w:highlight w:val="none"/>
        </w:rPr>
        <w:t xml:space="preserve">C. </w:t>
      </w:r>
      <w:r>
        <w:rPr>
          <w:rFonts w:ascii="宋体" w:cs="宋体"/>
          <w:kern w:val="0"/>
          <w:szCs w:val="21"/>
          <w:highlight w:val="none"/>
        </w:rPr>
        <w:t>同一物体，从地球拿到月球上时，质量变小</w:t>
      </w:r>
      <w:r>
        <w:rPr>
          <w:rFonts w:ascii="宋体" w:cs="宋体"/>
          <w:kern w:val="0"/>
          <w:szCs w:val="21"/>
          <w:highlight w:val="none"/>
        </w:rPr>
        <w:br w:type="textWrapping"/>
      </w:r>
      <w:r>
        <w:rPr>
          <w:rFonts w:ascii="Times New Roman" w:hAnsi="Times New Roman" w:eastAsia="Times New Roman"/>
          <w:kern w:val="0"/>
          <w:sz w:val="24"/>
          <w:szCs w:val="24"/>
          <w:highlight w:val="none"/>
        </w:rPr>
        <w:t xml:space="preserve">D. </w:t>
      </w:r>
      <w:r>
        <w:rPr>
          <w:rFonts w:ascii="宋体" w:cs="宋体"/>
          <w:kern w:val="0"/>
          <w:szCs w:val="21"/>
          <w:highlight w:val="none"/>
        </w:rPr>
        <w:t>若用一架砝码已严重磨损的天平去测物体的质量，其结果将会偏大</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hAnsi="宋体" w:cs="宋体"/>
          <w:sz w:val="21"/>
          <w:szCs w:val="21"/>
          <w:highlight w:val="none"/>
        </w:rPr>
      </w:pPr>
      <w:r>
        <w:rPr>
          <w:rFonts w:ascii="宋体" w:hAnsi="宋体" w:cs="宋体"/>
          <w:sz w:val="21"/>
          <w:szCs w:val="21"/>
          <w:highlight w:val="none"/>
        </w:rPr>
        <w:t>下列物体的质量发生了变化的是(　　)</w:t>
      </w:r>
    </w:p>
    <w:p>
      <w:pPr>
        <w:keepNext w:val="0"/>
        <w:keepLines w:val="0"/>
        <w:pageBreakBefore w:val="0"/>
        <w:tabs>
          <w:tab w:val="left" w:pos="4153"/>
        </w:tabs>
        <w:kinsoku/>
        <w:overflowPunct/>
        <w:topLinePunct w:val="0"/>
        <w:autoSpaceDE/>
        <w:autoSpaceDN/>
        <w:bidi w:val="0"/>
        <w:spacing w:line="360" w:lineRule="auto"/>
        <w:jc w:val="left"/>
        <w:textAlignment w:val="center"/>
        <w:rPr>
          <w:rFonts w:ascii="宋体" w:hAnsi="宋体" w:cs="宋体"/>
          <w:sz w:val="21"/>
          <w:szCs w:val="21"/>
          <w:highlight w:val="none"/>
        </w:rPr>
      </w:pPr>
      <w:r>
        <w:rPr>
          <w:sz w:val="21"/>
          <w:szCs w:val="21"/>
          <w:highlight w:val="none"/>
        </w:rPr>
        <w:t>A．</w:t>
      </w:r>
      <w:r>
        <w:rPr>
          <w:rFonts w:ascii="宋体" w:hAnsi="宋体" w:cs="宋体"/>
          <w:sz w:val="21"/>
          <w:szCs w:val="21"/>
          <w:highlight w:val="none"/>
        </w:rPr>
        <w:t>一块橡皮被用掉了一半</w:t>
      </w:r>
      <w:r>
        <w:rPr>
          <w:sz w:val="21"/>
          <w:szCs w:val="21"/>
          <w:highlight w:val="none"/>
        </w:rPr>
        <w:tab/>
      </w:r>
      <w:r>
        <w:rPr>
          <w:sz w:val="21"/>
          <w:szCs w:val="21"/>
          <w:highlight w:val="none"/>
        </w:rPr>
        <w:t>B．</w:t>
      </w:r>
      <w:r>
        <w:rPr>
          <w:rFonts w:ascii="宋体" w:hAnsi="宋体" w:cs="宋体"/>
          <w:sz w:val="21"/>
          <w:szCs w:val="21"/>
          <w:highlight w:val="none"/>
        </w:rPr>
        <w:t>实心球从空中落到地面</w:t>
      </w:r>
    </w:p>
    <w:p>
      <w:pPr>
        <w:keepNext w:val="0"/>
        <w:keepLines w:val="0"/>
        <w:pageBreakBefore w:val="0"/>
        <w:tabs>
          <w:tab w:val="left" w:pos="4153"/>
        </w:tabs>
        <w:kinsoku/>
        <w:overflowPunct/>
        <w:topLinePunct w:val="0"/>
        <w:autoSpaceDE/>
        <w:autoSpaceDN/>
        <w:bidi w:val="0"/>
        <w:spacing w:line="360" w:lineRule="auto"/>
        <w:jc w:val="left"/>
        <w:textAlignment w:val="center"/>
        <w:rPr>
          <w:rFonts w:ascii="宋体" w:hAnsi="宋体" w:cs="宋体"/>
          <w:sz w:val="21"/>
          <w:szCs w:val="21"/>
          <w:highlight w:val="none"/>
        </w:rPr>
      </w:pPr>
      <w:r>
        <w:rPr>
          <w:sz w:val="21"/>
          <w:szCs w:val="21"/>
          <w:highlight w:val="none"/>
        </w:rPr>
        <w:t>C．</w:t>
      </w:r>
      <w:r>
        <w:rPr>
          <w:rFonts w:ascii="宋体" w:hAnsi="宋体" w:cs="宋体"/>
          <w:sz w:val="21"/>
          <w:szCs w:val="21"/>
          <w:highlight w:val="none"/>
        </w:rPr>
        <w:t>一根直铁丝被弯成弧形</w:t>
      </w:r>
      <w:r>
        <w:rPr>
          <w:sz w:val="21"/>
          <w:szCs w:val="21"/>
          <w:highlight w:val="none"/>
        </w:rPr>
        <w:tab/>
      </w:r>
      <w:r>
        <w:rPr>
          <w:sz w:val="21"/>
          <w:szCs w:val="21"/>
          <w:highlight w:val="none"/>
        </w:rPr>
        <w:t>D．</w:t>
      </w:r>
      <w:r>
        <w:rPr>
          <w:rFonts w:ascii="宋体" w:hAnsi="宋体" w:cs="宋体"/>
          <w:sz w:val="21"/>
          <w:szCs w:val="21"/>
          <w:highlight w:val="none"/>
        </w:rPr>
        <w:t>试管中固态的萘熔化成为液态</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eastAsiaTheme="minorEastAsia"/>
          <w:color w:val="FF0000"/>
          <w:highlight w:val="none"/>
        </w:rPr>
      </w:pPr>
      <w:r>
        <w:rPr>
          <w:rFonts w:eastAsiaTheme="minorEastAsia"/>
          <w:highlight w:val="none"/>
        </w:rPr>
        <w:t>(2021·四川</w:t>
      </w:r>
      <w:r>
        <w:rPr>
          <w:rFonts w:hint="eastAsia" w:ascii="宋体" w:hAnsi="宋体" w:eastAsia="宋体" w:cs="宋体"/>
          <w:b/>
          <w:bCs/>
          <w:color w:val="auto"/>
          <w:sz w:val="21"/>
          <w:szCs w:val="21"/>
          <w:highlight w:val="none"/>
          <w:lang w:eastAsia="zh-CN"/>
        </w:rPr>
        <w:t>南充市</w:t>
      </w:r>
      <w:r>
        <w:rPr>
          <w:rFonts w:eastAsiaTheme="minorEastAsia"/>
          <w:highlight w:val="none"/>
        </w:rPr>
        <w:t>·中考真题)如图所示，物体的长度为______</w:t>
      </w:r>
      <w:r>
        <w:rPr>
          <w:rFonts w:eastAsiaTheme="minorEastAsia"/>
          <w:highlight w:val="none"/>
        </w:rPr>
        <w:object>
          <v:shape id="_x0000_i1025" o:spt="75" type="#_x0000_t75" style="height:11.25pt;width:18pt;" o:ole="t" filled="f" o:preferrelative="t" stroked="f" coordsize="21600,21600">
            <v:path/>
            <v:fill on="f" focussize="0,0"/>
            <v:stroke on="f" joinstyle="miter"/>
            <v:imagedata r:id="rId29" o:title="eqIdf7db5b0c466b44c7a41cc6ceb758c370"/>
            <o:lock v:ext="edit" aspectratio="t"/>
            <w10:wrap type="none"/>
            <w10:anchorlock/>
          </v:shape>
          <o:OLEObject Type="Embed" ProgID="Equation.DSMT4" ShapeID="_x0000_i1025" DrawAspect="Content" ObjectID="_1468075725" r:id="rId28">
            <o:LockedField>false</o:LockedField>
          </o:OLEObject>
        </w:object>
      </w:r>
      <w:r>
        <w:rPr>
          <w:rFonts w:eastAsiaTheme="minorEastAsia"/>
          <w:highlight w:val="none"/>
        </w:rPr>
        <w:t>；如图所示，天平中物体的质量为______g。</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highlight w:val="none"/>
        </w:rPr>
        <w:drawing>
          <wp:inline distT="0" distB="0" distL="0" distR="0">
            <wp:extent cx="3486150" cy="1419225"/>
            <wp:effectExtent l="0" t="0" r="3810" b="1333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30"/>
                    <a:stretch>
                      <a:fillRect/>
                    </a:stretch>
                  </pic:blipFill>
                  <pic:spPr>
                    <a:xfrm>
                      <a:off x="0" y="0"/>
                      <a:ext cx="3486150" cy="1419225"/>
                    </a:xfrm>
                    <a:prstGeom prst="rect">
                      <a:avLst/>
                    </a:prstGeom>
                  </pic:spPr>
                </pic:pic>
              </a:graphicData>
            </a:graphic>
          </wp:inline>
        </w:drawing>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color w:val="000000"/>
          <w:sz w:val="21"/>
          <w:szCs w:val="21"/>
          <w:highlight w:val="none"/>
        </w:rPr>
      </w:pPr>
      <w:r>
        <w:rPr>
          <w:rFonts w:hint="eastAsia"/>
          <w:color w:val="FF0000"/>
          <w:sz w:val="21"/>
          <w:szCs w:val="21"/>
          <w:highlight w:val="none"/>
        </w:rPr>
        <w:t>(2020·</w:t>
      </w:r>
      <w:r>
        <w:rPr>
          <w:rFonts w:hint="eastAsia" w:ascii="宋体" w:hAnsi="宋体" w:cs="宋体"/>
          <w:sz w:val="21"/>
          <w:szCs w:val="21"/>
          <w:highlight w:val="none"/>
        </w:rPr>
        <w:t>内蒙古</w:t>
      </w:r>
      <w:r>
        <w:rPr>
          <w:rFonts w:hint="eastAsia"/>
          <w:color w:val="FF0000"/>
          <w:sz w:val="21"/>
          <w:szCs w:val="21"/>
          <w:highlight w:val="none"/>
        </w:rPr>
        <w:t>呼伦贝尔市)</w:t>
      </w:r>
      <w:r>
        <w:rPr>
          <w:color w:val="000000"/>
          <w:sz w:val="21"/>
          <w:szCs w:val="21"/>
          <w:highlight w:val="none"/>
        </w:rPr>
        <w:t>托盘天平横梁上都有标尺和游码，测量物体质量时，向右移动游码的作用是(　　)</w:t>
      </w:r>
    </w:p>
    <w:p>
      <w:pPr>
        <w:keepNext w:val="0"/>
        <w:keepLines w:val="0"/>
        <w:pageBreakBefore w:val="0"/>
        <w:tabs>
          <w:tab w:val="left" w:pos="4873"/>
        </w:tabs>
        <w:kinsoku/>
        <w:overflowPunct/>
        <w:topLinePunct w:val="0"/>
        <w:autoSpaceDE/>
        <w:autoSpaceDN/>
        <w:bidi w:val="0"/>
        <w:spacing w:line="360" w:lineRule="auto"/>
        <w:textAlignment w:val="center"/>
        <w:rPr>
          <w:color w:val="000000"/>
          <w:sz w:val="21"/>
          <w:szCs w:val="21"/>
          <w:highlight w:val="none"/>
        </w:rPr>
      </w:pPr>
      <w:r>
        <w:rPr>
          <w:color w:val="000000"/>
          <w:sz w:val="21"/>
          <w:szCs w:val="21"/>
          <w:highlight w:val="none"/>
        </w:rPr>
        <w:t>A. 可代替指针用来指示平衡</w:t>
      </w:r>
      <w:r>
        <w:rPr>
          <w:color w:val="000000"/>
          <w:sz w:val="21"/>
          <w:szCs w:val="21"/>
          <w:highlight w:val="none"/>
        </w:rPr>
        <w:tab/>
      </w:r>
      <w:r>
        <w:rPr>
          <w:color w:val="000000"/>
          <w:sz w:val="21"/>
          <w:szCs w:val="21"/>
          <w:highlight w:val="none"/>
        </w:rPr>
        <w:t>B. 相当于向左调节平衡螺母</w:t>
      </w:r>
    </w:p>
    <w:p>
      <w:pPr>
        <w:keepNext w:val="0"/>
        <w:keepLines w:val="0"/>
        <w:pageBreakBefore w:val="0"/>
        <w:tabs>
          <w:tab w:val="left" w:pos="4873"/>
        </w:tabs>
        <w:kinsoku/>
        <w:overflowPunct/>
        <w:topLinePunct w:val="0"/>
        <w:autoSpaceDE/>
        <w:autoSpaceDN/>
        <w:bidi w:val="0"/>
        <w:spacing w:line="360" w:lineRule="auto"/>
        <w:textAlignment w:val="center"/>
        <w:rPr>
          <w:color w:val="000000"/>
          <w:sz w:val="21"/>
          <w:szCs w:val="21"/>
          <w:highlight w:val="none"/>
        </w:rPr>
      </w:pPr>
      <w:r>
        <w:rPr>
          <w:color w:val="000000"/>
          <w:sz w:val="21"/>
          <w:szCs w:val="21"/>
          <w:highlight w:val="none"/>
        </w:rPr>
        <w:t>C. 使横梁静止</w:t>
      </w:r>
      <w:r>
        <w:rPr>
          <w:color w:val="000000"/>
          <w:sz w:val="21"/>
          <w:szCs w:val="21"/>
          <w:highlight w:val="none"/>
        </w:rPr>
        <w:tab/>
      </w:r>
      <w:r>
        <w:rPr>
          <w:color w:val="000000"/>
          <w:sz w:val="21"/>
          <w:szCs w:val="21"/>
          <w:highlight w:val="none"/>
        </w:rPr>
        <w:t>D. 相当于在右盘中加小砝码</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2022·安徽省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用托盘天平测量一金属块的质量，按照正确的实验步骤进行操作，当天平平衡时，右盘中的砝码情况和游码在标尺上的位置如图所示，则金属块的质量为 ______</w:t>
      </w:r>
      <w:r>
        <w:rPr>
          <w:rFonts w:hint="eastAsia" w:ascii="宋体" w:hAnsi="宋体" w:eastAsia="宋体" w:cs="宋体"/>
          <w:color w:val="auto"/>
          <w:sz w:val="21"/>
          <w:szCs w:val="21"/>
          <w:highlight w:val="none"/>
        </w:rPr>
        <w:object>
          <v:shape id="_x0000_i1026" o:spt="75" alt="学科网(www.zxxk.com)--教育资源门户，提供试卷、教案、课件、论文、素材以及各类教学资源下载，还有大量而丰富的教学相关资讯！" type="#_x0000_t75" style="height:12.75pt;width:9.75pt;" o:ole="t" filled="f" o:preferrelative="t" stroked="f" coordsize="21600,21600">
            <v:path/>
            <v:fill on="f" focussize="0,0"/>
            <v:stroke on="f" joinstyle="miter"/>
            <v:imagedata r:id="rId32" o:title="eqIdd927be31040b0782b6c0e30b6f58a72a"/>
            <o:lock v:ext="edit" aspectratio="t"/>
            <w10:wrap type="none"/>
            <w10:anchorlock/>
          </v:shape>
          <o:OLEObject Type="Embed" ProgID="Equation.DSMT4" ShapeID="_x0000_i1026" DrawAspect="Content" ObjectID="_1468075726" r:id="rId31">
            <o:LockedField>false</o:LockedField>
          </o:OLEObject>
        </w:objec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962150" cy="828675"/>
            <wp:effectExtent l="0" t="0" r="381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1962150" cy="828675"/>
                    </a:xfrm>
                    <a:prstGeom prst="rect">
                      <a:avLst/>
                    </a:prstGeom>
                  </pic:spPr>
                </pic:pic>
              </a:graphicData>
            </a:graphic>
          </wp:inline>
        </w:drawing>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ascii="宋体" w:cs="宋体"/>
          <w:kern w:val="0"/>
          <w:szCs w:val="21"/>
          <w:highlight w:val="none"/>
        </w:rPr>
      </w:pPr>
      <w:bookmarkStart w:id="3" w:name="topic_28da0cec-b575-488b-97ba-36ad70a095"/>
      <w:r>
        <w:rPr>
          <w:rFonts w:ascii="宋体" w:cs="宋体"/>
          <w:kern w:val="0"/>
          <w:szCs w:val="21"/>
          <w:highlight w:val="none"/>
        </w:rPr>
        <w:t>国际上流行“磅”这种质量单位，</w:t>
      </w:r>
      <m:oMath>
        <m:r>
          <m:rPr/>
          <w:rPr>
            <w:rFonts w:ascii="Cambria Math" w:hAnsi="Cambria Math"/>
            <w:highlight w:val="none"/>
          </w:rPr>
          <m:t>1</m:t>
        </m:r>
      </m:oMath>
      <w:r>
        <w:rPr>
          <w:rFonts w:ascii="宋体" w:cs="宋体"/>
          <w:kern w:val="0"/>
          <w:szCs w:val="21"/>
          <w:highlight w:val="none"/>
        </w:rPr>
        <w:t>磅</w:t>
      </w:r>
      <m:oMath>
        <m:r>
          <m:rPr/>
          <w:rPr>
            <w:rFonts w:ascii="Cambria Math" w:hAnsi="Cambria Math"/>
            <w:highlight w:val="none"/>
          </w:rPr>
          <m:t>=0.4536?kg</m:t>
        </m:r>
      </m:oMath>
      <w:r>
        <w:rPr>
          <w:rFonts w:ascii="宋体" w:cs="宋体"/>
          <w:kern w:val="0"/>
          <w:szCs w:val="21"/>
          <w:highlight w:val="none"/>
        </w:rPr>
        <w:t>，一名重量级拳击运动员的质量为</w:t>
      </w:r>
      <m:oMath>
        <m:r>
          <m:rPr/>
          <w:rPr>
            <w:rFonts w:ascii="Cambria Math" w:hAnsi="Cambria Math"/>
            <w:highlight w:val="none"/>
          </w:rPr>
          <m:t>250</m:t>
        </m:r>
      </m:oMath>
      <w:r>
        <w:rPr>
          <w:rFonts w:ascii="宋体" w:cs="宋体"/>
          <w:kern w:val="0"/>
          <w:szCs w:val="21"/>
          <w:highlight w:val="none"/>
        </w:rPr>
        <w:t>磅，相当于</w:t>
      </w:r>
      <w:r>
        <w:rPr>
          <w:rFonts w:ascii="Times New Roman" w:hAnsi="Times New Roman" w:eastAsia="Times New Roman"/>
          <w:kern w:val="0"/>
          <w:szCs w:val="21"/>
          <w:highlight w:val="none"/>
          <w:u w:val="single"/>
        </w:rPr>
        <w:t>          </w:t>
      </w:r>
      <m:oMath>
        <m:r>
          <m:rPr/>
          <w:rPr>
            <w:rFonts w:ascii="Cambria Math" w:hAnsi="Cambria Math"/>
            <w:highlight w:val="none"/>
          </w:rPr>
          <m:t>kg</m:t>
        </m:r>
      </m:oMath>
      <w:r>
        <w:rPr>
          <w:rFonts w:ascii="宋体" w:cs="宋体"/>
          <w:kern w:val="0"/>
          <w:szCs w:val="21"/>
          <w:highlight w:val="none"/>
        </w:rPr>
        <w:t>。在贵重金属中常用“盎司”这种质量单位，</w:t>
      </w:r>
      <m:oMath>
        <m:r>
          <m:rPr/>
          <w:rPr>
            <w:rFonts w:ascii="Cambria Math" w:hAnsi="Cambria Math"/>
            <w:highlight w:val="none"/>
          </w:rPr>
          <m:t>1</m:t>
        </m:r>
      </m:oMath>
      <w:r>
        <w:rPr>
          <w:rFonts w:ascii="宋体" w:cs="宋体"/>
          <w:kern w:val="0"/>
          <w:szCs w:val="21"/>
          <w:highlight w:val="none"/>
        </w:rPr>
        <w:t>盎司</w:t>
      </w:r>
      <m:oMath>
        <m:r>
          <m:rPr/>
          <w:rPr>
            <w:rFonts w:ascii="Cambria Math" w:hAnsi="Cambria Math"/>
            <w:highlight w:val="none"/>
          </w:rPr>
          <m:t>=31.1?g</m:t>
        </m:r>
      </m:oMath>
      <w:r>
        <w:rPr>
          <w:rFonts w:ascii="宋体" w:cs="宋体"/>
          <w:kern w:val="0"/>
          <w:szCs w:val="21"/>
          <w:highlight w:val="none"/>
        </w:rPr>
        <w:t>，一块奥林匹克运动会的金牌含有黄金</w:t>
      </w:r>
      <m:oMath>
        <m:r>
          <m:rPr/>
          <w:rPr>
            <w:rFonts w:ascii="Cambria Math" w:hAnsi="Cambria Math"/>
            <w:highlight w:val="none"/>
          </w:rPr>
          <m:t>5.2</m:t>
        </m:r>
      </m:oMath>
      <w:r>
        <w:rPr>
          <w:rFonts w:ascii="宋体" w:cs="宋体"/>
          <w:kern w:val="0"/>
          <w:szCs w:val="21"/>
          <w:highlight w:val="none"/>
        </w:rPr>
        <w:t>盎司，相当于</w:t>
      </w:r>
      <w:r>
        <w:rPr>
          <w:rFonts w:ascii="Times New Roman" w:hAnsi="Times New Roman" w:eastAsia="Times New Roman"/>
          <w:kern w:val="0"/>
          <w:szCs w:val="21"/>
          <w:highlight w:val="none"/>
          <w:u w:val="single"/>
        </w:rPr>
        <w:t>          </w:t>
      </w:r>
      <m:oMath>
        <m:r>
          <m:rPr/>
          <w:rPr>
            <w:rFonts w:ascii="Cambria Math" w:hAnsi="Cambria Math"/>
            <w:highlight w:val="none"/>
          </w:rPr>
          <m:t>g</m:t>
        </m:r>
      </m:oMath>
      <w:r>
        <w:rPr>
          <w:rFonts w:ascii="宋体" w:cs="宋体"/>
          <w:kern w:val="0"/>
          <w:szCs w:val="21"/>
          <w:highlight w:val="none"/>
        </w:rPr>
        <w:t>。</w:t>
      </w:r>
      <w:bookmarkEnd w:id="3"/>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hint="eastAsia" w:asciiTheme="majorEastAsia" w:hAnsiTheme="majorEastAsia" w:eastAsiaTheme="majorEastAsia" w:cstheme="majorEastAsia"/>
          <w:kern w:val="0"/>
          <w:sz w:val="24"/>
          <w:szCs w:val="24"/>
          <w:highlight w:val="none"/>
        </w:rPr>
      </w:pPr>
      <w:r>
        <w:rPr>
          <w:rFonts w:hint="eastAsia" w:asciiTheme="majorEastAsia" w:hAnsiTheme="majorEastAsia" w:eastAsiaTheme="majorEastAsia" w:cstheme="majorEastAsia"/>
          <w:highlight w:val="none"/>
        </w:rPr>
        <w:t>在今年初中学业水平考试理化实验技能考试中，某同学在用调节好的托盘天平称一物体的质量时，在天平的右盘加减砝码过程中，他发现：当放入质量最小的砝码时，指针偏右；若将这个砝码取出，指针偏左。则要测出物体的质量，该同学下一步的正确操作是：取出质量最小的砝码，_____。天平平衡时，天平右盘中砝码的质量和游码的位置如图所示，则该物体的质量为________g。</w:t>
      </w:r>
    </w:p>
    <w:p>
      <w:pPr>
        <w:spacing w:line="360" w:lineRule="auto"/>
        <w:ind w:firstLine="480" w:firstLineChars="200"/>
        <w:jc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kern w:val="0"/>
          <w:sz w:val="24"/>
          <w:szCs w:val="24"/>
          <w:highlight w:val="none"/>
        </w:rPr>
        <w:drawing>
          <wp:inline distT="0" distB="0" distL="114300" distR="114300">
            <wp:extent cx="1652270" cy="1346200"/>
            <wp:effectExtent l="0" t="0" r="8890" b="10160"/>
            <wp:docPr id="1" name="图片 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学科网 版权所有"/>
                    <pic:cNvPicPr>
                      <a:picLocks noChangeAspect="1"/>
                    </pic:cNvPicPr>
                  </pic:nvPicPr>
                  <pic:blipFill>
                    <a:blip r:embed="rId34"/>
                    <a:stretch>
                      <a:fillRect/>
                    </a:stretch>
                  </pic:blipFill>
                  <pic:spPr>
                    <a:xfrm>
                      <a:off x="0" y="0"/>
                      <a:ext cx="1652270" cy="1346200"/>
                    </a:xfrm>
                    <a:prstGeom prst="rect">
                      <a:avLst/>
                    </a:prstGeom>
                    <a:noFill/>
                    <a:ln>
                      <a:noFill/>
                    </a:ln>
                  </pic:spPr>
                </pic:pic>
              </a:graphicData>
            </a:graphic>
          </wp:inline>
        </w:drawing>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color w:val="333333"/>
          <w:spacing w:val="15"/>
          <w:kern w:val="0"/>
          <w:szCs w:val="21"/>
          <w:highlight w:val="none"/>
          <w:shd w:val="clear" w:color="auto" w:fill="FFFFFF"/>
          <w:lang w:bidi="ar"/>
        </w:rPr>
        <w:t>小明同学用托盘天平测量木块的质量。调节天平平衡时，将游码调到“0”刻度线处，发现指针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color w:val="333333"/>
          <w:spacing w:val="15"/>
          <w:kern w:val="0"/>
          <w:szCs w:val="21"/>
          <w:highlight w:val="none"/>
          <w:shd w:val="clear" w:color="auto" w:fill="FFFFFF"/>
          <w:lang w:bidi="ar"/>
        </w:rPr>
        <w:t>停在分度盘的左侧，如图甲所示。要使天平平衡，应使平衡螺母向</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移动。天平平衡后，在左盘放木块，右盘添加砝码，移动游码后，指针停在分度盘中央，所加砝码和游码的位置如图乙所示，木块的质量是</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g；若在调节天平横梁平衡时，游码没有调到“0”刻度线处，测量结果将</w:t>
      </w:r>
      <w:r>
        <w:rPr>
          <w:rFonts w:hint="eastAsia" w:asciiTheme="majorEastAsia" w:hAnsiTheme="majorEastAsia" w:eastAsiaTheme="majorEastAsia" w:cstheme="majorEastAsia"/>
          <w:highlight w:val="none"/>
        </w:rPr>
        <w:t>________</w:t>
      </w:r>
      <w:r>
        <w:rPr>
          <w:rFonts w:hint="eastAsia" w:asciiTheme="majorEastAsia" w:hAnsiTheme="majorEastAsia" w:eastAsiaTheme="majorEastAsia" w:cstheme="majorEastAsia"/>
          <w:color w:val="333333"/>
          <w:spacing w:val="15"/>
          <w:kern w:val="0"/>
          <w:szCs w:val="21"/>
          <w:highlight w:val="none"/>
          <w:shd w:val="clear" w:color="auto" w:fill="FFFFFF"/>
          <w:lang w:bidi="ar"/>
        </w:rPr>
        <w:t>(选填“偏大”“偏小”或“不变”)。</w:t>
      </w:r>
    </w:p>
    <w:p>
      <w:pPr>
        <w:spacing w:line="360" w:lineRule="auto"/>
        <w:ind w:firstLine="480" w:firstLineChars="200"/>
        <w:jc w:val="center"/>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sz w:val="24"/>
          <w:szCs w:val="24"/>
          <w:highlight w:val="none"/>
        </w:rPr>
        <w:drawing>
          <wp:inline distT="0" distB="0" distL="114300" distR="114300">
            <wp:extent cx="2657475" cy="1371600"/>
            <wp:effectExtent l="0" t="0" r="9525"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5"/>
                    <a:stretch>
                      <a:fillRect/>
                    </a:stretch>
                  </pic:blipFill>
                  <pic:spPr>
                    <a:xfrm>
                      <a:off x="0" y="0"/>
                      <a:ext cx="2657475" cy="1371600"/>
                    </a:xfrm>
                    <a:prstGeom prst="rect">
                      <a:avLst/>
                    </a:prstGeom>
                    <a:noFill/>
                    <a:ln>
                      <a:noFill/>
                    </a:ln>
                  </pic:spPr>
                </pic:pic>
              </a:graphicData>
            </a:graphic>
          </wp:inline>
        </w:drawing>
      </w:r>
    </w:p>
    <w:p>
      <w:pPr>
        <w:keepNext w:val="0"/>
        <w:keepLines w:val="0"/>
        <w:pageBreakBefore w:val="0"/>
        <w:kinsoku/>
        <w:overflowPunct/>
        <w:topLinePunct w:val="0"/>
        <w:autoSpaceDE/>
        <w:autoSpaceDN/>
        <w:bidi w:val="0"/>
        <w:spacing w:line="360" w:lineRule="auto"/>
        <w:jc w:val="left"/>
        <w:rPr>
          <w:sz w:val="21"/>
          <w:szCs w:val="21"/>
          <w:highlight w:val="none"/>
        </w:rPr>
      </w:pPr>
      <w:r>
        <w:rPr>
          <w:sz w:val="21"/>
          <w:szCs w:val="21"/>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36"/>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宋体" w:cs="宋体"/>
          <w:kern w:val="0"/>
          <w:szCs w:val="21"/>
          <w:highlight w:val="none"/>
        </w:rPr>
        <w:t>小红用调好的天平测一木块的质量，天平的最小砝码是</w:t>
      </w:r>
      <m:oMath>
        <m:r>
          <m:rPr/>
          <w:rPr>
            <w:rFonts w:ascii="Cambria Math" w:hAnsi="Cambria Math"/>
            <w:highlight w:val="none"/>
          </w:rPr>
          <m:t>5</m:t>
        </m:r>
      </m:oMath>
      <w:r>
        <w:rPr>
          <w:rFonts w:ascii="宋体" w:cs="宋体"/>
          <w:kern w:val="0"/>
          <w:szCs w:val="21"/>
          <w:highlight w:val="none"/>
        </w:rPr>
        <w:t>克。她记录了木块的质量是</w:t>
      </w:r>
      <m:oMath>
        <m:r>
          <m:rPr/>
          <w:rPr>
            <w:rFonts w:ascii="Cambria Math" w:hAnsi="Cambria Math"/>
            <w:highlight w:val="none"/>
          </w:rPr>
          <m:t>38.2g.</m:t>
        </m:r>
      </m:oMath>
      <w:r>
        <w:rPr>
          <w:rFonts w:ascii="宋体" w:cs="宋体"/>
          <w:kern w:val="0"/>
          <w:szCs w:val="21"/>
          <w:highlight w:val="none"/>
        </w:rPr>
        <w:t>整理仪器时，才突然发现木块和砝码的位置放反了，则该木块的实际质量应是</w:t>
      </w:r>
      <m:oMath>
        <m:r>
          <m:rPr/>
          <w:rPr>
            <w:rFonts w:ascii="Cambria Math" w:hAnsi="Cambria Math"/>
            <w:highlight w:val="none"/>
          </w:rPr>
          <m:t>(????)</m:t>
        </m:r>
      </m:oMath>
    </w:p>
    <w:p>
      <w:pPr>
        <w:keepNext w:val="0"/>
        <w:keepLines w:val="0"/>
        <w:pageBreakBefore w:val="0"/>
        <w:tabs>
          <w:tab w:val="left" w:pos="2310"/>
          <w:tab w:val="left" w:pos="4200"/>
          <w:tab w:val="left" w:pos="6090"/>
        </w:tabs>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33.2g</m:t>
        </m:r>
      </m:oMath>
      <w:r>
        <w:rPr>
          <w:rFonts w:ascii="宋体" w:cs="宋体"/>
          <w:kern w:val="0"/>
          <w:szCs w:val="21"/>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43.2g</m:t>
        </m:r>
      </m:oMath>
      <w:r>
        <w:rPr>
          <w:rFonts w:ascii="宋体" w:cs="宋体"/>
          <w:kern w:val="0"/>
          <w:szCs w:val="21"/>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31.8g</m:t>
        </m:r>
      </m:oMath>
      <w:r>
        <w:rPr>
          <w:rFonts w:ascii="宋体" w:cs="宋体"/>
          <w:kern w:val="0"/>
          <w:szCs w:val="21"/>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35.8g</m:t>
        </m:r>
      </m:oMath>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sz w:val="21"/>
          <w:szCs w:val="21"/>
          <w:highlight w:val="none"/>
        </w:rPr>
      </w:pPr>
      <w:r>
        <w:rPr>
          <w:sz w:val="21"/>
          <w:szCs w:val="21"/>
          <w:highlight w:val="none"/>
        </w:rPr>
        <w:t>用水银温度计测量热水温度时，温度计内水银液面慢慢升高，在“水银液面升高”的过程中，有关温度计内水银的物理量不变的是（　　）</w:t>
      </w:r>
    </w:p>
    <w:p>
      <w:pPr>
        <w:keepNext w:val="0"/>
        <w:keepLines w:val="0"/>
        <w:pageBreakBefore w:val="0"/>
        <w:tabs>
          <w:tab w:val="left" w:pos="2300"/>
          <w:tab w:val="left" w:pos="4400"/>
          <w:tab w:val="left" w:pos="6400"/>
        </w:tabs>
        <w:kinsoku/>
        <w:overflowPunct/>
        <w:topLinePunct w:val="0"/>
        <w:autoSpaceDE/>
        <w:autoSpaceDN/>
        <w:bidi w:val="0"/>
        <w:spacing w:line="360" w:lineRule="auto"/>
        <w:ind w:firstLine="1"/>
        <w:jc w:val="left"/>
        <w:rPr>
          <w:sz w:val="21"/>
          <w:szCs w:val="21"/>
          <w:highlight w:val="none"/>
        </w:rPr>
      </w:pPr>
      <w:r>
        <w:rPr>
          <w:sz w:val="21"/>
          <w:szCs w:val="21"/>
          <w:highlight w:val="none"/>
        </w:rPr>
        <w:t>A．温度</w:t>
      </w:r>
      <w:r>
        <w:rPr>
          <w:sz w:val="21"/>
          <w:szCs w:val="21"/>
          <w:highlight w:val="none"/>
        </w:rPr>
        <w:tab/>
      </w:r>
      <w:r>
        <w:rPr>
          <w:sz w:val="21"/>
          <w:szCs w:val="21"/>
          <w:highlight w:val="none"/>
        </w:rPr>
        <w:t>B．体积</w:t>
      </w:r>
      <w:r>
        <w:rPr>
          <w:sz w:val="21"/>
          <w:szCs w:val="21"/>
          <w:highlight w:val="none"/>
        </w:rPr>
        <w:tab/>
      </w:r>
      <w:r>
        <w:rPr>
          <w:sz w:val="21"/>
          <w:szCs w:val="21"/>
          <w:highlight w:val="none"/>
        </w:rPr>
        <w:t>C．密度</w:t>
      </w:r>
      <w:r>
        <w:rPr>
          <w:sz w:val="21"/>
          <w:szCs w:val="21"/>
          <w:highlight w:val="none"/>
        </w:rPr>
        <w:tab/>
      </w:r>
      <w:r>
        <w:rPr>
          <w:sz w:val="21"/>
          <w:szCs w:val="21"/>
          <w:highlight w:val="none"/>
        </w:rPr>
        <w:t>D．质量</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eastAsia="Times New Roman"/>
          <w:color w:val="333333"/>
          <w:spacing w:val="15"/>
          <w:kern w:val="0"/>
          <w:szCs w:val="21"/>
          <w:highlight w:val="none"/>
          <w:shd w:val="clear" w:color="auto" w:fill="FFFFFF"/>
          <w:lang w:bidi="ar"/>
        </w:rPr>
      </w:pPr>
      <w:r>
        <w:rPr>
          <w:rFonts w:eastAsia="Times New Roman"/>
          <w:color w:val="333333"/>
          <w:spacing w:val="15"/>
          <w:kern w:val="0"/>
          <w:szCs w:val="21"/>
          <w:highlight w:val="none"/>
          <w:shd w:val="clear" w:color="auto" w:fill="FFFFFF"/>
          <w:lang w:bidi="ar"/>
        </w:rPr>
        <w:t>小明利用</w:t>
      </w:r>
      <w:r>
        <w:rPr>
          <w:sz w:val="21"/>
          <w:szCs w:val="21"/>
          <w:highlight w:val="none"/>
        </w:rPr>
        <w:t>托盘</w:t>
      </w:r>
      <w:r>
        <w:rPr>
          <w:b/>
          <w:bCs/>
          <w:szCs w:val="21"/>
          <w:highlight w:val="none"/>
        </w:rPr>
        <w:t>天平</w:t>
      </w:r>
      <w:r>
        <w:rPr>
          <w:rFonts w:eastAsia="Times New Roman"/>
          <w:color w:val="333333"/>
          <w:spacing w:val="15"/>
          <w:kern w:val="0"/>
          <w:szCs w:val="21"/>
          <w:highlight w:val="none"/>
          <w:shd w:val="clear" w:color="auto" w:fill="FFFFFF"/>
          <w:lang w:bidi="ar"/>
        </w:rPr>
        <w:t>测量一杯75%医用酒精的质量，当天平平衡时，放在右盘中的砝码及游码位置如图所示，由图可知，杯和酒精的总质量(　　)</w:t>
      </w:r>
    </w:p>
    <w:p>
      <w:pPr>
        <w:widowControl/>
        <w:shd w:val="clear" w:color="auto" w:fill="FFFFFF"/>
        <w:spacing w:line="360" w:lineRule="auto"/>
        <w:jc w:val="left"/>
        <w:rPr>
          <w:rFonts w:eastAsia="Times New Roman"/>
          <w:color w:val="333333"/>
          <w:spacing w:val="15"/>
          <w:kern w:val="0"/>
          <w:szCs w:val="21"/>
          <w:highlight w:val="none"/>
          <w:shd w:val="clear" w:color="auto" w:fill="FFFFFF"/>
          <w:lang w:bidi="ar"/>
        </w:rPr>
      </w:pPr>
      <w:r>
        <w:rPr>
          <w:rFonts w:ascii="宋体" w:hAnsi="宋体" w:cs="宋体"/>
          <w:sz w:val="24"/>
          <w:szCs w:val="24"/>
          <w:highlight w:val="none"/>
        </w:rPr>
        <w:drawing>
          <wp:inline distT="0" distB="0" distL="114300" distR="114300">
            <wp:extent cx="1990725" cy="1047750"/>
            <wp:effectExtent l="0" t="0" r="5715" b="3810"/>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r:embed="rId37"/>
                    <a:stretch>
                      <a:fillRect/>
                    </a:stretch>
                  </pic:blipFill>
                  <pic:spPr>
                    <a:xfrm>
                      <a:off x="0" y="0"/>
                      <a:ext cx="1990725" cy="1047750"/>
                    </a:xfrm>
                    <a:prstGeom prst="rect">
                      <a:avLst/>
                    </a:prstGeom>
                    <a:noFill/>
                    <a:ln>
                      <a:noFill/>
                    </a:ln>
                  </pic:spPr>
                </pic:pic>
              </a:graphicData>
            </a:graphic>
          </wp:inline>
        </w:drawing>
      </w:r>
    </w:p>
    <w:p>
      <w:pPr>
        <w:widowControl/>
        <w:tabs>
          <w:tab w:val="left" w:pos="3386"/>
          <w:tab w:val="left" w:pos="6757"/>
          <w:tab w:val="left" w:pos="10142"/>
        </w:tabs>
        <w:spacing w:line="360" w:lineRule="auto"/>
        <w:jc w:val="left"/>
        <w:textAlignment w:val="center"/>
        <w:rPr>
          <w:snapToGrid w:val="0"/>
          <w:kern w:val="0"/>
          <w:highlight w:val="none"/>
        </w:rPr>
      </w:pPr>
      <w:r>
        <w:rPr>
          <w:rFonts w:hint="eastAsia" w:ascii="微软雅黑" w:hAnsi="微软雅黑" w:eastAsia="微软雅黑" w:cs="微软雅黑"/>
          <w:color w:val="333333"/>
          <w:kern w:val="0"/>
          <w:szCs w:val="21"/>
          <w:highlight w:val="none"/>
          <w:lang w:bidi="ar"/>
        </w:rPr>
        <w:t>A</w:t>
      </w:r>
      <w:r>
        <w:rPr>
          <w:rFonts w:ascii="宋体" w:hAnsi="宋体" w:cs="宋体"/>
          <w:color w:val="333333"/>
          <w:kern w:val="0"/>
          <w:szCs w:val="21"/>
          <w:highlight w:val="none"/>
          <w:lang w:bidi="ar"/>
        </w:rPr>
        <w:t>．80g</w:t>
      </w:r>
      <w:r>
        <w:rPr>
          <w:rFonts w:hint="eastAsia"/>
          <w:color w:val="333333"/>
          <w:szCs w:val="21"/>
          <w:highlight w:val="none"/>
        </w:rPr>
        <w:t xml:space="preserve">            </w:t>
      </w:r>
      <w:r>
        <w:rPr>
          <w:rFonts w:hint="eastAsia" w:ascii="微软雅黑" w:hAnsi="微软雅黑" w:eastAsia="微软雅黑" w:cs="微软雅黑"/>
          <w:color w:val="333333"/>
          <w:kern w:val="0"/>
          <w:szCs w:val="21"/>
          <w:highlight w:val="none"/>
          <w:lang w:bidi="ar"/>
        </w:rPr>
        <w:t>B</w:t>
      </w:r>
      <w:r>
        <w:rPr>
          <w:rFonts w:ascii="宋体" w:hAnsi="宋体" w:cs="宋体"/>
          <w:color w:val="333333"/>
          <w:kern w:val="0"/>
          <w:szCs w:val="21"/>
          <w:highlight w:val="none"/>
          <w:lang w:bidi="ar"/>
        </w:rPr>
        <w:t>．77.6g</w:t>
      </w:r>
      <w:r>
        <w:rPr>
          <w:rFonts w:hint="eastAsia"/>
          <w:color w:val="333333"/>
          <w:szCs w:val="21"/>
          <w:highlight w:val="none"/>
        </w:rPr>
        <w:t xml:space="preserve">            </w:t>
      </w:r>
      <w:r>
        <w:rPr>
          <w:rFonts w:hint="eastAsia" w:ascii="微软雅黑" w:hAnsi="微软雅黑" w:eastAsia="微软雅黑" w:cs="微软雅黑"/>
          <w:color w:val="333333"/>
          <w:kern w:val="0"/>
          <w:szCs w:val="21"/>
          <w:highlight w:val="none"/>
          <w:lang w:bidi="ar"/>
        </w:rPr>
        <w:t>C</w:t>
      </w:r>
      <w:r>
        <w:rPr>
          <w:rFonts w:ascii="宋体" w:hAnsi="宋体" w:cs="宋体"/>
          <w:color w:val="333333"/>
          <w:kern w:val="0"/>
          <w:szCs w:val="21"/>
          <w:highlight w:val="none"/>
          <w:lang w:bidi="ar"/>
        </w:rPr>
        <w:t>．83g</w:t>
      </w:r>
      <w:r>
        <w:rPr>
          <w:rFonts w:hint="eastAsia"/>
          <w:color w:val="333333"/>
          <w:szCs w:val="21"/>
          <w:highlight w:val="none"/>
        </w:rPr>
        <w:t xml:space="preserve">            </w:t>
      </w:r>
      <w:r>
        <w:rPr>
          <w:rFonts w:hint="eastAsia" w:ascii="微软雅黑" w:hAnsi="微软雅黑" w:eastAsia="微软雅黑" w:cs="微软雅黑"/>
          <w:color w:val="333333"/>
          <w:kern w:val="0"/>
          <w:szCs w:val="21"/>
          <w:highlight w:val="none"/>
          <w:lang w:bidi="ar"/>
        </w:rPr>
        <w:t>D</w:t>
      </w:r>
      <w:r>
        <w:rPr>
          <w:rFonts w:ascii="宋体" w:hAnsi="宋体" w:cs="宋体"/>
          <w:color w:val="333333"/>
          <w:kern w:val="0"/>
          <w:szCs w:val="21"/>
          <w:highlight w:val="none"/>
          <w:lang w:bidi="ar"/>
        </w:rPr>
        <w:t>．82.4g</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2022·陕西省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下列物体的质量最接近50kg的是（　　）</w:t>
      </w:r>
      <w:r>
        <w:rPr>
          <w:rFonts w:hint="eastAsia" w:ascii="宋体" w:hAnsi="宋体" w:cs="宋体"/>
          <w:color w:val="auto"/>
          <w:sz w:val="21"/>
          <w:szCs w:val="21"/>
          <w:highlight w:val="none"/>
          <w:lang w:eastAsia="zh-CN"/>
        </w:rPr>
        <w:t>。</w:t>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一枚硬币</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一个鸡蛋</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C. 一名中学生</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一支铅笔</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color w:val="000000"/>
          <w:sz w:val="21"/>
          <w:szCs w:val="21"/>
          <w:highlight w:val="none"/>
        </w:rPr>
      </w:pPr>
      <w:r>
        <w:rPr>
          <w:rFonts w:hint="eastAsia"/>
          <w:color w:val="FF0000"/>
          <w:sz w:val="21"/>
          <w:szCs w:val="21"/>
          <w:highlight w:val="none"/>
        </w:rPr>
        <w:t>(2020·</w:t>
      </w:r>
      <w:r>
        <w:rPr>
          <w:rFonts w:hint="eastAsia" w:ascii="宋体" w:cs="宋体"/>
          <w:kern w:val="0"/>
          <w:szCs w:val="21"/>
          <w:highlight w:val="none"/>
        </w:rPr>
        <w:t>黑龙江</w:t>
      </w:r>
      <w:r>
        <w:rPr>
          <w:rFonts w:hint="eastAsia"/>
          <w:color w:val="FF0000"/>
          <w:sz w:val="21"/>
          <w:szCs w:val="21"/>
          <w:highlight w:val="none"/>
        </w:rPr>
        <w:t>龙东地区(</w:t>
      </w:r>
      <w:r>
        <w:rPr>
          <w:rFonts w:hint="eastAsia"/>
          <w:kern w:val="0"/>
          <w:sz w:val="21"/>
          <w:szCs w:val="21"/>
          <w:highlight w:val="none"/>
        </w:rPr>
        <w:t>鸡西</w:t>
      </w:r>
      <w:r>
        <w:rPr>
          <w:rFonts w:hint="eastAsia"/>
          <w:color w:val="FF0000"/>
          <w:sz w:val="21"/>
          <w:szCs w:val="21"/>
          <w:highlight w:val="none"/>
        </w:rPr>
        <w:t>等地))</w:t>
      </w:r>
      <w:r>
        <w:rPr>
          <w:color w:val="000000"/>
          <w:sz w:val="21"/>
          <w:szCs w:val="21"/>
          <w:highlight w:val="none"/>
        </w:rPr>
        <w:t>一架天平，砝码已严重磨损，用此天平和砝码去测得一物体的质量，其结果将</w:t>
      </w:r>
    </w:p>
    <w:p>
      <w:pPr>
        <w:keepNext w:val="0"/>
        <w:keepLines w:val="0"/>
        <w:pageBreakBefore w:val="0"/>
        <w:numPr>
          <w:ilvl w:val="0"/>
          <w:numId w:val="0"/>
        </w:numPr>
        <w:kinsoku/>
        <w:overflowPunct/>
        <w:topLinePunct w:val="0"/>
        <w:autoSpaceDE/>
        <w:autoSpaceDN/>
        <w:bidi w:val="0"/>
        <w:spacing w:line="360" w:lineRule="auto"/>
        <w:ind w:leftChars="0"/>
        <w:jc w:val="left"/>
        <w:textAlignment w:val="center"/>
        <w:rPr>
          <w:color w:val="000000"/>
          <w:sz w:val="21"/>
          <w:szCs w:val="21"/>
          <w:highlight w:val="none"/>
        </w:rPr>
      </w:pPr>
      <w:r>
        <w:rPr>
          <w:color w:val="000000"/>
          <w:sz w:val="21"/>
          <w:szCs w:val="21"/>
          <w:highlight w:val="none"/>
        </w:rPr>
        <w:t>会(　　)</w:t>
      </w:r>
    </w:p>
    <w:p>
      <w:pPr>
        <w:keepNext w:val="0"/>
        <w:keepLines w:val="0"/>
        <w:pageBreakBefore w:val="0"/>
        <w:tabs>
          <w:tab w:val="left" w:pos="2436"/>
          <w:tab w:val="left" w:pos="4873"/>
          <w:tab w:val="left" w:pos="7309"/>
        </w:tabs>
        <w:kinsoku/>
        <w:overflowPunct/>
        <w:topLinePunct w:val="0"/>
        <w:autoSpaceDE/>
        <w:autoSpaceDN/>
        <w:bidi w:val="0"/>
        <w:spacing w:line="360" w:lineRule="auto"/>
        <w:textAlignment w:val="center"/>
        <w:rPr>
          <w:color w:val="000000"/>
          <w:sz w:val="21"/>
          <w:szCs w:val="21"/>
          <w:highlight w:val="none"/>
        </w:rPr>
      </w:pPr>
      <w:r>
        <w:rPr>
          <w:rFonts w:ascii="Times New Roman" w:hAnsi="Times New Roman" w:eastAsia="Times New Roman" w:cs="Times New Roman"/>
          <w:color w:val="000000"/>
          <w:sz w:val="21"/>
          <w:szCs w:val="21"/>
          <w:highlight w:val="none"/>
        </w:rPr>
        <w:t xml:space="preserve">A. </w:t>
      </w:r>
      <w:r>
        <w:rPr>
          <w:color w:val="000000"/>
          <w:sz w:val="21"/>
          <w:szCs w:val="21"/>
          <w:highlight w:val="none"/>
        </w:rPr>
        <w:t>偏小</w:t>
      </w:r>
      <w:r>
        <w:rPr>
          <w:rFonts w:ascii="Times New Roman" w:hAnsi="Times New Roman" w:eastAsia="Times New Roman" w:cs="Times New Roman"/>
          <w:color w:val="000000"/>
          <w:sz w:val="21"/>
          <w:szCs w:val="21"/>
          <w:highlight w:val="none"/>
        </w:rPr>
        <w:drawing>
          <wp:inline distT="0" distB="0" distL="114300" distR="114300">
            <wp:extent cx="28575" cy="38100"/>
            <wp:effectExtent l="0" t="0" r="1905" b="762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38"/>
                    <a:stretch>
                      <a:fillRect/>
                    </a:stretch>
                  </pic:blipFill>
                  <pic:spPr>
                    <a:xfrm>
                      <a:off x="0" y="0"/>
                      <a:ext cx="28575" cy="38100"/>
                    </a:xfrm>
                    <a:prstGeom prst="rect">
                      <a:avLst/>
                    </a:prstGeom>
                    <a:noFill/>
                    <a:ln>
                      <a:noFill/>
                    </a:ln>
                  </pic:spPr>
                </pic:pic>
              </a:graphicData>
            </a:graphic>
          </wp:inline>
        </w:drawing>
      </w:r>
      <w:r>
        <w:rPr>
          <w:rFonts w:ascii="Times New Roman" w:hAnsi="Times New Roman" w:eastAsia="Times New Roman" w:cs="Times New Roman"/>
          <w:color w:val="000000"/>
          <w:sz w:val="21"/>
          <w:szCs w:val="21"/>
          <w:highlight w:val="none"/>
        </w:rPr>
        <w:tab/>
      </w:r>
      <w:r>
        <w:rPr>
          <w:rFonts w:ascii="Times New Roman" w:hAnsi="Times New Roman" w:eastAsia="Times New Roman" w:cs="Times New Roman"/>
          <w:color w:val="000000"/>
          <w:sz w:val="21"/>
          <w:szCs w:val="21"/>
          <w:highlight w:val="none"/>
        </w:rPr>
        <w:t xml:space="preserve">B. </w:t>
      </w:r>
      <w:r>
        <w:rPr>
          <w:color w:val="000000"/>
          <w:sz w:val="21"/>
          <w:szCs w:val="21"/>
          <w:highlight w:val="none"/>
        </w:rPr>
        <w:t>偏大</w:t>
      </w:r>
      <w:r>
        <w:rPr>
          <w:rFonts w:ascii="Times New Roman" w:hAnsi="Times New Roman" w:eastAsia="Times New Roman" w:cs="Times New Roman"/>
          <w:color w:val="000000"/>
          <w:sz w:val="21"/>
          <w:szCs w:val="21"/>
          <w:highlight w:val="none"/>
        </w:rPr>
        <w:drawing>
          <wp:inline distT="0" distB="0" distL="114300" distR="114300">
            <wp:extent cx="28575" cy="38100"/>
            <wp:effectExtent l="0" t="0" r="1905" b="762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pic:cNvPicPr>
                  </pic:nvPicPr>
                  <pic:blipFill>
                    <a:blip r:embed="rId38"/>
                    <a:stretch>
                      <a:fillRect/>
                    </a:stretch>
                  </pic:blipFill>
                  <pic:spPr>
                    <a:xfrm>
                      <a:off x="0" y="0"/>
                      <a:ext cx="28575" cy="38100"/>
                    </a:xfrm>
                    <a:prstGeom prst="rect">
                      <a:avLst/>
                    </a:prstGeom>
                    <a:noFill/>
                    <a:ln>
                      <a:noFill/>
                    </a:ln>
                  </pic:spPr>
                </pic:pic>
              </a:graphicData>
            </a:graphic>
          </wp:inline>
        </w:drawing>
      </w:r>
      <w:r>
        <w:rPr>
          <w:rFonts w:ascii="Times New Roman" w:hAnsi="Times New Roman" w:eastAsia="Times New Roman" w:cs="Times New Roman"/>
          <w:color w:val="000000"/>
          <w:sz w:val="21"/>
          <w:szCs w:val="21"/>
          <w:highlight w:val="none"/>
        </w:rPr>
        <w:tab/>
      </w:r>
      <w:r>
        <w:rPr>
          <w:rFonts w:ascii="Times New Roman" w:hAnsi="Times New Roman" w:eastAsia="Times New Roman" w:cs="Times New Roman"/>
          <w:color w:val="000000"/>
          <w:sz w:val="21"/>
          <w:szCs w:val="21"/>
          <w:highlight w:val="none"/>
        </w:rPr>
        <w:t xml:space="preserve">C. </w:t>
      </w:r>
      <w:r>
        <w:rPr>
          <w:color w:val="000000"/>
          <w:sz w:val="21"/>
          <w:szCs w:val="21"/>
          <w:highlight w:val="none"/>
        </w:rPr>
        <w:t>不变</w:t>
      </w:r>
      <w:r>
        <w:rPr>
          <w:rFonts w:ascii="Times New Roman" w:hAnsi="Times New Roman" w:eastAsia="Times New Roman" w:cs="Times New Roman"/>
          <w:color w:val="000000"/>
          <w:sz w:val="21"/>
          <w:szCs w:val="21"/>
          <w:highlight w:val="none"/>
        </w:rPr>
        <w:drawing>
          <wp:inline distT="0" distB="0" distL="114300" distR="114300">
            <wp:extent cx="28575" cy="38100"/>
            <wp:effectExtent l="0" t="0" r="1905" b="7620"/>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38"/>
                    <a:stretch>
                      <a:fillRect/>
                    </a:stretch>
                  </pic:blipFill>
                  <pic:spPr>
                    <a:xfrm>
                      <a:off x="0" y="0"/>
                      <a:ext cx="28575" cy="38100"/>
                    </a:xfrm>
                    <a:prstGeom prst="rect">
                      <a:avLst/>
                    </a:prstGeom>
                    <a:noFill/>
                    <a:ln>
                      <a:noFill/>
                    </a:ln>
                  </pic:spPr>
                </pic:pic>
              </a:graphicData>
            </a:graphic>
          </wp:inline>
        </w:drawing>
      </w:r>
      <w:r>
        <w:rPr>
          <w:rFonts w:ascii="Times New Roman" w:hAnsi="Times New Roman" w:eastAsia="Times New Roman" w:cs="Times New Roman"/>
          <w:color w:val="000000"/>
          <w:sz w:val="21"/>
          <w:szCs w:val="21"/>
          <w:highlight w:val="none"/>
        </w:rPr>
        <w:tab/>
      </w:r>
      <w:r>
        <w:rPr>
          <w:rFonts w:ascii="Times New Roman" w:hAnsi="Times New Roman" w:eastAsia="Times New Roman" w:cs="Times New Roman"/>
          <w:color w:val="000000"/>
          <w:sz w:val="21"/>
          <w:szCs w:val="21"/>
          <w:highlight w:val="none"/>
        </w:rPr>
        <w:t xml:space="preserve">D. </w:t>
      </w:r>
      <w:r>
        <w:rPr>
          <w:color w:val="000000"/>
          <w:sz w:val="21"/>
          <w:szCs w:val="21"/>
          <w:highlight w:val="none"/>
        </w:rPr>
        <w:t>无法判断</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t>小明同学在测量物体质量的实验中，按正确步骤操作时出现了图示的情况，接下来他应该（　　）</w:t>
      </w:r>
    </w:p>
    <w:p>
      <w:pPr>
        <w:keepNext w:val="0"/>
        <w:keepLines w:val="0"/>
        <w:pageBreakBefore w:val="0"/>
        <w:kinsoku/>
        <w:overflowPunct/>
        <w:topLinePunct w:val="0"/>
        <w:autoSpaceDE/>
        <w:autoSpaceDN/>
        <w:bidi w:val="0"/>
        <w:spacing w:line="360" w:lineRule="auto"/>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drawing>
          <wp:inline distT="0" distB="0" distL="114300" distR="114300">
            <wp:extent cx="1438275" cy="1143000"/>
            <wp:effectExtent l="0" t="0" r="9525" b="0"/>
            <wp:docPr id="10"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学科网(www.zxxk.com)--教育资源门户，提供试题试卷、教案、课件、教学论文、素材等各类教学资源库下载，还有大量丰富的教学资讯！"/>
                    <pic:cNvPicPr>
                      <a:picLocks noChangeAspect="1"/>
                    </pic:cNvPicPr>
                  </pic:nvPicPr>
                  <pic:blipFill>
                    <a:blip r:embed="rId39"/>
                    <a:stretch>
                      <a:fillRect/>
                    </a:stretch>
                  </pic:blipFill>
                  <pic:spPr>
                    <a:xfrm>
                      <a:off x="0" y="0"/>
                      <a:ext cx="1438275" cy="1143000"/>
                    </a:xfrm>
                    <a:prstGeom prst="rect">
                      <a:avLst/>
                    </a:prstGeom>
                    <a:noFill/>
                    <a:ln>
                      <a:noFill/>
                    </a:ln>
                  </pic:spPr>
                </pic:pic>
              </a:graphicData>
            </a:graphic>
          </wp:inline>
        </w:drawing>
      </w:r>
    </w:p>
    <w:p>
      <w:pPr>
        <w:keepNext w:val="0"/>
        <w:keepLines w:val="0"/>
        <w:pageBreakBefore w:val="0"/>
        <w:kinsoku/>
        <w:overflowPunct/>
        <w:topLinePunct w:val="0"/>
        <w:autoSpaceDE/>
        <w:autoSpaceDN/>
        <w:bidi w:val="0"/>
        <w:spacing w:line="360" w:lineRule="auto"/>
        <w:jc w:val="left"/>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t>A．调节平衡螺母</w:t>
      </w:r>
      <w:r>
        <w:rPr>
          <w:rFonts w:hint="eastAsia" w:asciiTheme="majorEastAsia" w:hAnsiTheme="majorEastAsia" w:eastAsiaTheme="majorEastAsia" w:cstheme="majorEastAsia"/>
          <w:sz w:val="21"/>
          <w:szCs w:val="21"/>
          <w:highlight w:val="none"/>
        </w:rPr>
        <w:tab/>
      </w:r>
    </w:p>
    <w:p>
      <w:pPr>
        <w:keepNext w:val="0"/>
        <w:keepLines w:val="0"/>
        <w:pageBreakBefore w:val="0"/>
        <w:kinsoku/>
        <w:overflowPunct/>
        <w:topLinePunct w:val="0"/>
        <w:autoSpaceDE/>
        <w:autoSpaceDN/>
        <w:bidi w:val="0"/>
        <w:spacing w:line="360" w:lineRule="auto"/>
        <w:jc w:val="left"/>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t>B．取下5g砝码</w:t>
      </w:r>
      <w:r>
        <w:rPr>
          <w:rFonts w:hint="eastAsia" w:asciiTheme="majorEastAsia" w:hAnsiTheme="majorEastAsia" w:eastAsiaTheme="majorEastAsia" w:cstheme="majorEastAsia"/>
          <w:sz w:val="21"/>
          <w:szCs w:val="21"/>
          <w:highlight w:val="none"/>
        </w:rPr>
        <w:tab/>
      </w:r>
    </w:p>
    <w:p>
      <w:pPr>
        <w:keepNext w:val="0"/>
        <w:keepLines w:val="0"/>
        <w:pageBreakBefore w:val="0"/>
        <w:kinsoku/>
        <w:overflowPunct/>
        <w:topLinePunct w:val="0"/>
        <w:autoSpaceDE/>
        <w:autoSpaceDN/>
        <w:bidi w:val="0"/>
        <w:spacing w:line="360" w:lineRule="auto"/>
        <w:jc w:val="left"/>
        <w:rPr>
          <w:rFonts w:hint="eastAsia" w:asciiTheme="majorEastAsia" w:hAnsiTheme="majorEastAsia" w:eastAsiaTheme="majorEastAsia" w:cstheme="majorEastAsia"/>
          <w:sz w:val="21"/>
          <w:szCs w:val="21"/>
          <w:highlight w:val="none"/>
        </w:rPr>
      </w:pPr>
      <w:r>
        <w:rPr>
          <w:rFonts w:hint="eastAsia" w:asciiTheme="majorEastAsia" w:hAnsiTheme="majorEastAsia" w:eastAsiaTheme="majorEastAsia" w:cstheme="majorEastAsia"/>
          <w:sz w:val="21"/>
          <w:szCs w:val="21"/>
          <w:highlight w:val="none"/>
        </w:rPr>
        <w:t>C．移动游码</w:t>
      </w:r>
      <w:r>
        <w:rPr>
          <w:rFonts w:hint="eastAsia" w:asciiTheme="majorEastAsia" w:hAnsiTheme="majorEastAsia" w:eastAsiaTheme="majorEastAsia" w:cstheme="majorEastAsia"/>
          <w:sz w:val="21"/>
          <w:szCs w:val="21"/>
          <w:highlight w:val="none"/>
        </w:rPr>
        <w:tab/>
      </w:r>
    </w:p>
    <w:p>
      <w:pPr>
        <w:keepNext w:val="0"/>
        <w:keepLines w:val="0"/>
        <w:pageBreakBefore w:val="0"/>
        <w:kinsoku/>
        <w:overflowPunct/>
        <w:topLinePunct w:val="0"/>
        <w:autoSpaceDE/>
        <w:autoSpaceDN/>
        <w:bidi w:val="0"/>
        <w:spacing w:line="360" w:lineRule="auto"/>
        <w:jc w:val="left"/>
        <w:rPr>
          <w:rFonts w:hint="eastAsia" w:asciiTheme="majorEastAsia" w:hAnsiTheme="majorEastAsia" w:eastAsiaTheme="majorEastAsia" w:cstheme="majorEastAsia"/>
          <w:b/>
          <w:bCs/>
          <w:sz w:val="21"/>
          <w:szCs w:val="21"/>
          <w:highlight w:val="none"/>
        </w:rPr>
      </w:pPr>
      <w:r>
        <w:rPr>
          <w:rFonts w:hint="eastAsia" w:asciiTheme="majorEastAsia" w:hAnsiTheme="majorEastAsia" w:eastAsiaTheme="majorEastAsia" w:cstheme="majorEastAsia"/>
          <w:sz w:val="21"/>
          <w:szCs w:val="21"/>
          <w:highlight w:val="none"/>
        </w:rPr>
        <w:t>D．取下5g砝码后再移动游码</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ascii="宋体" w:cs="宋体"/>
          <w:sz w:val="21"/>
          <w:szCs w:val="21"/>
          <w:highlight w:val="none"/>
        </w:rPr>
      </w:pPr>
      <w:r>
        <w:rPr>
          <w:rFonts w:hint="eastAsia" w:ascii="宋体" w:hAnsi="宋体" w:cs="宋体"/>
          <w:sz w:val="21"/>
          <w:szCs w:val="21"/>
          <w:highlight w:val="none"/>
        </w:rPr>
        <w:t>一位同学用托盘天平称物体的质量，他把天平放在水平工作台上，然后对天平进行调节，由于疏忽，当游码还</w:t>
      </w:r>
    </w:p>
    <w:p>
      <w:pPr>
        <w:keepNext w:val="0"/>
        <w:keepLines w:val="0"/>
        <w:pageBreakBefore w:val="0"/>
        <w:numPr>
          <w:ilvl w:val="0"/>
          <w:numId w:val="0"/>
        </w:numPr>
        <w:kinsoku/>
        <w:overflowPunct/>
        <w:topLinePunct w:val="0"/>
        <w:autoSpaceDE/>
        <w:autoSpaceDN/>
        <w:bidi w:val="0"/>
        <w:spacing w:line="360" w:lineRule="auto"/>
        <w:ind w:leftChars="0"/>
        <w:jc w:val="left"/>
        <w:textAlignment w:val="center"/>
        <w:rPr>
          <w:rFonts w:ascii="宋体" w:cs="宋体"/>
          <w:sz w:val="21"/>
          <w:szCs w:val="21"/>
          <w:highlight w:val="none"/>
        </w:rPr>
      </w:pPr>
      <w:r>
        <w:rPr>
          <w:rFonts w:hint="eastAsia" w:ascii="宋体" w:hAnsi="宋体" w:cs="宋体"/>
          <w:sz w:val="21"/>
          <w:szCs w:val="21"/>
          <w:highlight w:val="none"/>
        </w:rPr>
        <w:t>位于</w:t>
      </w:r>
      <w:r>
        <w:rPr>
          <w:rFonts w:ascii="宋体" w:hAnsi="宋体" w:cs="宋体"/>
          <w:sz w:val="21"/>
          <w:szCs w:val="21"/>
          <w:highlight w:val="none"/>
        </w:rPr>
        <w:t>0.1</w:t>
      </w:r>
      <w:r>
        <w:rPr>
          <w:rFonts w:hint="eastAsia" w:ascii="宋体" w:hAnsi="宋体" w:cs="宋体"/>
          <w:sz w:val="21"/>
          <w:szCs w:val="21"/>
          <w:highlight w:val="none"/>
        </w:rPr>
        <w:t>克位置时就调节平衡螺母，使指针对准标尺中间的红线，然后把待测物体放在天平的左盘，砝码放在天平的右盘，当天平右盘中放入</w:t>
      </w:r>
      <w:r>
        <w:rPr>
          <w:rFonts w:ascii="宋体" w:hAnsi="宋体" w:cs="宋体"/>
          <w:sz w:val="21"/>
          <w:szCs w:val="21"/>
          <w:highlight w:val="none"/>
        </w:rPr>
        <w:t>20g</w:t>
      </w:r>
      <w:r>
        <w:rPr>
          <w:rFonts w:hint="eastAsia" w:ascii="宋体" w:hAnsi="宋体" w:cs="宋体"/>
          <w:sz w:val="21"/>
          <w:szCs w:val="21"/>
          <w:highlight w:val="none"/>
        </w:rPr>
        <w:t>砝码</w:t>
      </w:r>
      <w:r>
        <w:rPr>
          <w:rFonts w:ascii="宋体" w:hAnsi="宋体" w:cs="宋体"/>
          <w:sz w:val="21"/>
          <w:szCs w:val="21"/>
          <w:highlight w:val="none"/>
        </w:rPr>
        <w:t>2</w:t>
      </w:r>
      <w:r>
        <w:rPr>
          <w:rFonts w:hint="eastAsia" w:ascii="宋体" w:hAnsi="宋体" w:cs="宋体"/>
          <w:sz w:val="21"/>
          <w:szCs w:val="21"/>
          <w:highlight w:val="none"/>
        </w:rPr>
        <w:t>个、</w:t>
      </w:r>
      <w:r>
        <w:rPr>
          <w:rFonts w:ascii="宋体" w:hAnsi="宋体" w:cs="宋体"/>
          <w:sz w:val="21"/>
          <w:szCs w:val="21"/>
          <w:highlight w:val="none"/>
        </w:rPr>
        <w:t>5g</w:t>
      </w:r>
      <w:r>
        <w:rPr>
          <w:rFonts w:hint="eastAsia" w:ascii="宋体" w:hAnsi="宋体" w:cs="宋体"/>
          <w:sz w:val="21"/>
          <w:szCs w:val="21"/>
          <w:highlight w:val="none"/>
        </w:rPr>
        <w:t>砝码</w:t>
      </w:r>
      <w:r>
        <w:rPr>
          <w:rFonts w:ascii="宋体" w:hAnsi="宋体" w:cs="宋体"/>
          <w:sz w:val="21"/>
          <w:szCs w:val="21"/>
          <w:highlight w:val="none"/>
        </w:rPr>
        <w:t>1</w:t>
      </w:r>
      <w:r>
        <w:rPr>
          <w:rFonts w:hint="eastAsia" w:ascii="宋体" w:hAnsi="宋体" w:cs="宋体"/>
          <w:sz w:val="21"/>
          <w:szCs w:val="21"/>
          <w:highlight w:val="none"/>
        </w:rPr>
        <w:t>个时，天平的指针恰又指在标尺中间的红线上，则被测物体的实际质量应为（　）。</w:t>
      </w:r>
    </w:p>
    <w:p>
      <w:pPr>
        <w:pStyle w:val="11"/>
        <w:keepNext w:val="0"/>
        <w:keepLines w:val="0"/>
        <w:pageBreakBefore w:val="0"/>
        <w:kinsoku/>
        <w:overflowPunct/>
        <w:topLinePunct w:val="0"/>
        <w:autoSpaceDE/>
        <w:autoSpaceDN/>
        <w:bidi w:val="0"/>
        <w:spacing w:line="360" w:lineRule="auto"/>
        <w:ind w:firstLine="420" w:firstLineChars="200"/>
        <w:rPr>
          <w:rFonts w:ascii="宋体" w:cs="宋体"/>
          <w:sz w:val="21"/>
          <w:szCs w:val="21"/>
          <w:highlight w:val="none"/>
        </w:rPr>
      </w:pPr>
      <w:r>
        <w:rPr>
          <w:rFonts w:ascii="宋体" w:hAnsi="宋体" w:cs="宋体"/>
          <w:sz w:val="21"/>
          <w:szCs w:val="21"/>
          <w:highlight w:val="none"/>
        </w:rPr>
        <w:t>A.45.1g    B.45.0g     C.44.9</w:t>
      </w:r>
      <w:r>
        <w:rPr>
          <w:rFonts w:hint="eastAsia" w:ascii="宋体" w:hAnsi="宋体" w:cs="宋体"/>
          <w:sz w:val="21"/>
          <w:szCs w:val="21"/>
          <w:highlight w:val="none"/>
        </w:rPr>
        <w:t>克</w:t>
      </w:r>
      <w:r>
        <w:rPr>
          <w:rFonts w:ascii="宋体" w:hAnsi="宋体" w:cs="宋体"/>
          <w:sz w:val="21"/>
          <w:szCs w:val="21"/>
          <w:highlight w:val="none"/>
        </w:rPr>
        <w:t xml:space="preserve">    D.</w:t>
      </w:r>
      <w:r>
        <w:rPr>
          <w:rFonts w:hint="eastAsia" w:ascii="宋体" w:hAnsi="宋体" w:cs="宋体"/>
          <w:sz w:val="21"/>
          <w:szCs w:val="21"/>
          <w:highlight w:val="none"/>
        </w:rPr>
        <w:t>条件不足，不能确定</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宋体" w:cs="宋体"/>
          <w:kern w:val="0"/>
          <w:szCs w:val="21"/>
          <w:highlight w:val="none"/>
        </w:rPr>
        <w:t>有一位同学用托盘天平称量一小石块的质量时，若他用的砝码已经磨损，则测量结果将偏</w:t>
      </w:r>
      <w:r>
        <w:rPr>
          <w:rFonts w:ascii="Times New Roman" w:hAnsi="Times New Roman" w:eastAsia="Times New Roman"/>
          <w:kern w:val="0"/>
          <w:szCs w:val="21"/>
          <w:highlight w:val="none"/>
        </w:rPr>
        <w:t>______</w:t>
      </w:r>
      <w:r>
        <w:rPr>
          <w:rFonts w:ascii="宋体" w:cs="宋体"/>
          <w:kern w:val="0"/>
          <w:szCs w:val="21"/>
          <w:highlight w:val="none"/>
        </w:rPr>
        <w:t>。若将此小石块送到太空中，则此小石块的质量与其在地面上的质量相比将</w:t>
      </w:r>
      <w:r>
        <w:rPr>
          <w:rFonts w:ascii="Times New Roman" w:hAnsi="Times New Roman" w:eastAsia="Times New Roman"/>
          <w:kern w:val="0"/>
          <w:szCs w:val="21"/>
          <w:highlight w:val="none"/>
        </w:rPr>
        <w:t>______</w:t>
      </w:r>
      <w:r>
        <w:rPr>
          <w:rFonts w:ascii="宋体" w:cs="宋体"/>
          <w:kern w:val="0"/>
          <w:szCs w:val="21"/>
          <w:highlight w:val="none"/>
        </w:rPr>
        <w:t>。</w:t>
      </w:r>
      <m:oMath>
        <m:r>
          <m:rPr/>
          <w:rPr>
            <w:rFonts w:ascii="Cambria Math" w:hAnsi="Cambria Math"/>
            <w:highlight w:val="none"/>
          </w:rPr>
          <m:t>(</m:t>
        </m:r>
      </m:oMath>
      <w:r>
        <w:rPr>
          <w:rFonts w:ascii="宋体" w:cs="宋体"/>
          <w:kern w:val="0"/>
          <w:szCs w:val="21"/>
          <w:highlight w:val="none"/>
        </w:rPr>
        <w:t>填“变大”“变小”或“不变”</w:t>
      </w:r>
      <m:oMath>
        <m:r>
          <m:rPr/>
          <w:rPr>
            <w:rFonts w:ascii="Cambria Math" w:hAnsi="Cambria Math"/>
            <w:highlight w:val="none"/>
          </w:rPr>
          <m:t>)</m:t>
        </m:r>
      </m:oMath>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eastAsiaTheme="minorEastAsia"/>
          <w:color w:val="FF0000"/>
          <w:highlight w:val="none"/>
        </w:rPr>
      </w:pPr>
      <w:r>
        <w:rPr>
          <w:rFonts w:eastAsiaTheme="minorEastAsia"/>
          <w:highlight w:val="none"/>
        </w:rPr>
        <w:t>(2021·</w:t>
      </w:r>
      <w:r>
        <w:rPr>
          <w:rFonts w:ascii="宋体" w:cs="宋体"/>
          <w:kern w:val="0"/>
          <w:szCs w:val="21"/>
          <w:highlight w:val="none"/>
        </w:rPr>
        <w:t>山东</w:t>
      </w:r>
      <w:r>
        <w:rPr>
          <w:rFonts w:hint="eastAsia" w:ascii="宋体" w:hAnsi="宋体" w:eastAsia="宋体" w:cs="宋体"/>
          <w:b/>
          <w:bCs/>
          <w:color w:val="auto"/>
          <w:sz w:val="21"/>
          <w:szCs w:val="21"/>
          <w:highlight w:val="none"/>
          <w:lang w:eastAsia="zh-CN"/>
        </w:rPr>
        <w:t>泰安市</w:t>
      </w:r>
      <w:r>
        <w:rPr>
          <w:rFonts w:eastAsiaTheme="minorEastAsia"/>
          <w:highlight w:val="none"/>
        </w:rPr>
        <w:t>·中考真题)测量物体质量前，首先调节天平横梁平衡，把游码拨至标尺最左端的零刻度线处，静止时发现指针情形如图所示，应将平衡螺母向______调节使天平横梁平衡。</w:t>
      </w:r>
    </w:p>
    <w:p>
      <w:pPr>
        <w:keepNext w:val="0"/>
        <w:keepLines w:val="0"/>
        <w:pageBreakBefore w:val="0"/>
        <w:kinsoku/>
        <w:overflowPunct/>
        <w:topLinePunct w:val="0"/>
        <w:autoSpaceDE/>
        <w:autoSpaceDN/>
        <w:bidi w:val="0"/>
        <w:spacing w:line="360" w:lineRule="auto"/>
        <w:jc w:val="left"/>
        <w:textAlignment w:val="center"/>
        <w:rPr>
          <w:rFonts w:eastAsiaTheme="minorEastAsia"/>
          <w:color w:val="FF0000"/>
          <w:highlight w:val="none"/>
        </w:rPr>
      </w:pPr>
      <w:r>
        <w:rPr>
          <w:rFonts w:eastAsiaTheme="minorEastAsia"/>
          <w:highlight w:val="none"/>
        </w:rPr>
        <w:drawing>
          <wp:inline distT="0" distB="0" distL="0" distR="0">
            <wp:extent cx="704850" cy="1000125"/>
            <wp:effectExtent l="0" t="0" r="11430" b="5715"/>
            <wp:docPr id="1748895531" name="图片 174889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95531" name="图片 1748895531"/>
                    <pic:cNvPicPr>
                      <a:picLocks noChangeAspect="1"/>
                    </pic:cNvPicPr>
                  </pic:nvPicPr>
                  <pic:blipFill>
                    <a:blip r:embed="rId40"/>
                    <a:stretch>
                      <a:fillRect/>
                    </a:stretch>
                  </pic:blipFill>
                  <pic:spPr>
                    <a:xfrm>
                      <a:off x="0" y="0"/>
                      <a:ext cx="704850" cy="1000125"/>
                    </a:xfrm>
                    <a:prstGeom prst="rect">
                      <a:avLst/>
                    </a:prstGeom>
                  </pic:spPr>
                </pic:pic>
              </a:graphicData>
            </a:graphic>
          </wp:inline>
        </w:drawing>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color w:val="000000"/>
          <w:kern w:val="0"/>
          <w:sz w:val="21"/>
          <w:szCs w:val="21"/>
          <w:highlight w:val="none"/>
        </w:rPr>
      </w:pPr>
      <w:r>
        <w:rPr>
          <w:color w:val="000000"/>
          <w:kern w:val="0"/>
          <w:sz w:val="21"/>
          <w:szCs w:val="21"/>
          <w:highlight w:val="none"/>
        </w:rPr>
        <w:t>小甲同学用托盘天平称物体的质量，把游码拨到标尺左边的０刻线处，调节平衡螺母，使横梁平衡．他用该天平</w:t>
      </w:r>
    </w:p>
    <w:p>
      <w:pPr>
        <w:keepNext w:val="0"/>
        <w:keepLines w:val="0"/>
        <w:pageBreakBefore w:val="0"/>
        <w:numPr>
          <w:ilvl w:val="0"/>
          <w:numId w:val="0"/>
        </w:numPr>
        <w:kinsoku/>
        <w:overflowPunct/>
        <w:topLinePunct w:val="0"/>
        <w:autoSpaceDE/>
        <w:autoSpaceDN/>
        <w:bidi w:val="0"/>
        <w:spacing w:line="360" w:lineRule="auto"/>
        <w:ind w:leftChars="0"/>
        <w:jc w:val="left"/>
        <w:textAlignment w:val="center"/>
        <w:rPr>
          <w:color w:val="000000"/>
          <w:kern w:val="0"/>
          <w:sz w:val="21"/>
          <w:szCs w:val="21"/>
          <w:highlight w:val="none"/>
        </w:rPr>
      </w:pPr>
      <w:r>
        <w:rPr>
          <w:color w:val="000000"/>
          <w:kern w:val="0"/>
          <w:sz w:val="21"/>
          <w:szCs w:val="21"/>
          <w:highlight w:val="none"/>
        </w:rPr>
        <w:t>称量一铁块的质量．把铁块放在左盘，右盘放35g砝码，又把游码向右拨到0.5g刻线处，天平平衡．铁块的质量是_____ g；小乙同学也用托盘天平称物体的质量，调节天平，使横梁平衡后，发现游码在标尺的0.2g刻线处．他用该天平要测量一石块的质量，把石块放在左盘，右盘放入52g砝码后，又把游码向右移到0.6g刻线处，天平平衡．则被称石块的质量是_____ g。</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宋体" w:cs="宋体"/>
          <w:kern w:val="0"/>
          <w:szCs w:val="21"/>
          <w:highlight w:val="none"/>
        </w:rPr>
        <w:t>夏天，将一放有冰块的密闭瓶放在天平左盘，向右盘中加减砝码，天平平衡，如图，过了几分钟后，天平失去了平衡，天平向</w:t>
      </w:r>
      <w:r>
        <w:rPr>
          <w:rFonts w:ascii="Times New Roman" w:hAnsi="Times New Roman" w:eastAsia="Times New Roman"/>
          <w:kern w:val="0"/>
          <w:szCs w:val="21"/>
          <w:highlight w:val="none"/>
        </w:rPr>
        <w:t>______  </w:t>
      </w:r>
      <m:oMath>
        <m:r>
          <m:rPr/>
          <w:rPr>
            <w:rFonts w:ascii="Cambria Math" w:hAnsi="Cambria Math"/>
            <w:highlight w:val="none"/>
          </w:rPr>
          <m:t>(</m:t>
        </m:r>
      </m:oMath>
      <w:r>
        <w:rPr>
          <w:rFonts w:ascii="宋体" w:cs="宋体"/>
          <w:kern w:val="0"/>
          <w:szCs w:val="21"/>
          <w:highlight w:val="none"/>
        </w:rPr>
        <w:t>选填“左”或“右”</w:t>
      </w:r>
      <m:oMath>
        <m:r>
          <m:rPr/>
          <w:rPr>
            <w:rFonts w:ascii="Cambria Math" w:hAnsi="Cambria Math"/>
            <w:highlight w:val="none"/>
          </w:rPr>
          <m:t>)</m:t>
        </m:r>
      </m:oMath>
      <w:r>
        <w:rPr>
          <w:rFonts w:ascii="宋体" w:cs="宋体"/>
          <w:kern w:val="0"/>
          <w:szCs w:val="21"/>
          <w:highlight w:val="none"/>
        </w:rPr>
        <w:t>倾斜了，原因是</w:t>
      </w:r>
      <w:r>
        <w:rPr>
          <w:rFonts w:ascii="Times New Roman" w:hAnsi="Times New Roman" w:eastAsia="Times New Roman"/>
          <w:kern w:val="0"/>
          <w:szCs w:val="21"/>
          <w:highlight w:val="none"/>
        </w:rPr>
        <w:t xml:space="preserve">______ </w:t>
      </w:r>
      <w:r>
        <w:rPr>
          <w:rFonts w:ascii="宋体" w:cs="宋体"/>
          <w:kern w:val="0"/>
          <w:szCs w:val="21"/>
          <w:highlight w:val="none"/>
        </w:rPr>
        <w:t>．</w:t>
      </w:r>
    </w:p>
    <w:p>
      <w:pPr>
        <w:keepNext w:val="0"/>
        <w:keepLines w:val="0"/>
        <w:pageBreakBefore w:val="0"/>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highlight w:val="none"/>
        </w:rPr>
        <w:drawing>
          <wp:inline distT="0" distB="0" distL="114300" distR="114300">
            <wp:extent cx="1609725" cy="1162050"/>
            <wp:effectExtent l="0" t="0" r="5715" b="11430"/>
            <wp:docPr id="47"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93"/>
                    <pic:cNvPicPr>
                      <a:picLocks noChangeAspect="1"/>
                    </pic:cNvPicPr>
                  </pic:nvPicPr>
                  <pic:blipFill>
                    <a:blip r:embed="rId41"/>
                    <a:stretch>
                      <a:fillRect/>
                    </a:stretch>
                  </pic:blipFill>
                  <pic:spPr>
                    <a:xfrm>
                      <a:off x="0" y="0"/>
                      <a:ext cx="1609725" cy="1162050"/>
                    </a:xfrm>
                    <a:prstGeom prst="rect">
                      <a:avLst/>
                    </a:prstGeom>
                    <a:noFill/>
                    <a:ln>
                      <a:noFill/>
                    </a:ln>
                  </pic:spPr>
                </pic:pic>
              </a:graphicData>
            </a:graphic>
          </wp:inline>
        </w:drawing>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ascii="宋体" w:cs="宋体"/>
          <w:kern w:val="0"/>
          <w:szCs w:val="21"/>
          <w:highlight w:val="none"/>
        </w:rPr>
      </w:pPr>
      <w:r>
        <w:rPr>
          <w:rFonts w:ascii="宋体" w:cs="宋体"/>
          <w:kern w:val="0"/>
          <w:szCs w:val="21"/>
          <w:highlight w:val="none"/>
        </w:rPr>
        <w:t>有一种小儿用药的用法用量写到：【用法用量】溶于</w:t>
      </w:r>
      <m:oMath>
        <m:r>
          <m:rPr/>
          <w:rPr>
            <w:rFonts w:ascii="Cambria Math" w:hAnsi="Cambria Math"/>
            <w:highlight w:val="none"/>
          </w:rPr>
          <m:t>40℃</m:t>
        </m:r>
      </m:oMath>
      <w:r>
        <w:rPr>
          <w:rFonts w:ascii="宋体" w:cs="宋体"/>
          <w:kern w:val="0"/>
          <w:szCs w:val="21"/>
          <w:highlight w:val="none"/>
        </w:rPr>
        <w:t>以下的温开水内服，成人一天</w:t>
      </w:r>
      <w:r>
        <w:rPr>
          <w:highlight w:val="none"/>
        </w:rPr>
        <w:drawing>
          <wp:inline distT="0" distB="0" distL="114300" distR="114300">
            <wp:extent cx="352425" cy="142875"/>
            <wp:effectExtent l="0" t="0" r="13335" b="9525"/>
            <wp:docPr id="49"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5"/>
                    <pic:cNvPicPr>
                      <a:picLocks noChangeAspect="1"/>
                    </pic:cNvPicPr>
                  </pic:nvPicPr>
                  <pic:blipFill>
                    <a:blip r:embed="rId42"/>
                    <a:stretch>
                      <a:fillRect/>
                    </a:stretch>
                  </pic:blipFill>
                  <pic:spPr>
                    <a:xfrm>
                      <a:off x="0" y="0"/>
                      <a:ext cx="352425" cy="142875"/>
                    </a:xfrm>
                    <a:prstGeom prst="rect">
                      <a:avLst/>
                    </a:prstGeom>
                    <a:noFill/>
                    <a:ln>
                      <a:noFill/>
                    </a:ln>
                  </pic:spPr>
                </pic:pic>
              </a:graphicData>
            </a:graphic>
          </wp:inline>
        </w:drawing>
      </w:r>
      <w:r>
        <w:rPr>
          <w:rFonts w:ascii="宋体" w:cs="宋体"/>
          <w:kern w:val="0"/>
          <w:szCs w:val="21"/>
          <w:highlight w:val="none"/>
        </w:rPr>
        <w:t>袋，分</w:t>
      </w:r>
      <w:r>
        <w:rPr>
          <w:highlight w:val="none"/>
        </w:rPr>
        <w:drawing>
          <wp:inline distT="0" distB="0" distL="114300" distR="114300">
            <wp:extent cx="285750" cy="142875"/>
            <wp:effectExtent l="0" t="0" r="3810" b="9525"/>
            <wp:docPr id="50"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6"/>
                    <pic:cNvPicPr>
                      <a:picLocks noChangeAspect="1"/>
                    </pic:cNvPicPr>
                  </pic:nvPicPr>
                  <pic:blipFill>
                    <a:blip r:embed="rId43"/>
                    <a:stretch>
                      <a:fillRect/>
                    </a:stretch>
                  </pic:blipFill>
                  <pic:spPr>
                    <a:xfrm>
                      <a:off x="0" y="0"/>
                      <a:ext cx="285750" cy="142875"/>
                    </a:xfrm>
                    <a:prstGeom prst="rect">
                      <a:avLst/>
                    </a:prstGeom>
                    <a:noFill/>
                    <a:ln>
                      <a:noFill/>
                    </a:ln>
                  </pic:spPr>
                </pic:pic>
              </a:graphicData>
            </a:graphic>
          </wp:inline>
        </w:drawing>
      </w:r>
      <w:r>
        <w:rPr>
          <w:rFonts w:ascii="宋体" w:cs="宋体"/>
          <w:kern w:val="0"/>
          <w:szCs w:val="21"/>
          <w:highlight w:val="none"/>
        </w:rPr>
        <w:t>次服用；小儿一天</w:t>
      </w:r>
      <m:oMath>
        <m:r>
          <m:rPr/>
          <w:rPr>
            <w:rFonts w:ascii="Cambria Math" w:hAnsi="Cambria Math"/>
            <w:highlight w:val="none"/>
          </w:rPr>
          <m:t>25mg/kg</m:t>
        </m:r>
      </m:oMath>
      <w:r>
        <w:rPr>
          <w:rFonts w:ascii="宋体" w:cs="宋体"/>
          <w:kern w:val="0"/>
          <w:szCs w:val="21"/>
          <w:highlight w:val="none"/>
        </w:rPr>
        <w:t>体重，分</w:t>
      </w:r>
      <m:oMath>
        <m:r>
          <m:rPr/>
          <w:rPr>
            <w:rFonts w:ascii="Cambria Math" w:hAnsi="Cambria Math"/>
            <w:highlight w:val="none"/>
          </w:rPr>
          <m:t>2</m:t>
        </m:r>
      </m:oMath>
      <w:r>
        <w:rPr>
          <w:rFonts w:ascii="宋体" w:cs="宋体"/>
          <w:kern w:val="0"/>
          <w:szCs w:val="21"/>
          <w:highlight w:val="none"/>
        </w:rPr>
        <w:t>次服用，共有：</w:t>
      </w:r>
      <w:r>
        <w:rPr>
          <w:highlight w:val="none"/>
        </w:rPr>
        <w:drawing>
          <wp:inline distT="0" distB="0" distL="114300" distR="114300">
            <wp:extent cx="742950" cy="142875"/>
            <wp:effectExtent l="0" t="0" r="3810" b="9525"/>
            <wp:docPr id="48"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99"/>
                    <pic:cNvPicPr>
                      <a:picLocks noChangeAspect="1"/>
                    </pic:cNvPicPr>
                  </pic:nvPicPr>
                  <pic:blipFill>
                    <a:blip r:embed="rId44"/>
                    <a:stretch>
                      <a:fillRect/>
                    </a:stretch>
                  </pic:blipFill>
                  <pic:spPr>
                    <a:xfrm>
                      <a:off x="0" y="0"/>
                      <a:ext cx="742950" cy="142875"/>
                    </a:xfrm>
                    <a:prstGeom prst="rect">
                      <a:avLst/>
                    </a:prstGeom>
                    <a:noFill/>
                    <a:ln>
                      <a:noFill/>
                    </a:ln>
                  </pic:spPr>
                </pic:pic>
              </a:graphicData>
            </a:graphic>
          </wp:inline>
        </w:drawing>
      </w:r>
      <w:r>
        <w:rPr>
          <w:rFonts w:ascii="宋体" w:cs="宋体"/>
          <w:kern w:val="0"/>
          <w:szCs w:val="21"/>
          <w:highlight w:val="none"/>
        </w:rPr>
        <w:t>袋。根据以上数据，如果一个小孩的质量是</w:t>
      </w:r>
      <m:oMath>
        <m:r>
          <m:rPr/>
          <w:rPr>
            <w:rFonts w:ascii="Cambria Math" w:hAnsi="Cambria Math"/>
            <w:highlight w:val="none"/>
          </w:rPr>
          <m:t>20?kg</m:t>
        </m:r>
      </m:oMath>
      <w:r>
        <w:rPr>
          <w:rFonts w:ascii="宋体" w:cs="宋体"/>
          <w:kern w:val="0"/>
          <w:szCs w:val="21"/>
          <w:highlight w:val="none"/>
        </w:rPr>
        <w:t>，则每次用量是</w:t>
      </w:r>
      <w:r>
        <w:rPr>
          <w:rFonts w:ascii="Times New Roman" w:hAnsi="Times New Roman" w:eastAsia="Times New Roman"/>
          <w:kern w:val="0"/>
          <w:szCs w:val="21"/>
          <w:highlight w:val="none"/>
        </w:rPr>
        <w:t>________</w:t>
      </w:r>
      <w:r>
        <w:rPr>
          <w:rFonts w:ascii="宋体" w:cs="宋体"/>
          <w:kern w:val="0"/>
          <w:szCs w:val="21"/>
          <w:highlight w:val="none"/>
        </w:rPr>
        <w:t>袋，</w:t>
      </w:r>
      <w:r>
        <w:rPr>
          <w:rFonts w:ascii="Times New Roman" w:hAnsi="Times New Roman" w:eastAsia="Times New Roman"/>
          <w:kern w:val="0"/>
          <w:szCs w:val="21"/>
          <w:highlight w:val="none"/>
        </w:rPr>
        <w:t>________</w:t>
      </w:r>
      <w:r>
        <w:rPr>
          <w:rFonts w:ascii="宋体" w:cs="宋体"/>
          <w:kern w:val="0"/>
          <w:szCs w:val="21"/>
          <w:highlight w:val="none"/>
        </w:rPr>
        <w:t>天内能将此盒药用完．</w:t>
      </w:r>
    </w:p>
    <w:p>
      <w:pPr>
        <w:keepNext w:val="0"/>
        <w:keepLines w:val="0"/>
        <w:pageBreakBefore w:val="0"/>
        <w:numPr>
          <w:ilvl w:val="0"/>
          <w:numId w:val="8"/>
        </w:numPr>
        <w:kinsoku/>
        <w:overflowPunct/>
        <w:topLinePunct w:val="0"/>
        <w:autoSpaceDE/>
        <w:autoSpaceDN/>
        <w:bidi w:val="0"/>
        <w:adjustRightInd w:val="0"/>
        <w:snapToGrid w:val="0"/>
        <w:spacing w:line="360" w:lineRule="auto"/>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某人在调节天平时，忘了将游码归“0”，这样测量结果会偏_____；若调节天平时，游码指在</w:t>
      </w:r>
    </w:p>
    <w:p>
      <w:pPr>
        <w:numPr>
          <w:ilvl w:val="0"/>
          <w:numId w:val="0"/>
        </w:numPr>
        <w:spacing w:line="360" w:lineRule="auto"/>
        <w:ind w:leftChars="0"/>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0.2g的位置，测量质量时，左盘放入被测物体，右盘放砝码，当放上10g和5g的砝码各一只时，天平横梁恰好平衡，那么被测物体的质量为_____g</w:t>
      </w:r>
    </w:p>
    <w:p>
      <w:pPr>
        <w:keepNext w:val="0"/>
        <w:keepLines w:val="0"/>
        <w:pageBreakBefore w:val="0"/>
        <w:kinsoku/>
        <w:overflowPunct/>
        <w:topLinePunct w:val="0"/>
        <w:autoSpaceDE/>
        <w:autoSpaceDN/>
        <w:bidi w:val="0"/>
        <w:spacing w:line="360" w:lineRule="auto"/>
        <w:rPr>
          <w:sz w:val="21"/>
          <w:szCs w:val="21"/>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立黑简">
    <w:altName w:val="黑体"/>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22D126"/>
    <w:multiLevelType w:val="singleLevel"/>
    <w:tmpl w:val="A222D126"/>
    <w:lvl w:ilvl="0" w:tentative="0">
      <w:start w:val="1"/>
      <w:numFmt w:val="decimal"/>
      <w:suff w:val="space"/>
      <w:lvlText w:val="%1."/>
      <w:lvlJc w:val="left"/>
    </w:lvl>
  </w:abstractNum>
  <w:abstractNum w:abstractNumId="1">
    <w:nsid w:val="B84ACDA1"/>
    <w:multiLevelType w:val="singleLevel"/>
    <w:tmpl w:val="B84ACDA1"/>
    <w:lvl w:ilvl="0" w:tentative="0">
      <w:start w:val="1"/>
      <w:numFmt w:val="decimal"/>
      <w:suff w:val="nothing"/>
      <w:lvlText w:val="%1．"/>
      <w:lvlJc w:val="left"/>
      <w:pPr>
        <w:ind w:left="0" w:firstLine="400"/>
      </w:pPr>
      <w:rPr>
        <w:rFonts w:hint="default"/>
      </w:rPr>
    </w:lvl>
  </w:abstractNum>
  <w:abstractNum w:abstractNumId="2">
    <w:nsid w:val="CA2BBC75"/>
    <w:multiLevelType w:val="singleLevel"/>
    <w:tmpl w:val="CA2BBC75"/>
    <w:lvl w:ilvl="0" w:tentative="0">
      <w:start w:val="1"/>
      <w:numFmt w:val="decimal"/>
      <w:lvlText w:val="%1."/>
      <w:lvlJc w:val="left"/>
      <w:pPr>
        <w:ind w:left="425" w:hanging="425"/>
      </w:pPr>
      <w:rPr>
        <w:rFonts w:hint="default"/>
      </w:rPr>
    </w:lvl>
  </w:abstractNum>
  <w:abstractNum w:abstractNumId="3">
    <w:nsid w:val="CB5579F4"/>
    <w:multiLevelType w:val="singleLevel"/>
    <w:tmpl w:val="CB5579F4"/>
    <w:lvl w:ilvl="0" w:tentative="0">
      <w:start w:val="1"/>
      <w:numFmt w:val="decimal"/>
      <w:suff w:val="nothing"/>
      <w:lvlText w:val="%1．"/>
      <w:lvlJc w:val="left"/>
      <w:pPr>
        <w:ind w:left="0" w:firstLine="403"/>
      </w:pPr>
      <w:rPr>
        <w:rFonts w:hint="default"/>
      </w:rPr>
    </w:lvl>
  </w:abstractNum>
  <w:abstractNum w:abstractNumId="4">
    <w:nsid w:val="F7BB1AE0"/>
    <w:multiLevelType w:val="singleLevel"/>
    <w:tmpl w:val="F7BB1AE0"/>
    <w:lvl w:ilvl="0" w:tentative="0">
      <w:start w:val="1"/>
      <w:numFmt w:val="decimal"/>
      <w:suff w:val="space"/>
      <w:lvlText w:val="%1."/>
      <w:lvlJc w:val="left"/>
    </w:lvl>
  </w:abstractNum>
  <w:abstractNum w:abstractNumId="5">
    <w:nsid w:val="0568C7C3"/>
    <w:multiLevelType w:val="singleLevel"/>
    <w:tmpl w:val="0568C7C3"/>
    <w:lvl w:ilvl="0" w:tentative="0">
      <w:start w:val="1"/>
      <w:numFmt w:val="decimal"/>
      <w:suff w:val="space"/>
      <w:lvlText w:val="%1."/>
      <w:lvlJc w:val="left"/>
    </w:lvl>
  </w:abstractNum>
  <w:abstractNum w:abstractNumId="6">
    <w:nsid w:val="33E030BE"/>
    <w:multiLevelType w:val="singleLevel"/>
    <w:tmpl w:val="33E030BE"/>
    <w:lvl w:ilvl="0" w:tentative="0">
      <w:start w:val="1"/>
      <w:numFmt w:val="decimal"/>
      <w:suff w:val="space"/>
      <w:lvlText w:val="%1."/>
      <w:lvlJc w:val="left"/>
    </w:lvl>
  </w:abstractNum>
  <w:abstractNum w:abstractNumId="7">
    <w:nsid w:val="70240026"/>
    <w:multiLevelType w:val="singleLevel"/>
    <w:tmpl w:val="70240026"/>
    <w:lvl w:ilvl="0" w:tentative="0">
      <w:start w:val="1"/>
      <w:numFmt w:val="decimal"/>
      <w:suff w:val="nothing"/>
      <w:lvlText w:val="%1．"/>
      <w:lvlJc w:val="left"/>
      <w:pPr>
        <w:ind w:left="0" w:firstLine="400"/>
      </w:pPr>
      <w:rPr>
        <w:rFonts w:hint="default"/>
      </w:rPr>
    </w:lvl>
  </w:abstractNum>
  <w:num w:numId="1">
    <w:abstractNumId w:val="2"/>
  </w:num>
  <w:num w:numId="2">
    <w:abstractNumId w:val="1"/>
  </w:num>
  <w:num w:numId="3">
    <w:abstractNumId w:val="3"/>
  </w:num>
  <w:num w:numId="4">
    <w:abstractNumId w:val="5"/>
  </w:num>
  <w:num w:numId="5">
    <w:abstractNumId w:val="7"/>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3E5313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Times New Roman" w:cs="Times New Roman"/>
      <w:sz w:val="21"/>
      <w:szCs w:val="21"/>
      <w:lang w:val="en-US" w:eastAsia="en-US" w:bidi="ar-SA"/>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widowControl/>
      <w:spacing w:before="100" w:beforeAutospacing="1" w:after="100" w:afterAutospacing="1"/>
      <w:jc w:val="left"/>
    </w:pPr>
    <w:rPr>
      <w:rFonts w:ascii="宋体" w:hAnsi="宋体" w:cs="宋体"/>
      <w:sz w:val="24"/>
      <w:szCs w:val="24"/>
    </w:rPr>
  </w:style>
  <w:style w:type="character" w:customStyle="1" w:styleId="8">
    <w:name w:val="ps"/>
    <w:basedOn w:val="7"/>
    <w:qFormat/>
    <w:uiPriority w:val="0"/>
  </w:style>
  <w:style w:type="character" w:customStyle="1" w:styleId="9">
    <w:name w:val="latex_linear"/>
    <w:qFormat/>
    <w:uiPriority w:val="0"/>
    <w:rPr>
      <w:rFonts w:cs="Times New Roman"/>
    </w:rPr>
  </w:style>
  <w:style w:type="character" w:customStyle="1" w:styleId="10">
    <w:name w:val="15"/>
    <w:qFormat/>
    <w:uiPriority w:val="0"/>
    <w:rPr>
      <w:rFonts w:hint="default" w:ascii="Times New Roman" w:hAnsi="Times New Roman" w:cs="Times New Roman"/>
    </w:rPr>
  </w:style>
  <w:style w:type="paragraph" w:customStyle="1" w:styleId="11">
    <w:name w:val="DefaultParagraph"/>
    <w:qFormat/>
    <w:uiPriority w:val="0"/>
    <w:rPr>
      <w:rFonts w:ascii="Times New Roman" w:hAnsi="Times New Roman" w:eastAsia="Times New Roman" w:cs="Times New Roman"/>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37325;&#28857;&#25506;&#31350;&#25945;&#24072;.TIF" TargetMode="External"/><Relationship Id="rId8" Type="http://schemas.openxmlformats.org/officeDocument/2006/relationships/image" Target="media/image4.png"/><Relationship Id="rId7" Type="http://schemas.openxmlformats.org/officeDocument/2006/relationships/image" Target="&#30693;&#35782;&#26803;&#29702;&#25945;&#24072;.TIF" TargetMode="External"/><Relationship Id="rId6" Type="http://schemas.openxmlformats.org/officeDocument/2006/relationships/image" Target="media/image3.png"/><Relationship Id="rId5" Type="http://schemas.openxmlformats.org/officeDocument/2006/relationships/image" Target="media/image2.jpe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image" Target="media/image1.png"/><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jpe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wmf"/><Relationship Id="rId31" Type="http://schemas.openxmlformats.org/officeDocument/2006/relationships/oleObject" Target="embeddings/oleObject2.bin"/><Relationship Id="rId30" Type="http://schemas.openxmlformats.org/officeDocument/2006/relationships/image" Target="media/image22.png"/><Relationship Id="rId3" Type="http://schemas.openxmlformats.org/officeDocument/2006/relationships/theme" Target="theme/theme1.xml"/><Relationship Id="rId29" Type="http://schemas.openxmlformats.org/officeDocument/2006/relationships/image" Target="media/image21.wmf"/><Relationship Id="rId28" Type="http://schemas.openxmlformats.org/officeDocument/2006/relationships/oleObject" Target="embeddings/oleObject1.bin"/><Relationship Id="rId27" Type="http://schemas.openxmlformats.org/officeDocument/2006/relationships/image" Target="media/image20.png"/><Relationship Id="rId26" Type="http://schemas.openxmlformats.org/officeDocument/2006/relationships/image" Target="&#35838;&#26102;&#23545;&#28857;&#32451;&#25945;&#24072;.TIF" TargetMode="Externa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wmf"/><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38543;&#22530;&#28436;&#32451;&#25945;&#24072;.TIF" TargetMode="Externa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5309</Words>
  <Characters>5968</Characters>
  <Lines>1</Lines>
  <Paragraphs>1</Paragraphs>
  <TotalTime>0</TotalTime>
  <ScaleCrop>false</ScaleCrop>
  <LinksUpToDate>false</LinksUpToDate>
  <CharactersWithSpaces>6468</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2021-12-17T15:00:00Z</dcterms:created>
  <dc:creator>林外听涛</dc:creator>
  <cp:lastModifiedBy>沧海昆仑</cp:lastModifiedBy>
  <dcterms:modified xsi:type="dcterms:W3CDTF">2023-02-03T11:10:47Z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A36641F390574F0DA99454BE9DC74633</vt:lpwstr>
  </property>
</Properties>
</file>