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600" w:lineRule="atLeast"/>
        <w:ind w:left="0" w:right="0" w:firstLine="0"/>
        <w:jc w:val="center"/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</w:pP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11023600</wp:posOffset>
            </wp:positionH>
            <wp:positionV relativeFrom="topMargin">
              <wp:posOffset>11772900</wp:posOffset>
            </wp:positionV>
            <wp:extent cx="444500" cy="355600"/>
            <wp:effectExtent l="0" t="0" r="12700" b="6350"/>
            <wp:wrapNone/>
            <wp:docPr id="100041" name="图片 1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 w:cs="Times New Roman"/>
          <w:b/>
          <w:sz w:val="30"/>
          <w:szCs w:val="30"/>
          <w:lang w:val="en-US" w:eastAsia="zh-CN"/>
        </w:rPr>
        <w:t>八年级下册物理期中考试模拟测试03（原卷版）</w:t>
      </w:r>
    </w:p>
    <w:p>
      <w:pPr>
        <w:adjustRightInd w:val="0"/>
        <w:spacing w:line="360" w:lineRule="auto"/>
        <w:jc w:val="center"/>
        <w:textAlignment w:val="center"/>
        <w:rPr>
          <w:rFonts w:ascii="Times New Roman" w:hAnsi="Times New Roman" w:eastAsia="楷体"/>
          <w:kern w:val="0"/>
        </w:rPr>
      </w:pPr>
      <w:r>
        <w:rPr>
          <w:rFonts w:ascii="Times New Roman" w:hAnsi="Times New Roman" w:eastAsia="楷体"/>
          <w:kern w:val="0"/>
        </w:rPr>
        <w:t>（考试时间：</w:t>
      </w:r>
      <w:r>
        <w:rPr>
          <w:rFonts w:hint="eastAsia" w:ascii="Times New Roman" w:hAnsi="Times New Roman" w:eastAsia="楷体"/>
          <w:kern w:val="0"/>
        </w:rPr>
        <w:t>9</w:t>
      </w:r>
      <w:r>
        <w:rPr>
          <w:rFonts w:ascii="Times New Roman" w:hAnsi="Times New Roman" w:eastAsia="楷体"/>
          <w:kern w:val="0"/>
        </w:rPr>
        <w:t>0分钟  试卷满分：</w:t>
      </w:r>
      <w:r>
        <w:rPr>
          <w:rFonts w:hint="eastAsia" w:ascii="Times New Roman" w:hAnsi="Times New Roman" w:eastAsia="楷体"/>
          <w:kern w:val="0"/>
        </w:rPr>
        <w:t>1</w:t>
      </w:r>
      <w:r>
        <w:rPr>
          <w:rFonts w:ascii="Times New Roman" w:hAnsi="Times New Roman" w:eastAsia="楷体"/>
          <w:kern w:val="0"/>
        </w:rPr>
        <w:t>00分）</w:t>
      </w:r>
    </w:p>
    <w:p>
      <w:pPr>
        <w:widowControl/>
        <w:spacing w:line="288" w:lineRule="auto"/>
        <w:ind w:firstLine="420" w:firstLineChars="200"/>
        <w:jc w:val="left"/>
        <w:textAlignment w:val="center"/>
        <w:rPr>
          <w:rFonts w:ascii="Times New Roman" w:hAnsi="Times New Roman"/>
          <w:color w:val="FF0000"/>
          <w:szCs w:val="21"/>
        </w:rPr>
      </w:pPr>
      <w:r>
        <w:rPr>
          <w:rFonts w:hint="eastAsia" w:ascii="Times New Roman" w:hAnsi="Times New Roman"/>
          <w:szCs w:val="21"/>
        </w:rPr>
        <w:t>测试范围：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苏科版八年级上册</w:t>
      </w:r>
      <w:r>
        <w:rPr>
          <w:rFonts w:hint="eastAsia" w:ascii="Times New Roman" w:hAnsi="Times New Roman"/>
          <w:color w:val="FF0000"/>
          <w:szCs w:val="21"/>
        </w:rPr>
        <w:t>第</w:t>
      </w:r>
      <w:r>
        <w:rPr>
          <w:rFonts w:hint="eastAsia" w:ascii="Times New Roman" w:hAnsi="Times New Roman"/>
          <w:color w:val="FF0000"/>
          <w:szCs w:val="21"/>
          <w:lang w:val="en-US" w:eastAsia="zh-CN"/>
        </w:rPr>
        <w:t>6~8</w:t>
      </w:r>
      <w:r>
        <w:rPr>
          <w:rFonts w:ascii="Times New Roman" w:hAnsi="Times New Roman"/>
          <w:color w:val="FF0000"/>
          <w:szCs w:val="21"/>
        </w:rPr>
        <w:t>章</w:t>
      </w:r>
      <w:r>
        <w:rPr>
          <w:rFonts w:hint="eastAsia" w:ascii="Times New Roman" w:hAnsi="Times New Roman"/>
          <w:b/>
          <w:bCs/>
          <w:color w:val="auto"/>
          <w:szCs w:val="21"/>
        </w:rPr>
        <w:t>。</w:t>
      </w:r>
    </w:p>
    <w:p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第Ⅰ卷  选择题</w:t>
      </w:r>
    </w:p>
    <w:p>
      <w:pPr>
        <w:spacing w:line="360" w:lineRule="auto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一、选择题（本</w:t>
      </w:r>
      <w:r>
        <w:rPr>
          <w:rFonts w:hint="eastAsia" w:ascii="宋体" w:hAnsi="宋体" w:cs="宋体"/>
          <w:b/>
          <w:lang w:val="zh-CN"/>
        </w:rPr>
        <w:t>题共1</w:t>
      </w:r>
      <w:r>
        <w:rPr>
          <w:rFonts w:hint="eastAsia" w:ascii="宋体" w:hAnsi="宋体" w:cs="宋体"/>
          <w:b/>
          <w:lang w:val="en-US" w:eastAsia="zh-CN"/>
        </w:rPr>
        <w:t>2</w:t>
      </w:r>
      <w:r>
        <w:rPr>
          <w:rFonts w:hint="eastAsia" w:ascii="宋体" w:hAnsi="宋体" w:cs="宋体"/>
          <w:b/>
          <w:lang w:val="zh-CN"/>
        </w:rPr>
        <w:t>小题，每小题2分，共</w:t>
      </w:r>
      <w:r>
        <w:rPr>
          <w:rFonts w:hint="eastAsia" w:ascii="宋体" w:hAnsi="宋体" w:cs="宋体"/>
          <w:b/>
          <w:lang w:val="en-US" w:eastAsia="zh-CN"/>
        </w:rPr>
        <w:t>24</w:t>
      </w:r>
      <w:r>
        <w:rPr>
          <w:rFonts w:hint="eastAsia" w:ascii="宋体" w:hAnsi="宋体" w:cs="宋体"/>
          <w:b/>
          <w:lang w:val="zh-CN"/>
        </w:rPr>
        <w:t>分。在每小题给出的四个选项中，只有一项是符合题目要求的</w:t>
      </w:r>
      <w:r>
        <w:rPr>
          <w:rFonts w:hint="eastAsia" w:ascii="宋体" w:hAnsi="宋体" w:cs="宋体"/>
          <w:b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1．将一瓶未开封的矿泉水放入冰柜中，瓶内的水在结冰的过程中，不变的是（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A．内能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B．密度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C．质量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D．体积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2．对于原子的结构，下列说法正确的是（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A．原子是由原子核和核外夸克组成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B．组成原子核的质子带负电，中子不带电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C．原子核是由带正电的质子和不带电的中子组成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D．夸克是由比其更小的质子与中子组成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．如图是常温常压下质量为1g的某液体的“体积﹣温度”图，以下说法正确的是（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984375" cy="1635125"/>
            <wp:effectExtent l="0" t="0" r="12065" b="10795"/>
            <wp:docPr id="20" name="图片 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 descr="菁优网：http://www.jyeoo.com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4375" cy="163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A．4℃时，该液体的密度最小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B．温度升高，液体密度不变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C．这种液体可能是水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D．液体的密度与体积成正比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．对甲、乙、丙、丁四幅图片的解释不正确的是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56310" cy="979170"/>
            <wp:effectExtent l="0" t="0" r="3810" b="11430"/>
            <wp:docPr id="24" name="图片 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 descr="菁优网：http://www.jyeoo.com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6310" cy="979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集气瓶A中应该装空气，这样做的目的是避免重力对实验造成影响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61060" cy="861060"/>
            <wp:effectExtent l="0" t="0" r="7620" b="7620"/>
            <wp:docPr id="22" name="图片 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 descr="菁优网：http://www.jyeoo.com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6106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红墨水在热水中比在冷水中扩散的快，说明温度越高分子运动越剧烈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26085" cy="1074420"/>
            <wp:effectExtent l="0" t="0" r="635" b="7620"/>
            <wp:docPr id="23" name="图片 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 descr="菁优网：http://www.jyeoo.co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085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将两个铅柱压在一起，下面能够悬挂一个钩码，说明分子之间存在引力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02360" cy="726440"/>
            <wp:effectExtent l="0" t="0" r="10160" b="5080"/>
            <wp:docPr id="21" name="图片 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8" descr="菁优网：http://www.jyeoo.com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0236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在注射器里装入一些空气，用手可以推动活塞将空气压缩，说明分子之间不存在斥力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新宋体"/>
          <w:sz w:val="21"/>
          <w:szCs w:val="21"/>
        </w:rPr>
        <w:t>．下列关于宇宙的认识正确的是（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A．太阳是宇宙的中心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B．我们认识到，宇宙是一个没有层次的天体结构系统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C．“谱线红移”现象说明星系在离我们越来越远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D．恒星的位置是固定不变的，太阳是银河系中数以千亿计恒星中的一颗普通的恒星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6</w:t>
      </w:r>
      <w:r>
        <w:rPr>
          <w:rFonts w:hint="eastAsia" w:ascii="Times New Roman" w:hAnsi="Times New Roman" w:eastAsia="新宋体"/>
          <w:sz w:val="21"/>
          <w:szCs w:val="21"/>
        </w:rPr>
        <w:t>．有甲、乙两物体质量之比为1：2，密度之比为1：4，则甲与乙物体的体积之比是（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A．2：1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B．1：2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C．1：4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D．4：1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7</w:t>
      </w:r>
      <w:r>
        <w:rPr>
          <w:rFonts w:hint="eastAsia" w:ascii="Times New Roman" w:hAnsi="Times New Roman" w:eastAsia="新宋体"/>
          <w:sz w:val="21"/>
          <w:szCs w:val="21"/>
        </w:rPr>
        <w:t>．如图所示，4个完全相同的弹簧，形变量最大的是（　　）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048385" cy="438150"/>
            <wp:effectExtent l="0" t="0" r="3175" b="3810"/>
            <wp:docPr id="31" name="图片 1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5" descr="菁优网：http://www.jyeoo.com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8385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＝5N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296035" cy="285750"/>
            <wp:effectExtent l="0" t="0" r="14605" b="3810"/>
            <wp:docPr id="34" name="图片 1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6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＝5N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05535" cy="447675"/>
            <wp:effectExtent l="0" t="0" r="6985" b="9525"/>
            <wp:docPr id="33" name="图片 1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7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0553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＝15N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276985" cy="295275"/>
            <wp:effectExtent l="0" t="0" r="3175" b="9525"/>
            <wp:docPr id="32" name="图片 1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8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7698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4</w:t>
      </w:r>
      <w:r>
        <w:rPr>
          <w:rFonts w:hint="eastAsia" w:ascii="Times New Roman" w:hAnsi="Times New Roman" w:eastAsia="新宋体"/>
          <w:sz w:val="21"/>
          <w:szCs w:val="21"/>
        </w:rPr>
        <w:t>＝10N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8</w:t>
      </w:r>
      <w:r>
        <w:rPr>
          <w:rFonts w:hint="eastAsia" w:ascii="Times New Roman" w:hAnsi="Times New Roman" w:eastAsia="新宋体"/>
          <w:sz w:val="21"/>
          <w:szCs w:val="21"/>
        </w:rPr>
        <w:t>．如图是王亚平在进行太空授课，她用手拨动陀螺，陀螺旋转，下述情景中力的作用效果与之不相同的是（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143635" cy="819785"/>
            <wp:effectExtent l="0" t="0" r="14605" b="3175"/>
            <wp:docPr id="37" name="图片 1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19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3635" cy="81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72185" cy="723900"/>
            <wp:effectExtent l="0" t="0" r="3175" b="7620"/>
            <wp:docPr id="35" name="图片 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20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7218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树枝被雪压弯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B．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24560" cy="723900"/>
            <wp:effectExtent l="0" t="0" r="5080" b="7620"/>
            <wp:docPr id="38" name="图片 2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1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245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排球被运动员垫上空中</w: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81710" cy="742950"/>
            <wp:effectExtent l="0" t="0" r="8890" b="3810"/>
            <wp:docPr id="39" name="图片 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22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冰壶被推动</w:t>
      </w:r>
      <w:r>
        <w:tab/>
      </w:r>
      <w:r>
        <w:rPr>
          <w:rFonts w:hint="eastAsia" w:ascii="Times New Roman" w:hAnsi="Times New Roman" w:eastAsia="新宋体"/>
          <w:sz w:val="21"/>
          <w:szCs w:val="21"/>
        </w:rPr>
        <w:t>D．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91870" cy="629285"/>
            <wp:effectExtent l="0" t="0" r="13970" b="10795"/>
            <wp:docPr id="36" name="图片 2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3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91870" cy="62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Times New Roman" w:hAnsi="Times New Roman" w:eastAsia="新宋体"/>
          <w:sz w:val="21"/>
          <w:szCs w:val="21"/>
        </w:rPr>
        <w:t>老师正在推开黑板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9</w:t>
      </w:r>
      <w:r>
        <w:rPr>
          <w:rFonts w:hint="eastAsia" w:ascii="Times New Roman" w:hAnsi="Times New Roman" w:eastAsia="新宋体"/>
          <w:sz w:val="21"/>
          <w:szCs w:val="21"/>
        </w:rPr>
        <w:t>．如图所示，体重为G的小明爬到竖直的杆上。静止时，所受的摩擦力为f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；后来沿杆匀速下滑，所受的摩擦力为f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。通过受力分析，可以判断出（　　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981710" cy="1124585"/>
            <wp:effectExtent l="0" t="0" r="8890" b="3175"/>
            <wp:docPr id="40" name="图片 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81710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A．静止时，f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＞G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B．匀速下滑时，f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＜G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C．静止时的f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等于匀速下滑时的f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D．静止时的f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大于匀速下滑时的f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0</w:t>
      </w:r>
      <w:r>
        <w:rPr>
          <w:rFonts w:hint="eastAsia" w:ascii="Times New Roman" w:hAnsi="Times New Roman" w:eastAsia="新宋体"/>
          <w:sz w:val="21"/>
          <w:szCs w:val="21"/>
        </w:rPr>
        <w:t>．已知酒精的密度为0.8×10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A．一瓶酒精分装成两半后，瓶内酒精的密度也减半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B．能装1kg纯净水的瓶子一定能装下1kg的酒精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C．等体积的水和酒精质量之比是5：4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D．等质量的水和酒精体积之比是2：5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1．有关天平的使用，下列说法不正确的是（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A．从砝码盒中取砝码时，必须用镊子夹取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B．在称量物体的质量时，向右移动游码相当于向右盘中加砝码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C．在称量过程中，通过加减砝码后发现指针指在分度盘左边，此时应该向右调节平衡螺母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D．调节天平平衡时，须先将游码拨至游码标尺零位，再调节平衡螺母，使横梁平衡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12</w:t>
      </w:r>
      <w:r>
        <w:rPr>
          <w:rFonts w:hint="eastAsia" w:ascii="Times New Roman" w:hAnsi="Times New Roman" w:eastAsia="新宋体"/>
          <w:sz w:val="21"/>
          <w:szCs w:val="21"/>
        </w:rPr>
        <w:t>．如图甲所示，水平路面由OA、AB、BC三段粗糙程度不同的区域组成。物块（体积忽略不计）在F＝2N时的水平拉力作用下从O点由静止开始向右运动，在到达B点时撤去拉力F，物块最终停在C点。图乙为物块运动的v﹣t图像，下列说法正确的是（　　）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907280" cy="1219835"/>
            <wp:effectExtent l="0" t="0" r="0" b="14605"/>
            <wp:docPr id="46" name="图片 3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30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07280" cy="121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A．在2s时，物块运动到了B点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B．OA段路面粗糙程度比AB段路面的粗糙程度大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C．物块在AB所受的摩擦力等于2N，方向水平向左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hint="eastAsia" w:ascii="Times New Roman" w:hAnsi="Times New Roman" w:eastAsia="新宋体"/>
          <w:sz w:val="21"/>
          <w:szCs w:val="21"/>
        </w:rPr>
        <w:t>D．物块在BC段路面所受的摩擦力方向向右</w:t>
      </w:r>
    </w:p>
    <w:p>
      <w:pPr>
        <w:widowControl/>
        <w:spacing w:line="360" w:lineRule="auto"/>
        <w:jc w:val="center"/>
        <w:textAlignment w:val="center"/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</w:pP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第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  <w:lang w:val="en-US" w:eastAsia="zh-CN"/>
        </w:rPr>
        <w:t>Ⅱ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 xml:space="preserve">卷  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  <w:lang w:val="en-US" w:eastAsia="zh-CN"/>
        </w:rPr>
        <w:t>非</w:t>
      </w:r>
      <w:r>
        <w:rPr>
          <w:rFonts w:hint="eastAsia" w:ascii="宋体" w:hAnsi="宋体" w:cs="宋体"/>
          <w:b/>
          <w:bCs/>
          <w:snapToGrid w:val="0"/>
          <w:kern w:val="0"/>
          <w:sz w:val="28"/>
          <w:szCs w:val="28"/>
        </w:rPr>
        <w:t>选择题</w:t>
      </w:r>
    </w:p>
    <w:p>
      <w:pPr>
        <w:spacing w:line="360" w:lineRule="auto"/>
        <w:textAlignment w:val="center"/>
        <w:rPr>
          <w:rFonts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  <w:lang w:val="zh-CN"/>
        </w:rPr>
        <w:t>二、填空题（本题共</w:t>
      </w:r>
      <w:r>
        <w:rPr>
          <w:rFonts w:hint="eastAsia" w:ascii="宋体" w:hAnsi="宋体" w:cs="宋体"/>
          <w:b/>
          <w:szCs w:val="21"/>
          <w:lang w:val="en-US" w:eastAsia="zh-CN"/>
        </w:rPr>
        <w:t>10</w:t>
      </w:r>
      <w:r>
        <w:rPr>
          <w:rFonts w:hint="eastAsia" w:ascii="宋体" w:hAnsi="宋体" w:cs="宋体"/>
          <w:b/>
          <w:szCs w:val="21"/>
          <w:lang w:val="zh-CN"/>
        </w:rPr>
        <w:t>小题，每</w:t>
      </w:r>
      <w:r>
        <w:rPr>
          <w:rFonts w:hint="eastAsia" w:ascii="宋体" w:hAnsi="宋体" w:cs="宋体"/>
          <w:b/>
          <w:szCs w:val="21"/>
          <w:lang w:val="en-US" w:eastAsia="zh-CN"/>
        </w:rPr>
        <w:t>题3</w:t>
      </w:r>
      <w:r>
        <w:rPr>
          <w:rFonts w:hint="eastAsia" w:ascii="宋体" w:hAnsi="宋体" w:cs="宋体"/>
          <w:b/>
          <w:szCs w:val="21"/>
          <w:lang w:val="zh-CN"/>
        </w:rPr>
        <w:t>分，共</w:t>
      </w:r>
      <w:r>
        <w:rPr>
          <w:rFonts w:hint="eastAsia" w:ascii="宋体" w:hAnsi="宋体" w:cs="宋体"/>
          <w:b/>
          <w:szCs w:val="21"/>
          <w:lang w:val="en-US" w:eastAsia="zh-CN"/>
        </w:rPr>
        <w:t>30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13</w:t>
      </w:r>
      <w:r>
        <w:rPr>
          <w:rFonts w:hint="eastAsia" w:ascii="Times New Roman" w:hAnsi="Times New Roman" w:eastAsia="新宋体"/>
          <w:sz w:val="21"/>
          <w:szCs w:val="21"/>
        </w:rPr>
        <w:t xml:space="preserve">．固态、液态和气态是物质常见的三种状态，如图是某种物质三种状态的微观模型，其中图甲表示物质的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态，图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中物质中分子的运动最为自由。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857375" cy="1076325"/>
            <wp:effectExtent l="0" t="0" r="1905" b="5715"/>
            <wp:docPr id="47" name="图片 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31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14</w:t>
      </w:r>
      <w:r>
        <w:rPr>
          <w:rFonts w:hint="eastAsia" w:ascii="Times New Roman" w:hAnsi="Times New Roman" w:eastAsia="新宋体"/>
          <w:sz w:val="21"/>
          <w:szCs w:val="21"/>
        </w:rPr>
        <w:t xml:space="preserve">．在用天平测量质量时，如果所用砝码磨损，则测量值与真实值相比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，如果砝码上沾有油污，则测量值与真实值相比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="Times New Roman" w:hAnsi="Times New Roman" w:eastAsia="新宋体"/>
          <w:sz w:val="21"/>
          <w:szCs w:val="21"/>
        </w:rPr>
        <w:t>（选填“偏大”、“偏小”或“不变”）。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15</w:t>
      </w:r>
      <w:r>
        <w:rPr>
          <w:rFonts w:hint="eastAsia" w:ascii="Times New Roman" w:hAnsi="Times New Roman" w:eastAsia="新宋体"/>
          <w:sz w:val="21"/>
          <w:szCs w:val="21"/>
        </w:rPr>
        <w:t xml:space="preserve">．如图所示，小宇先后将50mL水和50mL的酒精倒入玻璃管中，翻转几次后发现水和酒精的总体积小于100mL，这说明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，为使实验现象更明显，应选用内径较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（填“细”或“粗”）的玻璃管。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81025" cy="1153160"/>
            <wp:effectExtent l="0" t="0" r="13335" b="5080"/>
            <wp:docPr id="48" name="图片 3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32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1025" cy="1153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16</w:t>
      </w:r>
      <w:r>
        <w:rPr>
          <w:rFonts w:hint="eastAsia" w:ascii="Times New Roman" w:hAnsi="Times New Roman" w:eastAsia="新宋体"/>
          <w:sz w:val="21"/>
          <w:szCs w:val="21"/>
        </w:rPr>
        <w:t xml:space="preserve">．玩具“不倒翁”被扳倒后会自动立起来。如图所示，点O为不倒翁的重心，OA、OB为两根带箭头的线段，其中能正确表示不倒翁所受重力方向的线段为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（选填“OA”或“OB”），不倒翁主要是通过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的方式来增加平稳度的，另一种增加物体平稳度的方式为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771525" cy="1162050"/>
            <wp:effectExtent l="0" t="0" r="5715" b="11430"/>
            <wp:docPr id="49" name="图片 3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33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17</w:t>
      </w:r>
      <w:r>
        <w:rPr>
          <w:rFonts w:hint="eastAsia" w:ascii="Times New Roman" w:hAnsi="Times New Roman" w:eastAsia="新宋体"/>
          <w:sz w:val="21"/>
          <w:szCs w:val="21"/>
        </w:rPr>
        <w:t xml:space="preserve">．2021年2月10日，我国第一个火星探测器“天问一号”成功被火星“捕获”，开始绕火星飞行。进入火星轨道时，“天问一号”要向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（选填“前”“后”）喷出气体进行制动，从而使探测器减速，这里面蕴含的物理知识有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</w:t>
      </w:r>
    </w:p>
    <w:p>
      <w:pPr>
        <w:spacing w:line="360" w:lineRule="auto"/>
        <w:ind w:left="270" w:leftChars="100" w:hanging="60" w:hangingChars="29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     </w:t>
      </w:r>
      <w:r>
        <w:rPr>
          <w:rFonts w:hint="eastAsia" w:ascii="Times New Roman" w:hAnsi="Times New Roman" w:eastAsia="新宋体"/>
          <w:sz w:val="21"/>
          <w:szCs w:val="21"/>
        </w:rPr>
        <w:t>（写两条）。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18</w:t>
      </w:r>
      <w:r>
        <w:rPr>
          <w:rFonts w:hint="eastAsia" w:ascii="Times New Roman" w:hAnsi="Times New Roman" w:eastAsia="新宋体"/>
          <w:sz w:val="21"/>
          <w:szCs w:val="21"/>
        </w:rPr>
        <w:t>．小红用托盘天平测量一枚大头针的质量。</w:t>
      </w:r>
    </w:p>
    <w:p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</w:pP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不能将一枚大头针放到托盘天平上进行直接测量，原因是：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              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测量多枚大头针质量，所加砝码及游码位置如图所示，若一枚大头针的质量约为80mg，则所测大头针的数量约为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枚。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733550" cy="904875"/>
            <wp:effectExtent l="0" t="0" r="3810" b="9525"/>
            <wp:docPr id="52" name="图片 3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34" descr="菁优网：http://www.jyeoo.com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19</w:t>
      </w:r>
      <w:r>
        <w:rPr>
          <w:rFonts w:hint="eastAsia" w:ascii="Times New Roman" w:hAnsi="Times New Roman" w:eastAsia="新宋体"/>
          <w:sz w:val="21"/>
          <w:szCs w:val="21"/>
        </w:rPr>
        <w:t>．用同种材料制成的甲、乙、丙三个小球，体积分别为6cm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、12cm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、20cm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，质量分别为30g、60g、80g，其中一个小球是空心的，则空心小球是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，空心小球空心部分的体积是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，如果在空心部分灌满水，该小球的总质量是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g。（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水</w:t>
      </w:r>
      <w:r>
        <w:rPr>
          <w:rFonts w:hint="eastAsia" w:ascii="Times New Roman" w:hAnsi="Times New Roman" w:eastAsia="新宋体"/>
          <w:sz w:val="21"/>
          <w:szCs w:val="21"/>
        </w:rPr>
        <w:t>＝1.0×10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20</w:t>
      </w:r>
      <w:r>
        <w:rPr>
          <w:rFonts w:hint="eastAsia" w:ascii="Times New Roman" w:hAnsi="Times New Roman" w:eastAsia="新宋体"/>
          <w:sz w:val="21"/>
          <w:szCs w:val="21"/>
        </w:rPr>
        <w:t>．弹簧测力计在使用前要注意观察指针是否在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上，来回拉动挂钩无异常后，将石块挂在弹簧测力计下，静止时如图所示，挂钩对弹簧的拉力大小是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N。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76250" cy="1866900"/>
            <wp:effectExtent l="0" t="0" r="11430" b="7620"/>
            <wp:docPr id="62" name="图片 4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46" descr="菁优网：http://www.jyeoo.com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1．踢毽子是人们喜爱的一项体育运动。如图所示，小丽同学用脚将质量为10g的毽子踢起后，空中飞舞的毽子最终要落向地面，则是由于受到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力作用的缘故，这个力的大小是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N．（g取10N/kg）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76300" cy="1190625"/>
            <wp:effectExtent l="0" t="0" r="7620" b="13335"/>
            <wp:docPr id="63" name="图片 4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7" descr="菁优网：http://www.jyeoo.com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22</w:t>
      </w:r>
      <w:r>
        <w:rPr>
          <w:rFonts w:hint="eastAsia" w:ascii="Times New Roman" w:hAnsi="Times New Roman" w:eastAsia="新宋体"/>
          <w:sz w:val="21"/>
          <w:szCs w:val="21"/>
        </w:rPr>
        <w:t>．我国名酒五粮液素有“三杯下肚浑身爽，一滴沾唇满口香”的赞誉，曾经获得世博会两届金奖。有一种精品五粮液，它的包装盒上标明容量500mL，已知五粮液酒的密度为0.9×10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 xml:space="preserve">，则它所装酒的质量为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kg，将酒倒出一半以后，剩余酒的密度为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rPr>
          <w:rFonts w:hint="eastAsia" w:ascii="宋体" w:hAnsi="宋体" w:cs="宋体"/>
          <w:b/>
          <w:szCs w:val="21"/>
          <w:lang w:val="zh-CN"/>
        </w:rPr>
      </w:pPr>
      <w:r>
        <w:rPr>
          <w:rFonts w:hint="eastAsia" w:ascii="Times New Roman" w:hAnsi="Times New Roman" w:eastAsia="新宋体"/>
          <w:b/>
          <w:sz w:val="21"/>
          <w:szCs w:val="21"/>
        </w:rPr>
        <w:t>三．</w:t>
      </w:r>
      <w:r>
        <w:rPr>
          <w:rFonts w:hint="eastAsia" w:ascii="Times New Roman" w:hAnsi="Times New Roman" w:eastAsia="新宋体"/>
          <w:b/>
          <w:sz w:val="21"/>
          <w:szCs w:val="21"/>
          <w:lang w:val="en-US" w:eastAsia="zh-CN"/>
        </w:rPr>
        <w:t>解答题</w:t>
      </w:r>
      <w:r>
        <w:rPr>
          <w:rFonts w:hint="eastAsia" w:ascii="宋体" w:hAnsi="宋体" w:cs="宋体"/>
          <w:b/>
          <w:szCs w:val="21"/>
          <w:lang w:val="zh-CN"/>
        </w:rPr>
        <w:t>（本题共</w:t>
      </w:r>
      <w:r>
        <w:rPr>
          <w:rFonts w:hint="eastAsia" w:ascii="宋体" w:hAnsi="宋体" w:cs="宋体"/>
          <w:b/>
          <w:szCs w:val="21"/>
          <w:lang w:val="en-US" w:eastAsia="zh-CN"/>
        </w:rPr>
        <w:t>8</w:t>
      </w:r>
      <w:r>
        <w:rPr>
          <w:rFonts w:hint="eastAsia" w:ascii="宋体" w:hAnsi="宋体" w:cs="宋体"/>
          <w:b/>
          <w:szCs w:val="21"/>
          <w:lang w:val="zh-CN"/>
        </w:rPr>
        <w:t>小题，共</w:t>
      </w:r>
      <w:r>
        <w:rPr>
          <w:rFonts w:hint="eastAsia" w:ascii="宋体" w:hAnsi="宋体" w:cs="宋体"/>
          <w:b/>
          <w:szCs w:val="21"/>
          <w:lang w:val="en-US" w:eastAsia="zh-CN"/>
        </w:rPr>
        <w:t>46</w:t>
      </w:r>
      <w:r>
        <w:rPr>
          <w:rFonts w:hint="eastAsia" w:ascii="宋体" w:hAnsi="宋体" w:cs="宋体"/>
          <w:b/>
          <w:szCs w:val="21"/>
          <w:lang w:val="zh-CN"/>
        </w:rPr>
        <w:t>分）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23</w:t>
      </w:r>
      <w:r>
        <w:rPr>
          <w:rFonts w:hint="eastAsia" w:ascii="Times New Roman" w:hAnsi="Times New Roman" w:eastAsia="新宋体"/>
          <w:sz w:val="21"/>
          <w:szCs w:val="21"/>
        </w:rPr>
        <w:t>．如图所示，商场的电梯匀速向上运动，站在电梯上的顾客相对电梯静止，请画出顾客受力的示意图（空气阻力不计）。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1581785" cy="886460"/>
            <wp:effectExtent l="0" t="0" r="3175" b="12700"/>
            <wp:docPr id="64" name="图片 4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48" descr="菁优网：http://www.jyeoo.com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1785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24</w:t>
      </w:r>
      <w:r>
        <w:rPr>
          <w:rFonts w:hint="eastAsia" w:ascii="Times New Roman" w:hAnsi="Times New Roman" w:eastAsia="新宋体"/>
          <w:sz w:val="21"/>
          <w:szCs w:val="21"/>
        </w:rPr>
        <w:t>．如图甲所示是2022年冬奥会女子自由式滑雪冠军谷爱凌冲上50米高空跳台的情景，请你在图乙中画出关于谷爱凌（长方体做代表）在冲上赛道时的摩擦力的示意图。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3325495" cy="1467485"/>
            <wp:effectExtent l="0" t="0" r="12065" b="10795"/>
            <wp:docPr id="66" name="图片 5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50" descr="菁优网：http://www.jyeoo.com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25495" cy="1467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25</w:t>
      </w:r>
      <w:r>
        <w:rPr>
          <w:rFonts w:hint="eastAsia" w:ascii="Times New Roman" w:hAnsi="Times New Roman" w:eastAsia="新宋体"/>
          <w:sz w:val="21"/>
          <w:szCs w:val="21"/>
        </w:rPr>
        <w:t>．小王和小李同学都要测量某一品牌陈醋的密度。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402580" cy="2105660"/>
            <wp:effectExtent l="0" t="0" r="7620" b="12700"/>
            <wp:docPr id="73" name="图片 5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52" descr="菁优网：http://www.jyeoo.com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210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（1）小王进行了如图所示的3个步骤的操作：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甲：将待测陈醋倒入烧杯中，用天平测出烧杯和陈醋的总质量m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乙：将烧杯中陈醋的一部分倒入量筒，测出了这部分陈醋的体积V＝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丙：用天平测量烧杯和剩余陈醋的总质量m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则陈醋的密度是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（2）小李也用了3个步骤将这种陈醋的密度测了出来：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A：测出空烧杯的质量m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1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B：将合适体积的陈醋倒入量筒，测出陈醋的体积V；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C：把量筒中的陈醋倒入空烧杯，测出陈醋和烧杯的总质量m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则陈醋密度的表达式为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Cambria Math" w:hAnsi="Cambria Math" w:eastAsia="宋体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（用步骤A、B、C中的符号表示），将陈醋倒入烧杯倒不净这一因素将使测出来的陈醋密度比真实值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（选填“偏大”或“偏小”）。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26</w:t>
      </w:r>
      <w:r>
        <w:rPr>
          <w:rFonts w:hint="eastAsia" w:ascii="Times New Roman" w:hAnsi="Times New Roman" w:eastAsia="新宋体"/>
          <w:sz w:val="21"/>
          <w:szCs w:val="21"/>
        </w:rPr>
        <w:t>．如图所示，某实验小组的同学对两根原长都为8cm、粗细不同的A、B橡皮筋进行研究，并做成橡皮筋测力计。将橡皮筋的一端固定，另一端悬挂钩码，如图甲所示。记录橡皮筋受到的拉力大小F和橡皮筋伸长量Δx，根据多组测量数据做出的图线如图乙所示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4926330" cy="1858010"/>
            <wp:effectExtent l="0" t="0" r="11430" b="1270"/>
            <wp:docPr id="79" name="图片 6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61" descr="菁优网：http://www.jyeoo.com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2633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（1）如图甲所示，橡皮筋A、B悬挂相同质量的钩码，A伸长量比B大，因此A对钩码的拉力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B对钩码的拉力（选填“大于”、“等于”或“小于”）。当20N的拉力作用于B后，撤下钩码，B不能恢复原来长度，说明B发生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（选填“弹性”或“塑性”）形变。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（2）当在A橡皮筋上悬挂重力为6N的物体时，橡皮筋A的伸长量为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cm。用A橡皮筋做成弹簧测力计时量程是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N。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（3）分别用这两根橡皮筋制成了如图丙所示的两个测力计，它们外壳相同，刻度线分布情况相同，则用橡皮筋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（选填“A”或“B”）制成的测力计测量的精确程度较高。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27</w:t>
      </w:r>
      <w:r>
        <w:rPr>
          <w:rFonts w:hint="eastAsia" w:ascii="Times New Roman" w:hAnsi="Times New Roman" w:eastAsia="新宋体"/>
          <w:sz w:val="21"/>
          <w:szCs w:val="21"/>
        </w:rPr>
        <w:t>．小明用测力计拉同一木块进行了三次正确的实验操作，实验情景如图甲、乙、丙所示。</w:t>
      </w: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5401310" cy="1104900"/>
            <wp:effectExtent l="0" t="0" r="8890" b="7620"/>
            <wp:docPr id="81" name="图片 6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64" descr="菁优网：http://www.jyeoo.com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131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（1）在乙图中，木块受到的滑动摩擦力大小等于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N，原理是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（2）比较甲、乙两图的实验可知：滑动摩擦力的大小与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大小有关。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（3）比较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两图的实验可知：滑动摩擦力的大小与接触面的粗糙程度有关。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（4）实验时，若先在竖直方向上对弹簧测力计调零，然后用弹簧测力计拉动木块在水平放置的长木板上做匀速直线运动，则测出的摩擦力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（填“大于”、“等于”或“小于”）实际摩擦力。乙图中砝码受到的摩擦力为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N。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 xml:space="preserve">（5）在操作过程中小明还发现，弹簧测力计不沿水平方向拉动时，也可以使木块在木板上沿水平方向做匀速直线运动，如图丁所示，与图甲正确实验操作比较，木块受到的滑动摩擦力会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 xml:space="preserve">（选填“变大”、“变小”或“不变”），其原因是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　</w:t>
      </w:r>
      <w:r>
        <w:rPr>
          <w:rFonts w:hint="eastAsia" w:ascii="Times New Roman" w:hAnsi="Times New Roman" w:eastAsia="新宋体"/>
          <w:sz w:val="21"/>
          <w:szCs w:val="21"/>
        </w:rPr>
        <w:t>。</w:t>
      </w: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28</w:t>
      </w:r>
      <w:r>
        <w:rPr>
          <w:rFonts w:hint="eastAsia" w:ascii="Times New Roman" w:hAnsi="Times New Roman" w:eastAsia="新宋体"/>
          <w:sz w:val="21"/>
          <w:szCs w:val="21"/>
        </w:rPr>
        <w:t>．体积为30cm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，质量为178g的一个铜球。（铜的密度8.9g/cm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（1）通过计算判断它是实心的还是空心的？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（2）如果是空心的，其空心部分体积是多少cm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（3）如果在其空心部分注满铝，求这个铜球的总质量是多少g？（</w:t>
      </w:r>
      <w:r>
        <w:rPr>
          <w:rFonts w:ascii="Cambria Math" w:hAnsi="Cambria Math" w:eastAsia="Cambria Math"/>
          <w:sz w:val="21"/>
          <w:szCs w:val="21"/>
        </w:rPr>
        <w:t>ρ</w:t>
      </w:r>
      <w:r>
        <w:rPr>
          <w:rFonts w:hint="eastAsia" w:ascii="Times New Roman" w:hAnsi="Times New Roman" w:eastAsia="新宋体"/>
          <w:sz w:val="24"/>
          <w:szCs w:val="24"/>
          <w:vertAlign w:val="subscript"/>
        </w:rPr>
        <w:t>铝</w:t>
      </w:r>
      <w:r>
        <w:rPr>
          <w:rFonts w:hint="eastAsia" w:ascii="Times New Roman" w:hAnsi="Times New Roman" w:eastAsia="新宋体"/>
          <w:sz w:val="21"/>
          <w:szCs w:val="21"/>
        </w:rPr>
        <w:t>＝2.7g/cm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29</w:t>
      </w:r>
      <w:r>
        <w:rPr>
          <w:rFonts w:hint="eastAsia" w:ascii="Times New Roman" w:hAnsi="Times New Roman" w:eastAsia="新宋体"/>
          <w:sz w:val="21"/>
          <w:szCs w:val="21"/>
        </w:rPr>
        <w:t>．如图所示，某冰块夹杂着一个石块，沉没在柱形容器的水底。其中冰的质量是45g，石块的质量是12g，冰块的总体积是56cm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，容器的底面积为10cm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，水的密度为1.0×10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，冰的密度为0.9×10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，求：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（1）冰块中冰的体积是多少cm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（2）石块的密度是多少kg/m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（3）若冰全部熔化成水，容器中的水面下降多少cm？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114300" distR="114300">
            <wp:extent cx="819785" cy="1000760"/>
            <wp:effectExtent l="0" t="0" r="3175" b="5080"/>
            <wp:docPr id="93" name="图片 7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70" descr="菁优网：http://www.jyeoo.com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819785" cy="100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</w:p>
    <w:p>
      <w:pPr>
        <w:spacing w:line="360" w:lineRule="auto"/>
        <w:ind w:left="273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0．小明从家附近的工地旁捡到一块形状规则的方砖B，想要根据已学知识测得其密度。他通过测量发现方砖B质量6kg，底面积为5×10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﹣3</w:t>
      </w:r>
      <w:r>
        <w:rPr>
          <w:rFonts w:hint="eastAsia" w:ascii="Times New Roman" w:hAnsi="Times New Roman" w:eastAsia="新宋体"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，并观察到方砖B能快速吸水且吸水后体积不变。小明准备了一个底面积为1×10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﹣2</w:t>
      </w:r>
      <w:r>
        <w:rPr>
          <w:rFonts w:hint="eastAsia" w:ascii="Times New Roman" w:hAnsi="Times New Roman" w:eastAsia="新宋体"/>
          <w:sz w:val="21"/>
          <w:szCs w:val="21"/>
        </w:rPr>
        <w:t>m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薄壁轻质圆柱形容器A（质量忽略不计）放置于水平地面上，里面盛有0.3m深的水。将方砖B缓慢竖直放入容器A中足够长时间，方砖B触底且水面高度不再变化，其上表面露出水面高度为0.1m，擦干容器外表面，测得此时容器A总质量为8kg，取出方砖B测其质量为6.5kg。求：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（1）方砖B吸水的体积；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（2）方砖B的高度；</w:t>
      </w:r>
    </w:p>
    <w:p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（3）方砖B的密度。</w:t>
      </w:r>
    </w:p>
    <w:p>
      <w:p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tabs>
        <w:tab w:val="center" w:pos="4153"/>
        <w:tab w:val="right" w:pos="8306"/>
      </w:tabs>
      <w:snapToGrid w:val="0"/>
      <w:jc w:val="left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hint="eastAsia" w:ascii="Times New Roman" w:hAnsi="Times New Roman" w:eastAsia="宋体" w:cs="Times New Roman"/>
        <w:kern w:val="0"/>
        <w:sz w:val="2"/>
        <w:szCs w:val="2"/>
        <w:lang w:eastAsia="zh-CN"/>
      </w:rPr>
    </w:pPr>
    <w:bookmarkStart w:id="0" w:name="_GoBack"/>
  </w:p>
  <w:bookmarkEnd w:id="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DY1ZTViMWJhMjY1NzhiMDFmZDIxYTE1YTRlOTQwOTAifQ=="/>
  </w:docVars>
  <w:rsids>
    <w:rsidRoot w:val="51EF1A4B"/>
    <w:rsid w:val="004151FC"/>
    <w:rsid w:val="00C02FC6"/>
    <w:rsid w:val="2ED11CF2"/>
    <w:rsid w:val="51EF1A4B"/>
    <w:rsid w:val="5F57386C"/>
    <w:rsid w:val="7545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5" Type="http://schemas.openxmlformats.org/officeDocument/2006/relationships/fontTable" Target="fontTable.xml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2023-04-12T06:26:00Z</dcterms:created>
  <dc:creator>18376708956</dc:creator>
  <cp:lastModifiedBy>王道楷</cp:lastModifiedBy>
  <dcterms:modified xsi:type="dcterms:W3CDTF">2023-08-06T14:58:20Z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2052-12.1.0.15120</vt:lpwstr>
  </property>
  <property fmtid="{D5CDD505-2E9C-101B-9397-08002B2CF9AE}" pid="7" name="ICV">
    <vt:lpwstr>DAC709E242C643D38941AD5CC32891B3_12</vt:lpwstr>
  </property>
</Properties>
</file>