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10629900</wp:posOffset>
            </wp:positionH>
            <wp:positionV relativeFrom="topMargin">
              <wp:posOffset>10642600</wp:posOffset>
            </wp:positionV>
            <wp:extent cx="495300" cy="381000"/>
            <wp:effectExtent l="0" t="0" r="0" b="0"/>
            <wp:wrapNone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第六章  物质的物理属性  </w:t>
      </w:r>
    </w:p>
    <w:p w14:paraId="348C7CEB">
      <w:pPr>
        <w:spacing w:line="360" w:lineRule="auto"/>
        <w:jc w:val="center"/>
        <w:textAlignment w:val="center"/>
        <w:rPr>
          <w:rFonts w:hint="eastAsia"/>
          <w:b/>
          <w:color w:val="000000"/>
          <w:sz w:val="24"/>
          <w:szCs w:val="24"/>
        </w:rPr>
      </w:pPr>
      <w:r>
        <w:rPr>
          <w:rFonts w:hint="eastAsia"/>
          <w:sz w:val="24"/>
          <w:szCs w:val="24"/>
        </w:rPr>
        <w:t>满分100分   时间60分</w:t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Cs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一、选择题 </w:t>
      </w:r>
      <w:r>
        <w:rPr>
          <w:rFonts w:hint="eastAsia"/>
          <w:bCs/>
          <w:color w:val="000000"/>
          <w:szCs w:val="21"/>
        </w:rPr>
        <w:t>（每小题3分，共12×3=36分）</w:t>
      </w:r>
    </w:p>
    <w:p w14:paraId="1F4BF94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1．一般成年人每天食盐的摄入量不应超过（   ）</w:t>
      </w:r>
    </w:p>
    <w:p w14:paraId="40A67880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color w:val="000000"/>
        </w:rPr>
        <w:t>A．100μg</w:t>
      </w:r>
      <w:r>
        <w:rPr>
          <w:color w:val="000000"/>
        </w:rPr>
        <w:tab/>
      </w:r>
      <w:r>
        <w:rPr>
          <w:color w:val="000000"/>
        </w:rPr>
        <w:t xml:space="preserve"> B．1g</w:t>
      </w:r>
      <w:r>
        <w:rPr>
          <w:color w:val="000000"/>
        </w:rPr>
        <w:tab/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C．5g</w:t>
      </w:r>
      <w:r>
        <w:rPr>
          <w:color w:val="000000"/>
        </w:rPr>
        <w:tab/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D．10kg</w:t>
      </w:r>
    </w:p>
    <w:p w14:paraId="7AC4206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2. 关于1kg的棉花和1kg的铁块，下列说法正确的是（     ）</w:t>
      </w:r>
    </w:p>
    <w:p w14:paraId="511C821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A．铁块质量大于棉花质量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 B．铁块所含物质比棉花多</w:t>
      </w:r>
    </w:p>
    <w:p w14:paraId="4DB852E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C．棉花所含物质比铁块多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 D．铁块质量等于棉花质量</w:t>
      </w:r>
    </w:p>
    <w:p w14:paraId="3FC54FA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3. 小妍同学将手中的一瓶矿泉水喝掉一半后，剩余水的质量和密度大小变化情况分别是（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665960F0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A．不变；变大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  B．变小；变小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</w:t>
      </w:r>
    </w:p>
    <w:p w14:paraId="0F8D6D9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C．变小；不变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  D．无法确定</w:t>
      </w:r>
    </w:p>
    <w:p w14:paraId="468337C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4. 国产大飞机C919采用碳纤维材料减轻机身质量，因为碳纤维材料具有较小的（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3300616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A．弹性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 B．密度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C．硬度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D．导热性</w:t>
      </w:r>
    </w:p>
    <w:p w14:paraId="1A6545D4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  <w:color w:val="000000"/>
        </w:rPr>
        <w:t xml:space="preserve">5. </w:t>
      </w:r>
      <w:r>
        <w:rPr>
          <w:rFonts w:hint="eastAsia"/>
        </w:rPr>
        <w:t>下面关于质量和密度的说法正确的是（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3A34934F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A．根据密度公式</w:t>
      </w:r>
      <w:r>
        <w:rPr>
          <w:rFonts w:hint="eastAsia"/>
          <w:i/>
        </w:rPr>
        <w:t>ρ</w:t>
      </w:r>
      <w:r>
        <w:rPr>
          <w:rFonts w:hint="eastAsia"/>
        </w:rPr>
        <w:t>＝</w:t>
      </w:r>
      <w:r>
        <w:rPr>
          <w:rFonts w:hint="eastAsia"/>
        </w:rPr>
        <w:object>
          <v:shape id="_x0000_i1025" o:spt="75" alt="eqIdf7909240c155aca23178b7e64ec46c92" type="#_x0000_t75" style="height:27pt;width:12.4pt;" o:ole="t" filled="f" o:preferrelative="t" stroked="f" coordsize="21600,21600">
            <v:path/>
            <v:fill on="f" focussize="0,0"/>
            <v:stroke on="f" joinstyle="miter"/>
            <v:imagedata r:id="rId8" o:title="eqIdf7909240c155aca23178b7e64ec46c92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/>
        </w:rPr>
        <w:t>，所以密度与质量成正比</w:t>
      </w:r>
    </w:p>
    <w:p w14:paraId="0E04078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B．密度是物质的一种特性，所以水结成冰后，密度不变</w:t>
      </w:r>
    </w:p>
    <w:p w14:paraId="4BA0B67B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C．日常生活中常说“铁比棉花重”，所以铁的质量一定大于棉花的质量</w:t>
      </w:r>
    </w:p>
    <w:p w14:paraId="6F85659F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D．质量是指物体所含物质的多少，王亚平带到空间站的苹果的质量没有变化</w:t>
      </w:r>
    </w:p>
    <w:p w14:paraId="15EEC31C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6．如图所示是今年三星堆遗址考古中发掘的黄金面具残片，其质量大约是280g，根据残片体积推测完整面具的质量会超过500g。能这样推测还要依据完整面具和残片有相同的（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03BFCD36">
      <w:pPr>
        <w:spacing w:line="360" w:lineRule="auto"/>
        <w:ind w:firstLine="3360" w:firstLineChars="16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190625" cy="923925"/>
            <wp:effectExtent l="0" t="0" r="0" b="0"/>
            <wp:docPr id="1890561361" name="图片 1890561361" descr="@@@6296491e-deb5-4c9e-a123-2180a18acc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61361" name="图片 1890561361" descr="@@@6296491e-deb5-4c9e-a123-2180a18accb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416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A．面积</w:t>
      </w:r>
      <w:r>
        <w:rPr>
          <w:rFonts w:hint="eastAsia"/>
        </w:rPr>
        <w:tab/>
      </w:r>
      <w:r>
        <w:rPr>
          <w:rFonts w:hint="eastAsia"/>
        </w:rPr>
        <w:t xml:space="preserve">     B．体积</w:t>
      </w:r>
      <w:r>
        <w:rPr>
          <w:rFonts w:hint="eastAsia"/>
        </w:rPr>
        <w:tab/>
      </w:r>
      <w:r>
        <w:rPr>
          <w:rFonts w:hint="eastAsia"/>
        </w:rPr>
        <w:t>C．质量</w:t>
      </w:r>
      <w:r>
        <w:rPr>
          <w:rFonts w:hint="eastAsia"/>
        </w:rPr>
        <w:tab/>
      </w:r>
      <w:r>
        <w:rPr>
          <w:rFonts w:hint="eastAsia"/>
        </w:rPr>
        <w:t xml:space="preserve">    D．密度</w:t>
      </w:r>
    </w:p>
    <w:p w14:paraId="77995843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7. 用天平测一颗如图所示的手机上的小螺丝钉的质量，以下做法正确的是（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50DBF14F">
      <w:pPr>
        <w:spacing w:line="360" w:lineRule="auto"/>
        <w:ind w:firstLine="3570" w:firstLineChars="17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759460" cy="495300"/>
            <wp:effectExtent l="0" t="0" r="2540" b="0"/>
            <wp:docPr id="433975490" name="图片 433975490" descr="@@@9da83841-c507-4726-b124-24c751caf7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5490" name="图片 433975490" descr="@@@9da83841-c507-4726-b124-24c751caf7d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8109" cy="50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3DF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A．先测出一百颗螺丝钉的质量，再除以一百，得出一颗螺丝钉的质量</w:t>
      </w:r>
    </w:p>
    <w:p w14:paraId="49E7E80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B．把一颗螺丝钉放在左盘中，拨动游码仔细测量</w:t>
      </w:r>
    </w:p>
    <w:p w14:paraId="60BD3B9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C．把一颗螺丝钉和一个钩码同称，再减去一个钩码的质量</w:t>
      </w:r>
    </w:p>
    <w:p w14:paraId="56A32083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D．把一颗螺丝钉放在左盘中，多次仔细测量，取平均值</w:t>
      </w:r>
    </w:p>
    <w:p w14:paraId="044A5CC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  <w:iCs/>
        </w:rPr>
        <w:t>8.</w:t>
      </w:r>
      <w:r>
        <w:rPr>
          <w:rFonts w:hint="eastAsia"/>
          <w:i/>
        </w:rPr>
        <w:t xml:space="preserve"> </w:t>
      </w:r>
      <w:r>
        <w:rPr>
          <w:rFonts w:hint="eastAsia"/>
        </w:rPr>
        <w:t>如图所示，将从商店购买的0.66kg茶叶，放到体重秤上称，以判断茶叶是否足量。下列说法正确的是（   ）</w:t>
      </w:r>
    </w:p>
    <w:p w14:paraId="33D59130">
      <w:pPr>
        <w:spacing w:line="360" w:lineRule="auto"/>
        <w:ind w:firstLine="2520" w:firstLineChars="1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499870" cy="986155"/>
            <wp:effectExtent l="0" t="0" r="5080" b="4445"/>
            <wp:docPr id="100017" name="图片 100017" descr="@@@cfbc80f2-5e96-4c02-ae0c-927af1bc9b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fbc80f2-5e96-4c02-ae0c-927af1bc9b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7736" cy="9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AAF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A．茶叶不足0.66kg</w:t>
      </w:r>
      <w:r>
        <w:rPr>
          <w:rFonts w:hint="eastAsia"/>
        </w:rPr>
        <w:tab/>
      </w:r>
      <w:r>
        <w:rPr>
          <w:rFonts w:hint="eastAsia"/>
        </w:rPr>
        <w:t xml:space="preserve">    B．茶叶超过0.66kg</w:t>
      </w:r>
    </w:p>
    <w:p w14:paraId="76BDA47B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C．能得出正确的判断</w:t>
      </w:r>
      <w:r>
        <w:rPr>
          <w:rFonts w:hint="eastAsia"/>
        </w:rPr>
        <w:tab/>
      </w:r>
      <w:r>
        <w:rPr>
          <w:rFonts w:hint="eastAsia"/>
        </w:rPr>
        <w:t xml:space="preserve">    D．没法得出正确判断</w:t>
      </w:r>
    </w:p>
    <w:p w14:paraId="4B0F7EA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9．如图所示，这是甲、乙两种物质的</w:t>
      </w:r>
      <w:r>
        <w:rPr>
          <w:rFonts w:hint="eastAsia"/>
          <w:i/>
          <w:szCs w:val="21"/>
        </w:rPr>
        <w:t>m</w:t>
      </w:r>
      <w:r>
        <w:rPr>
          <w:rFonts w:hint="eastAsia"/>
          <w:szCs w:val="21"/>
        </w:rPr>
        <w:t>﹣</w:t>
      </w:r>
      <w:r>
        <w:rPr>
          <w:rFonts w:hint="eastAsia"/>
          <w:i/>
          <w:szCs w:val="21"/>
        </w:rPr>
        <w:t>V</w:t>
      </w:r>
      <w:r>
        <w:rPr>
          <w:rFonts w:hint="eastAsia"/>
          <w:szCs w:val="21"/>
        </w:rPr>
        <w:t>图像，下列说法正确的是（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2C7B74C9">
      <w:pPr>
        <w:spacing w:line="360" w:lineRule="auto"/>
        <w:ind w:firstLine="3150" w:firstLineChars="15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28420" cy="1281430"/>
            <wp:effectExtent l="0" t="0" r="5080" b="0"/>
            <wp:docPr id="100019" name="图片 100019" descr="@@@80bae87b-9adf-4fcf-8f25-5b39a9259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0bae87b-9adf-4fcf-8f25-5b39a92598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848" cy="128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16D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A．甲物质的密度大于乙物质的密度</w:t>
      </w:r>
    </w:p>
    <w:p w14:paraId="7745FFF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B．同一物质，物质的质量与体积成反比</w:t>
      </w:r>
    </w:p>
    <w:p w14:paraId="53788A5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C．同一物质，物质的密度与体积成反比</w:t>
      </w:r>
    </w:p>
    <w:p w14:paraId="52609BC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D．甲、乙两物质的密度之比为2</w:t>
      </w:r>
      <w:r>
        <w:rPr>
          <w:rFonts w:hint="eastAsia" w:ascii="Cambria Math" w:hAnsi="Cambria Math" w:cs="Cambria Math"/>
          <w:szCs w:val="21"/>
        </w:rPr>
        <w:t>∶</w:t>
      </w:r>
      <w:r>
        <w:rPr>
          <w:rFonts w:hint="eastAsia"/>
          <w:szCs w:val="21"/>
        </w:rPr>
        <w:t>1</w:t>
      </w:r>
    </w:p>
    <w:p w14:paraId="5AEFC12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10．一只质量为60kg的医用氧气瓶，刚启用时瓶内氧气密度为</w:t>
      </w:r>
      <w:r>
        <w:rPr>
          <w:rFonts w:hint="eastAsia"/>
          <w:i/>
          <w:szCs w:val="21"/>
        </w:rPr>
        <w:t>ρ</w:t>
      </w:r>
      <w:r>
        <w:rPr>
          <w:rFonts w:hint="eastAsia"/>
          <w:szCs w:val="21"/>
        </w:rPr>
        <w:t>。使用半小时，氧气瓶的质量变为35kg，瓶内氧气的密度为</w:t>
      </w:r>
      <w:r>
        <w:rPr>
          <w:rFonts w:hint="eastAsia"/>
          <w:szCs w:val="21"/>
        </w:rPr>
        <w:object>
          <v:shape id="_x0000_i1026" o:spt="75" alt="eqIdfaeba906c396b4f883818047d7e5137c" type="#_x0000_t75" style="height:27.4pt;width:18.4pt;" o:ole="t" filled="f" o:preferrelative="t" stroked="f" coordsize="21600,21600">
            <v:path/>
            <v:fill on="f" focussize="0,0"/>
            <v:stroke on="f" joinstyle="miter"/>
            <v:imagedata r:id="rId14" o:title="eqIdfaeba906c396b4f883818047d7e5137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hint="eastAsia"/>
          <w:szCs w:val="21"/>
        </w:rPr>
        <w:t>，再使用一段时间，氧气瓶的质量变为20kg，此时瓶内的氧气密度应为（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AD1934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/>
          <w:szCs w:val="21"/>
        </w:rPr>
        <w:object>
          <v:shape id="_x0000_i1027" o:spt="75" alt="eqId5ac92605144123ce9843f5607b3d1790" type="#_x0000_t75" style="height:26.65pt;width:17.65pt;" o:ole="t" filled="f" o:preferrelative="t" stroked="f" coordsize="21600,21600">
            <v:path/>
            <v:fill on="f" focussize="0,0"/>
            <v:stroke on="f" joinstyle="miter"/>
            <v:imagedata r:id="rId16" o:title="eqId5ac92605144123ce9843f5607b3d179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B．</w:t>
      </w:r>
      <w:r>
        <w:rPr>
          <w:rFonts w:hint="eastAsia"/>
          <w:szCs w:val="21"/>
        </w:rPr>
        <w:object>
          <v:shape id="_x0000_i1028" o:spt="75" alt="eqId5bffcfaba47277510a998919cec0b9f3" type="#_x0000_t75" style="height:27pt;width:18.4pt;" o:ole="t" filled="f" o:preferrelative="t" stroked="f" coordsize="21600,21600">
            <v:path/>
            <v:fill on="f" focussize="0,0"/>
            <v:stroke on="f" joinstyle="miter"/>
            <v:imagedata r:id="rId18" o:title="eqId5bffcfaba47277510a998919cec0b9f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C．</w:t>
      </w:r>
      <w:r>
        <w:rPr>
          <w:rFonts w:hint="eastAsia"/>
          <w:szCs w:val="21"/>
        </w:rPr>
        <w:object>
          <v:shape id="_x0000_i1029" o:spt="75" alt="eqId9242df8ec152050410e0d4c7cfbb1f3f" type="#_x0000_t75" style="height:28.9pt;width:19.5pt;" o:ole="t" filled="f" o:preferrelative="t" stroked="f" coordsize="21600,21600">
            <v:path/>
            <v:fill on="f" focussize="0,0"/>
            <v:stroke on="f" joinstyle="miter"/>
            <v:imagedata r:id="rId20" o:title="eqId9242df8ec152050410e0d4c7cfbb1f3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</w:t>
      </w:r>
      <w:r>
        <w:rPr>
          <w:rFonts w:hint="eastAsia"/>
          <w:szCs w:val="21"/>
        </w:rPr>
        <w:object>
          <v:shape id="_x0000_i1030" o:spt="75" alt="eqId9a496ed53227b8f009be5aabf8558044" type="#_x0000_t75" style="height:27pt;width:18.4pt;" o:ole="t" filled="f" o:preferrelative="t" stroked="f" coordsize="21600,21600">
            <v:path/>
            <v:fill on="f" focussize="0,0"/>
            <v:stroke on="f" joinstyle="miter"/>
            <v:imagedata r:id="rId22" o:title="eqId9a496ed53227b8f009be5aabf8558044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</w:p>
    <w:p w14:paraId="5D975F79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11．2023年杭州亚运会中，我国运动健儿成绩骄人，获得了201枚金牌。亚运会奖牌设计精美，如图，设计灵感源自五千年良渚文明，展示了中国江南文化，呈现杭州山水景观，蕴含美美与共、和而不同的亚运精神。金牌内部材质为纯银，外面电镀纯金。若一枚金牌质量为260g，含银质量为90%，已知银的密度约为10g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，金的密度约为20g/cm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，则该金牌的平均密度（平均密度等于总质量除以总体积）约为（     ）</w:t>
      </w:r>
    </w:p>
    <w:p w14:paraId="13368D8F">
      <w:pPr>
        <w:spacing w:line="360" w:lineRule="auto"/>
        <w:ind w:firstLine="2520" w:firstLineChars="1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409700" cy="1047750"/>
            <wp:effectExtent l="0" t="0" r="0" b="0"/>
            <wp:docPr id="875760853" name="图片 875760853" descr="@@@6d2fd65d-ae61-4c8f-beab-f398f6fa6b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0853" name="图片 875760853" descr="@@@6d2fd65d-ae61-4c8f-beab-f398f6fa6b66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704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A．10.2g/cm</w:t>
      </w:r>
      <w:r>
        <w:rPr>
          <w:rFonts w:hint="eastAsia"/>
          <w:vertAlign w:val="superscript"/>
        </w:rPr>
        <w:t xml:space="preserve">3  </w:t>
      </w:r>
      <w:r>
        <w:rPr>
          <w:rFonts w:hint="eastAsia"/>
        </w:rPr>
        <w:tab/>
      </w:r>
      <w:r>
        <w:rPr>
          <w:rFonts w:hint="eastAsia"/>
        </w:rPr>
        <w:t>B．10.5g/cm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ab/>
      </w:r>
      <w:r>
        <w:rPr>
          <w:rFonts w:hint="eastAsia"/>
        </w:rPr>
        <w:t xml:space="preserve">   C．10.8g/cm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ab/>
      </w:r>
      <w:r>
        <w:rPr>
          <w:rFonts w:hint="eastAsia"/>
        </w:rPr>
        <w:t xml:space="preserve">  D．11.0g/cm</w:t>
      </w:r>
      <w:r>
        <w:rPr>
          <w:rFonts w:hint="eastAsia"/>
          <w:vertAlign w:val="superscript"/>
        </w:rPr>
        <w:t>3</w:t>
      </w:r>
    </w:p>
    <w:p w14:paraId="3F9F8084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</w:p>
    <w:p w14:paraId="62848D77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  <w:szCs w:val="21"/>
        </w:rPr>
        <w:t>12．</w:t>
      </w:r>
      <w:r>
        <w:rPr>
          <w:rFonts w:hint="eastAsia"/>
        </w:rPr>
        <w:t>有一个体积为60cm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的空心铁球，质量为395g，在铁球的空心部分注满某种液体后总质量为</w:t>
      </w:r>
      <w:r>
        <w:t>407g，</w:t>
      </w:r>
      <w:r>
        <w:rPr>
          <w:i/>
        </w:rPr>
        <w:t>ρ</w:t>
      </w:r>
      <w:r>
        <w:rPr>
          <w:iCs/>
          <w:vertAlign w:val="subscript"/>
        </w:rPr>
        <w:t>铁</w:t>
      </w:r>
      <w:r>
        <w:t>=7.9×10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t>，</w:t>
      </w:r>
      <w:r>
        <w:rPr>
          <w:i/>
        </w:rPr>
        <w:t>ρ</w:t>
      </w:r>
      <w:r>
        <w:rPr>
          <w:iCs/>
          <w:vertAlign w:val="subscript"/>
        </w:rPr>
        <w:t>水</w:t>
      </w:r>
      <w:r>
        <w:t>=1.0×10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t>，下列说法中正确的是（　　）</w:t>
      </w:r>
    </w:p>
    <w:p w14:paraId="1233E84C">
      <w:pPr>
        <w:spacing w:line="360" w:lineRule="auto"/>
        <w:ind w:firstLine="420" w:firstLineChars="200"/>
        <w:jc w:val="left"/>
        <w:textAlignment w:val="center"/>
      </w:pPr>
      <w:r>
        <w:t>A．空心部分的体积为40cm</w:t>
      </w:r>
      <w:r>
        <w:rPr>
          <w:vertAlign w:val="superscript"/>
        </w:rPr>
        <w:t>3</w:t>
      </w:r>
    </w:p>
    <w:p w14:paraId="6C636BD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B．注入液体后该球的平均密度为5.15g/cm</w:t>
      </w:r>
      <w:r>
        <w:rPr>
          <w:rFonts w:hint="eastAsia"/>
          <w:vertAlign w:val="superscript"/>
        </w:rPr>
        <w:t>3</w:t>
      </w:r>
    </w:p>
    <w:p w14:paraId="3D2C4AA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C．这种液体的密度为1.2 kg/m</w:t>
      </w:r>
      <w:r>
        <w:rPr>
          <w:rFonts w:hint="eastAsia"/>
          <w:vertAlign w:val="superscript"/>
        </w:rPr>
        <w:t>3</w:t>
      </w:r>
    </w:p>
    <w:p w14:paraId="6739C48F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D．若空心部分注满水，其总质量为405g</w:t>
      </w:r>
    </w:p>
    <w:p w14:paraId="03CCFC8B">
      <w:pPr>
        <w:spacing w:line="360" w:lineRule="auto"/>
        <w:ind w:firstLine="422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/>
          <w:szCs w:val="21"/>
        </w:rPr>
        <w:t>二、作图、填空题</w:t>
      </w:r>
      <w:r>
        <w:rPr>
          <w:rFonts w:hint="eastAsia"/>
          <w:bCs/>
          <w:szCs w:val="21"/>
        </w:rPr>
        <w:t>（每空1分，共28分）</w:t>
      </w:r>
    </w:p>
    <w:p w14:paraId="0827165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13．酒精的密度是0.8×10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kg/m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，其单位读作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。一瓶质量为500g的酒精如果用掉一半，则剩下酒精的质量是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g，剩下酒精的密度是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kg/m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。</w:t>
      </w:r>
    </w:p>
    <w:p w14:paraId="1896816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14. 在测量物体体积实验操作中，甲、乙、丙图所示读取液体体积方法正确的是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图；在丁图中，该量筒的量程是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mL，分度值是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mL，测得石块的体积是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mL。</w:t>
      </w:r>
    </w:p>
    <w:p w14:paraId="60EF8E8E">
      <w:pPr>
        <w:spacing w:line="360" w:lineRule="auto"/>
        <w:ind w:firstLine="840" w:firstLineChars="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181475" cy="1607185"/>
            <wp:effectExtent l="0" t="0" r="0" b="0"/>
            <wp:docPr id="1248956104" name="图片 1248956104" descr="@@@fdf0db49-e3a0-434a-809f-92a975f556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56104" name="图片 1248956104" descr="@@@fdf0db49-e3a0-434a-809f-92a975f556f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5720" cy="161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58E08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15. 如图所示，盒装纯牛奶的体积是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object>
          <v:shape id="_x0000_i1031" o:spt="75" alt="eqIddc6d1d99afa158b4ba4fc0dae562fcc1" type="#_x0000_t75" style="height:13.9pt;width:19.5pt;" o:ole="t" filled="f" o:preferrelative="t" stroked="f" coordsize="21600,21600">
            <v:path/>
            <v:fill on="f" focussize="0,0"/>
            <v:stroke on="f" joinstyle="miter"/>
            <v:imagedata r:id="rId27" o:title="eqIddc6d1d99afa158b4ba4fc0dae562fcc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rFonts w:hint="eastAsia"/>
          <w:szCs w:val="21"/>
        </w:rPr>
        <w:t>，若该牛奶的密度是1.2×10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kg/m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，则牛奶的质量为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g，喝掉一半后，牛奶的密度将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（填“变大”、“变小”或“不变”）。</w:t>
      </w:r>
    </w:p>
    <w:p w14:paraId="00AA533E">
      <w:pPr>
        <w:spacing w:line="360" w:lineRule="auto"/>
        <w:ind w:firstLine="2730" w:firstLineChars="1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04570" cy="1262380"/>
            <wp:effectExtent l="0" t="0" r="5080" b="0"/>
            <wp:docPr id="100005" name="图片 100005" descr="@@@2a7bfe31-ecb9-4f40-ac13-5cbad38a3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a7bfe31-ecb9-4f40-ac13-5cbad38a33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5206" cy="126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41B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16.  为了方便航天员在太空失重条件下进食，一般把航天食品加工成一口大小，也就是所谓的“一口吃”食品。地球上一块质量是40</w:t>
      </w:r>
      <w:r>
        <w:rPr>
          <w:rFonts w:hint="eastAsia"/>
          <w:i/>
          <w:szCs w:val="21"/>
        </w:rPr>
        <w:t>g</w:t>
      </w:r>
      <w:r>
        <w:rPr>
          <w:rFonts w:hint="eastAsia"/>
          <w:szCs w:val="21"/>
        </w:rPr>
        <w:t>的航天食品，运送到太空后质量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（选填“大于”、“小于”或“等于”）40</w:t>
      </w:r>
      <w:r>
        <w:rPr>
          <w:rFonts w:hint="eastAsia"/>
          <w:i/>
          <w:szCs w:val="21"/>
        </w:rPr>
        <w:t>g</w:t>
      </w:r>
      <w:r>
        <w:rPr>
          <w:rFonts w:hint="eastAsia"/>
          <w:szCs w:val="21"/>
        </w:rPr>
        <w:t>；小明把一块航天食品切成四块，则每一块与原来比，密度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（选填“变大”、“变小”或“不变”）。航空工业经</w:t>
      </w:r>
      <w:r>
        <w:rPr>
          <w:szCs w:val="21"/>
        </w:rPr>
        <w:t>常要用钛合金作为材料，它的密度是4.5×10</w:t>
      </w:r>
      <w:r>
        <w:rPr>
          <w:szCs w:val="21"/>
          <w:vertAlign w:val="superscript"/>
        </w:rPr>
        <w:t>3</w:t>
      </w:r>
      <w:r>
        <w:rPr>
          <w:szCs w:val="21"/>
        </w:rPr>
        <w:t>kg/m</w:t>
      </w:r>
      <w:r>
        <w:rPr>
          <w:szCs w:val="21"/>
          <w:vertAlign w:val="superscript"/>
        </w:rPr>
        <w:t>3</w:t>
      </w:r>
      <w:r>
        <w:rPr>
          <w:szCs w:val="21"/>
        </w:rPr>
        <w:t>，表示的物理意义是</w:t>
      </w:r>
      <w:r>
        <w:rPr>
          <w:szCs w:val="21"/>
          <w:u w:val="single"/>
        </w:rPr>
        <w:t xml:space="preserve">      </w:t>
      </w:r>
      <w:r>
        <w:rPr>
          <w:szCs w:val="21"/>
        </w:rPr>
        <w:t>。</w:t>
      </w:r>
    </w:p>
    <w:p w14:paraId="0346EC0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17. 寒冷的冬天，室外的自来水管容易被冻而发生爆裂，原因是冰的密度 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 xml:space="preserve">（填“大于”、“小于”或“等于”）水的密度，在水结冰过程中，质量 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 xml:space="preserve">（选填“变大”、“变小”或“不变”），体积 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所致（选填“变大”、“变小”或“不变”）。</w:t>
      </w:r>
    </w:p>
    <w:p w14:paraId="74DEE184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18. 如图体积相等的实心铜球、铁球、铝球（</w:t>
      </w:r>
      <w:r>
        <w:rPr>
          <w:bCs/>
          <w:i/>
          <w:szCs w:val="21"/>
        </w:rPr>
        <w:t>ρ</w:t>
      </w:r>
      <w:r>
        <w:rPr>
          <w:bCs/>
          <w:iCs/>
          <w:szCs w:val="21"/>
          <w:vertAlign w:val="subscript"/>
        </w:rPr>
        <w:t>铜</w:t>
      </w:r>
      <w:r>
        <w:rPr>
          <w:bCs/>
          <w:szCs w:val="21"/>
        </w:rPr>
        <w:t>&gt;</w:t>
      </w:r>
      <w:r>
        <w:rPr>
          <w:bCs/>
          <w:i/>
          <w:szCs w:val="21"/>
        </w:rPr>
        <w:t>ρ</w:t>
      </w:r>
      <w:r>
        <w:rPr>
          <w:bCs/>
          <w:iCs/>
          <w:szCs w:val="21"/>
          <w:vertAlign w:val="subscript"/>
        </w:rPr>
        <w:t>铁</w:t>
      </w:r>
      <w:r>
        <w:rPr>
          <w:bCs/>
          <w:szCs w:val="21"/>
        </w:rPr>
        <w:t>&gt;</w:t>
      </w:r>
      <w:r>
        <w:rPr>
          <w:bCs/>
          <w:i/>
          <w:szCs w:val="21"/>
        </w:rPr>
        <w:t>ρ</w:t>
      </w:r>
      <w:r>
        <w:rPr>
          <w:bCs/>
          <w:iCs/>
          <w:szCs w:val="21"/>
          <w:vertAlign w:val="subscript"/>
        </w:rPr>
        <w:t>铝</w:t>
      </w:r>
      <w:r>
        <w:rPr>
          <w:bCs/>
          <w:szCs w:val="21"/>
        </w:rPr>
        <w:t>），</w:t>
      </w:r>
      <w:r>
        <w:rPr>
          <w:rFonts w:hint="eastAsia"/>
          <w:bCs/>
          <w:szCs w:val="21"/>
        </w:rPr>
        <w:t>放入三个相同的烧杯中，三个球都浸没且液面的高度相同。天平测量发现三个烧杯的总质量也相等，那么三个烧瓶中液体质量的大小关系是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</w:t>
      </w:r>
      <w:r>
        <w:rPr>
          <w:bCs/>
          <w:szCs w:val="21"/>
        </w:rPr>
        <w:t>用</w:t>
      </w:r>
      <w:r>
        <w:rPr>
          <w:bCs/>
          <w:i/>
          <w:szCs w:val="21"/>
        </w:rPr>
        <w:t>m</w:t>
      </w:r>
      <w:r>
        <w:rPr>
          <w:bCs/>
          <w:iCs/>
          <w:szCs w:val="21"/>
          <w:vertAlign w:val="subscript"/>
        </w:rPr>
        <w:t>甲</w:t>
      </w:r>
      <w:r>
        <w:rPr>
          <w:bCs/>
          <w:szCs w:val="21"/>
        </w:rPr>
        <w:t>、</w:t>
      </w:r>
      <w:r>
        <w:rPr>
          <w:bCs/>
          <w:i/>
          <w:szCs w:val="21"/>
        </w:rPr>
        <w:t>m</w:t>
      </w:r>
      <w:r>
        <w:rPr>
          <w:bCs/>
          <w:iCs/>
          <w:szCs w:val="21"/>
          <w:vertAlign w:val="subscript"/>
        </w:rPr>
        <w:t>乙</w:t>
      </w:r>
      <w:r>
        <w:rPr>
          <w:bCs/>
          <w:szCs w:val="21"/>
        </w:rPr>
        <w:t>、</w:t>
      </w:r>
      <w:r>
        <w:rPr>
          <w:bCs/>
          <w:i/>
          <w:szCs w:val="21"/>
        </w:rPr>
        <w:t>m</w:t>
      </w:r>
      <w:r>
        <w:rPr>
          <w:bCs/>
          <w:iCs/>
          <w:szCs w:val="21"/>
          <w:vertAlign w:val="subscript"/>
        </w:rPr>
        <w:t>丙</w:t>
      </w:r>
      <w:r>
        <w:rPr>
          <w:bCs/>
          <w:szCs w:val="21"/>
        </w:rPr>
        <w:t>表示）；三种液体密度的大小关系是</w:t>
      </w:r>
      <w:r>
        <w:rPr>
          <w:bCs/>
          <w:szCs w:val="21"/>
          <w:u w:val="single"/>
        </w:rPr>
        <w:t xml:space="preserve">     </w:t>
      </w:r>
      <w:r>
        <w:rPr>
          <w:bCs/>
          <w:szCs w:val="21"/>
        </w:rPr>
        <w:t>（用</w:t>
      </w:r>
      <w:r>
        <w:rPr>
          <w:bCs/>
          <w:i/>
          <w:szCs w:val="21"/>
        </w:rPr>
        <w:t>ρ</w:t>
      </w:r>
      <w:r>
        <w:rPr>
          <w:bCs/>
          <w:iCs/>
          <w:szCs w:val="21"/>
          <w:vertAlign w:val="subscript"/>
        </w:rPr>
        <w:t>甲</w:t>
      </w:r>
      <w:r>
        <w:rPr>
          <w:bCs/>
          <w:szCs w:val="21"/>
        </w:rPr>
        <w:t>、</w:t>
      </w:r>
      <w:r>
        <w:rPr>
          <w:bCs/>
          <w:i/>
          <w:szCs w:val="21"/>
        </w:rPr>
        <w:t>ρ</w:t>
      </w:r>
      <w:r>
        <w:rPr>
          <w:bCs/>
          <w:iCs/>
          <w:szCs w:val="21"/>
          <w:vertAlign w:val="subscript"/>
        </w:rPr>
        <w:t>乙</w:t>
      </w:r>
      <w:r>
        <w:rPr>
          <w:bCs/>
          <w:szCs w:val="21"/>
        </w:rPr>
        <w:t>、</w:t>
      </w:r>
      <w:r>
        <w:rPr>
          <w:bCs/>
          <w:i/>
          <w:szCs w:val="21"/>
        </w:rPr>
        <w:t>ρ</w:t>
      </w:r>
      <w:r>
        <w:rPr>
          <w:bCs/>
          <w:iCs/>
          <w:szCs w:val="21"/>
          <w:vertAlign w:val="subscript"/>
        </w:rPr>
        <w:t>乙</w:t>
      </w:r>
      <w:r>
        <w:rPr>
          <w:bCs/>
          <w:szCs w:val="21"/>
        </w:rPr>
        <w:t>）。</w:t>
      </w:r>
    </w:p>
    <w:p w14:paraId="257E830F">
      <w:pPr>
        <w:spacing w:line="360" w:lineRule="auto"/>
        <w:ind w:firstLine="2940" w:firstLineChars="14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1600200" cy="828675"/>
            <wp:effectExtent l="0" t="0" r="0" b="0"/>
            <wp:docPr id="100041" name="图片 100041" descr="@@@79467929-c247-49a4-85eb-cef95e24a3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79467929-c247-49a4-85eb-cef95e24a3e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8BF8">
      <w:pPr>
        <w:spacing w:line="360" w:lineRule="auto"/>
        <w:ind w:firstLine="396" w:firstLineChars="200"/>
        <w:jc w:val="left"/>
        <w:rPr>
          <w:rFonts w:hint="eastAsia"/>
          <w:bCs/>
          <w:szCs w:val="21"/>
        </w:rPr>
      </w:pPr>
      <w:r>
        <w:rPr>
          <w:rFonts w:hint="eastAsia"/>
          <w:spacing w:val="-6"/>
          <w:szCs w:val="21"/>
        </w:rPr>
        <w:t>19</w:t>
      </w:r>
      <w:r>
        <w:rPr>
          <w:rFonts w:hint="eastAsia"/>
          <w:bCs/>
          <w:szCs w:val="21"/>
        </w:rPr>
        <w:t>. 12月10日，路经惠州的赣深高速铁路开通运营，图中的高铁列车使用了大量的铝合金，使得列车轻量化，这是应用铝合金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小的属性；列车引擎使用铝合金是因为容易散热，这是应用铝合金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性好的属性。而列车上的LED显示屏用的是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材料，LED是发光二极管（lightemittingdiode）的缩写。</w:t>
      </w:r>
    </w:p>
    <w:p w14:paraId="05E78F26">
      <w:pPr>
        <w:spacing w:line="360" w:lineRule="auto"/>
        <w:ind w:firstLine="1680" w:firstLineChars="8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304290" cy="975995"/>
            <wp:effectExtent l="0" t="0" r="0" b="0"/>
            <wp:docPr id="100029" name="图片 100029" descr="@@@d9659a7b850a445fb90fcc8a7488aa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d9659a7b850a445fb90fcc8a7488aa0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06490" cy="9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1"/>
        </w:rPr>
        <w:t xml:space="preserve">           </w:t>
      </w:r>
      <w:r>
        <w:rPr>
          <w:rFonts w:hint="eastAsia"/>
          <w:bCs/>
          <w:szCs w:val="21"/>
        </w:rPr>
        <w:drawing>
          <wp:inline distT="0" distB="0" distL="0" distR="0">
            <wp:extent cx="1327150" cy="1000125"/>
            <wp:effectExtent l="0" t="0" r="6350" b="0"/>
            <wp:docPr id="100031" name="图片 100031" descr="@@@f8c918300e27429380dc7545df0c42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8c918300e27429380dc7545df0c420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29737" cy="100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0C73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20. （1）某种物质的质量和体积关系如下表，以体积</w:t>
      </w:r>
      <w:r>
        <w:rPr>
          <w:rFonts w:hint="eastAsia"/>
          <w:bCs/>
          <w:i/>
          <w:szCs w:val="21"/>
        </w:rPr>
        <w:t>V</w:t>
      </w:r>
      <w:r>
        <w:rPr>
          <w:rFonts w:hint="eastAsia"/>
          <w:bCs/>
          <w:szCs w:val="21"/>
        </w:rPr>
        <w:t>为横坐标，以质量</w:t>
      </w:r>
      <w:r>
        <w:rPr>
          <w:rFonts w:hint="eastAsia"/>
          <w:bCs/>
          <w:i/>
          <w:szCs w:val="21"/>
        </w:rPr>
        <w:t>m</w:t>
      </w:r>
      <w:r>
        <w:rPr>
          <w:rFonts w:hint="eastAsia"/>
          <w:bCs/>
          <w:szCs w:val="21"/>
        </w:rPr>
        <w:t>为纵坐标，在图表的方格上描点，并把这些点连起来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；</w:t>
      </w:r>
    </w:p>
    <w:p w14:paraId="11F3C5A5">
      <w:pPr>
        <w:spacing w:line="360" w:lineRule="auto"/>
        <w:ind w:firstLine="1050" w:firstLineChars="500"/>
        <w:jc w:val="left"/>
        <w:rPr>
          <w:rFonts w:hint="eastAsia"/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4319270" cy="1471295"/>
            <wp:effectExtent l="0" t="0" r="5080" b="0"/>
            <wp:docPr id="2021776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76216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9619" cy="147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B9A5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（2）这种物质的密度是</w:t>
      </w:r>
      <w:r>
        <w:rPr>
          <w:rFonts w:hint="eastAsia"/>
          <w:bCs/>
          <w:szCs w:val="21"/>
          <w:u w:val="single"/>
        </w:rPr>
        <w:t xml:space="preserve">    </w:t>
      </w:r>
      <w:r>
        <w:rPr>
          <w:rFonts w:hint="eastAsia"/>
          <w:bCs/>
          <w:szCs w:val="21"/>
        </w:rPr>
        <w:t>g/cm</w:t>
      </w:r>
      <w:r>
        <w:rPr>
          <w:rFonts w:hint="eastAsia"/>
          <w:bCs/>
          <w:szCs w:val="21"/>
          <w:vertAlign w:val="superscript"/>
        </w:rPr>
        <w:t>3</w:t>
      </w:r>
      <w:r>
        <w:rPr>
          <w:rFonts w:hint="eastAsia"/>
          <w:bCs/>
          <w:szCs w:val="21"/>
        </w:rPr>
        <w:t>；若把500g这种物质制成实心物体，该物体的体积为</w:t>
      </w:r>
      <w:r>
        <w:rPr>
          <w:rFonts w:hint="eastAsia"/>
          <w:bCs/>
          <w:szCs w:val="21"/>
          <w:u w:val="single"/>
        </w:rPr>
        <w:t xml:space="preserve">   </w:t>
      </w:r>
      <w:r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  <w:vertAlign w:val="superscript"/>
        </w:rPr>
        <w:t>3</w:t>
      </w:r>
      <w:r>
        <w:rPr>
          <w:rFonts w:hint="eastAsia"/>
          <w:bCs/>
          <w:szCs w:val="21"/>
        </w:rPr>
        <w:t>。</w:t>
      </w:r>
    </w:p>
    <w:p w14:paraId="0EE1D43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21．如图所示，规格相同的瓶子装了甲、乙两种不同的液体，放在已调节平衡的天平上。</w:t>
      </w:r>
    </w:p>
    <w:p w14:paraId="089634F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若指针刚好指向刻度盘的中间位置，如图所示，则</w:t>
      </w:r>
      <w:r>
        <w:rPr>
          <w:rFonts w:hint="eastAsia"/>
          <w:i/>
          <w:iCs/>
          <w:szCs w:val="21"/>
        </w:rPr>
        <w:t>m</w:t>
      </w:r>
      <w:r>
        <w:rPr>
          <w:rFonts w:hint="eastAsia"/>
          <w:szCs w:val="21"/>
          <w:vertAlign w:val="subscript"/>
        </w:rPr>
        <w:t>甲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i/>
          <w:iCs/>
          <w:szCs w:val="21"/>
        </w:rPr>
        <w:t>m</w:t>
      </w:r>
      <w:r>
        <w:rPr>
          <w:rFonts w:hint="eastAsia"/>
          <w:szCs w:val="21"/>
          <w:vertAlign w:val="subscript"/>
        </w:rPr>
        <w:t>乙</w:t>
      </w:r>
      <w:r>
        <w:rPr>
          <w:rFonts w:hint="eastAsia"/>
          <w:szCs w:val="21"/>
        </w:rPr>
        <w:t>（选填“&gt;”“=”“&lt;”），甲、乙液体密度的关</w:t>
      </w:r>
      <w:r>
        <w:rPr>
          <w:szCs w:val="21"/>
        </w:rPr>
        <w:t>系是</w:t>
      </w:r>
      <w:r>
        <w:rPr>
          <w:i/>
          <w:iCs/>
          <w:szCs w:val="21"/>
        </w:rPr>
        <w:t>ρ</w:t>
      </w:r>
      <w:r>
        <w:rPr>
          <w:szCs w:val="21"/>
          <w:vertAlign w:val="subscript"/>
        </w:rPr>
        <w:t>甲</w:t>
      </w:r>
      <w:r>
        <w:rPr>
          <w:szCs w:val="21"/>
          <w:u w:val="single"/>
        </w:rPr>
        <w:t xml:space="preserve">     </w:t>
      </w:r>
      <w:r>
        <w:rPr>
          <w:i/>
          <w:iCs/>
          <w:szCs w:val="21"/>
        </w:rPr>
        <w:t>ρ</w:t>
      </w:r>
      <w:r>
        <w:rPr>
          <w:szCs w:val="21"/>
          <w:vertAlign w:val="subscript"/>
        </w:rPr>
        <w:t>乙</w:t>
      </w:r>
      <w:r>
        <w:rPr>
          <w:rFonts w:hint="eastAsia"/>
          <w:szCs w:val="21"/>
        </w:rPr>
        <w:t>，（选填“&gt;”“=”“&lt;”），写出你的分析过程：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。</w:t>
      </w:r>
    </w:p>
    <w:p w14:paraId="057AC76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若向右移动游码，指针才指向刻度盘的中间位置，则</w:t>
      </w:r>
      <w:r>
        <w:rPr>
          <w:i/>
          <w:iCs/>
          <w:szCs w:val="21"/>
        </w:rPr>
        <w:t>ρ</w:t>
      </w:r>
      <w:r>
        <w:rPr>
          <w:szCs w:val="21"/>
          <w:vertAlign w:val="subscript"/>
        </w:rPr>
        <w:t>甲</w:t>
      </w:r>
      <w:r>
        <w:rPr>
          <w:szCs w:val="21"/>
          <w:u w:val="single"/>
        </w:rPr>
        <w:t xml:space="preserve">    </w:t>
      </w:r>
      <w:r>
        <w:rPr>
          <w:i/>
          <w:iCs/>
          <w:szCs w:val="21"/>
        </w:rPr>
        <w:t>ρ</w:t>
      </w:r>
      <w:r>
        <w:rPr>
          <w:szCs w:val="21"/>
          <w:vertAlign w:val="subscript"/>
        </w:rPr>
        <w:t>乙</w:t>
      </w:r>
      <w:r>
        <w:rPr>
          <w:rFonts w:hint="eastAsia"/>
          <w:szCs w:val="21"/>
        </w:rPr>
        <w:t>（选填“&gt;”“=”“&lt;”）。</w:t>
      </w:r>
    </w:p>
    <w:p w14:paraId="5241059F">
      <w:pPr>
        <w:spacing w:line="360" w:lineRule="auto"/>
        <w:ind w:firstLine="3360" w:firstLineChars="16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09675" cy="1009650"/>
            <wp:effectExtent l="0" t="0" r="0" b="0"/>
            <wp:docPr id="100009" name="图片 100009" descr="@@@6950a621-e0d3-4e66-aaae-da9914e60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950a621-e0d3-4e66-aaae-da9914e604d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3FEF">
      <w:pPr>
        <w:spacing w:line="360" w:lineRule="auto"/>
        <w:ind w:firstLine="420" w:firstLineChars="200"/>
        <w:jc w:val="left"/>
        <w:rPr>
          <w:color w:val="FF0000"/>
          <w:szCs w:val="21"/>
        </w:rPr>
      </w:pPr>
    </w:p>
    <w:p w14:paraId="5287CAF4">
      <w:pPr>
        <w:spacing w:line="360" w:lineRule="auto"/>
        <w:ind w:firstLine="420" w:firstLineChars="200"/>
        <w:jc w:val="left"/>
        <w:rPr>
          <w:color w:val="FF0000"/>
          <w:szCs w:val="21"/>
        </w:rPr>
      </w:pPr>
    </w:p>
    <w:p w14:paraId="138E87DE">
      <w:pPr>
        <w:spacing w:line="360" w:lineRule="auto"/>
        <w:ind w:firstLine="420" w:firstLineChars="200"/>
        <w:jc w:val="left"/>
        <w:rPr>
          <w:color w:val="FF0000"/>
          <w:szCs w:val="21"/>
        </w:rPr>
      </w:pPr>
    </w:p>
    <w:p w14:paraId="1E4F6FF5">
      <w:pPr>
        <w:spacing w:line="360" w:lineRule="auto"/>
        <w:ind w:firstLine="420" w:firstLineChars="200"/>
        <w:jc w:val="left"/>
        <w:rPr>
          <w:color w:val="FF0000"/>
          <w:szCs w:val="21"/>
        </w:rPr>
      </w:pPr>
    </w:p>
    <w:p w14:paraId="7C0AE19C">
      <w:pPr>
        <w:spacing w:line="360" w:lineRule="auto"/>
        <w:ind w:firstLine="422" w:firstLineChars="200"/>
        <w:jc w:val="left"/>
        <w:rPr>
          <w:rFonts w:hint="eastAsia"/>
          <w:bCs/>
          <w:szCs w:val="21"/>
        </w:rPr>
      </w:pPr>
      <w:r>
        <w:rPr>
          <w:rFonts w:hint="eastAsia"/>
          <w:b/>
          <w:szCs w:val="21"/>
        </w:rPr>
        <w:t>三、实验题与解答题</w:t>
      </w:r>
      <w:r>
        <w:rPr>
          <w:rFonts w:hint="eastAsia"/>
          <w:bCs/>
          <w:szCs w:val="21"/>
        </w:rPr>
        <w:t>（每题12分，共36分）</w:t>
      </w:r>
    </w:p>
    <w:p w14:paraId="7BF6FA3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22. 用图1所示的实心陶瓷材质的冰墩墩模型来估测镇江香醋的密度。</w:t>
      </w:r>
    </w:p>
    <w:p w14:paraId="579EAA6C">
      <w:pPr>
        <w:spacing w:line="360" w:lineRule="auto"/>
        <w:ind w:firstLine="1260" w:firstLineChars="6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4465955" cy="1280795"/>
            <wp:effectExtent l="0" t="0" r="0" b="0"/>
            <wp:docPr id="100003" name="图片 100003" descr="@@@3b82cc37-648c-4ec4-afa4-e071d0483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b82cc37-648c-4ec4-afa4-e071d0483169"/>
                    <pic:cNvPicPr>
                      <a:picLocks noChangeAspect="1"/>
                    </pic:cNvPicPr>
                  </pic:nvPicPr>
                  <pic:blipFill>
                    <a:blip r:embed="rId34"/>
                    <a:srcRect r="38664"/>
                    <a:stretch>
                      <a:fillRect/>
                    </a:stretch>
                  </pic:blipFill>
                  <pic:spPr>
                    <a:xfrm>
                      <a:off x="0" y="0"/>
                      <a:ext cx="4484956" cy="12863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E5B7D">
      <w:pPr>
        <w:spacing w:line="360" w:lineRule="auto"/>
        <w:ind w:firstLine="2310" w:firstLineChars="11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459990" cy="1285875"/>
            <wp:effectExtent l="0" t="0" r="0" b="0"/>
            <wp:docPr id="163863600" name="图片 163863600" descr="@@@3b82cc37-648c-4ec4-afa4-e071d0483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3600" name="图片 163863600" descr="@@@3b82cc37-648c-4ec4-afa4-e071d0483169"/>
                    <pic:cNvPicPr>
                      <a:picLocks noChangeAspect="1"/>
                    </pic:cNvPicPr>
                  </pic:nvPicPr>
                  <pic:blipFill>
                    <a:blip r:embed="rId34"/>
                    <a:srcRect l="66340"/>
                    <a:stretch>
                      <a:fillRect/>
                    </a:stretch>
                  </pic:blipFill>
                  <pic:spPr>
                    <a:xfrm>
                      <a:off x="0" y="0"/>
                      <a:ext cx="2483190" cy="12978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50FF6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（1）将天平放在水平桌面上并将游码归零后，若指针静止时位置如图2所示，则应将平衡螺母向</w:t>
      </w:r>
    </w:p>
    <w:p w14:paraId="353A41B6">
      <w:pPr>
        <w:spacing w:line="360" w:lineRule="auto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（选填“左”或“右”）端调节；</w:t>
      </w:r>
    </w:p>
    <w:p w14:paraId="32C73D39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（2）用天平测量冰墩墩质量，当天平平衡时，右盘中的砝码和游码位置如图3所示，其质量为</w:t>
      </w:r>
    </w:p>
    <w:p w14:paraId="16F7B17F">
      <w:pPr>
        <w:spacing w:line="360" w:lineRule="auto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g，体积为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cm</w:t>
      </w:r>
      <w:r>
        <w:rPr>
          <w:rFonts w:hint="eastAsia"/>
          <w:kern w:val="0"/>
          <w:szCs w:val="21"/>
          <w:vertAlign w:val="superscript"/>
        </w:rPr>
        <w:t>3</w:t>
      </w:r>
      <w:r>
        <w:rPr>
          <w:rFonts w:hint="eastAsia"/>
          <w:kern w:val="0"/>
          <w:szCs w:val="21"/>
        </w:rPr>
        <w:t>；（陶瓷材料的密度为2.7×10</w:t>
      </w:r>
      <w:r>
        <w:rPr>
          <w:rFonts w:hint="eastAsia"/>
          <w:kern w:val="0"/>
          <w:szCs w:val="21"/>
          <w:vertAlign w:val="superscript"/>
        </w:rPr>
        <w:t>3</w:t>
      </w:r>
      <w:r>
        <w:rPr>
          <w:rFonts w:hint="eastAsia"/>
          <w:kern w:val="0"/>
          <w:szCs w:val="21"/>
        </w:rPr>
        <w:t>kg/m</w:t>
      </w:r>
      <w:r>
        <w:rPr>
          <w:rFonts w:hint="eastAsia"/>
          <w:kern w:val="0"/>
          <w:szCs w:val="21"/>
          <w:vertAlign w:val="superscript"/>
        </w:rPr>
        <w:t>3</w:t>
      </w:r>
      <w:r>
        <w:rPr>
          <w:rFonts w:hint="eastAsia"/>
          <w:kern w:val="0"/>
          <w:szCs w:val="21"/>
        </w:rPr>
        <w:t>）</w:t>
      </w:r>
    </w:p>
    <w:p w14:paraId="37610877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（3）如图4所示，在甲</w:t>
      </w:r>
      <w:r>
        <w:rPr>
          <w:kern w:val="0"/>
          <w:szCs w:val="21"/>
        </w:rPr>
        <w:t>、乙两只烧杯中分别倒入适量香醋后，用天平测出烧杯乙和香醋的总质量</w:t>
      </w:r>
      <w:r>
        <w:rPr>
          <w:i/>
          <w:kern w:val="0"/>
          <w:szCs w:val="21"/>
        </w:rPr>
        <w:t>m</w:t>
      </w:r>
      <w:r>
        <w:rPr>
          <w:iCs/>
          <w:kern w:val="0"/>
          <w:szCs w:val="21"/>
          <w:vertAlign w:val="subscript"/>
        </w:rPr>
        <w:t>1</w:t>
      </w:r>
      <w:r>
        <w:rPr>
          <w:kern w:val="0"/>
          <w:szCs w:val="21"/>
        </w:rPr>
        <w:t>=135.2g；</w:t>
      </w:r>
    </w:p>
    <w:p w14:paraId="208E80F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（4）如图5所示，将冰墩墩用细线系住后放入烧杯甲中，在烧杯壁上标记液面的位置；</w:t>
      </w:r>
    </w:p>
    <w:p w14:paraId="15F6655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（5）将冰墩墩取出，</w:t>
      </w:r>
      <w:r>
        <w:rPr>
          <w:kern w:val="0"/>
          <w:szCs w:val="21"/>
          <w:u w:val="single"/>
        </w:rPr>
        <w:t xml:space="preserve">          </w:t>
      </w:r>
      <w:r>
        <w:rPr>
          <w:kern w:val="0"/>
          <w:szCs w:val="21"/>
        </w:rPr>
        <w:t>，测出烧杯乙及剩余香醋的总质量</w:t>
      </w:r>
      <w:r>
        <w:rPr>
          <w:i/>
          <w:kern w:val="0"/>
          <w:szCs w:val="21"/>
        </w:rPr>
        <w:t>m</w:t>
      </w:r>
      <w:r>
        <w:rPr>
          <w:iCs/>
          <w:kern w:val="0"/>
          <w:szCs w:val="21"/>
          <w:vertAlign w:val="subscript"/>
        </w:rPr>
        <w:t>2</w:t>
      </w:r>
      <w:r>
        <w:rPr>
          <w:kern w:val="0"/>
          <w:szCs w:val="21"/>
        </w:rPr>
        <w:t>=102.8g；</w:t>
      </w:r>
    </w:p>
    <w:p w14:paraId="289B6E4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kern w:val="0"/>
          <w:szCs w:val="21"/>
        </w:rPr>
        <w:t>（6）根据以上实验数据，求得镇江香醋的密度，</w:t>
      </w:r>
      <w:r>
        <w:rPr>
          <w:i/>
          <w:kern w:val="0"/>
          <w:szCs w:val="21"/>
        </w:rPr>
        <w:t>ρ</w:t>
      </w:r>
      <w:r>
        <w:rPr>
          <w:kern w:val="0"/>
          <w:szCs w:val="21"/>
        </w:rPr>
        <w:t>=</w:t>
      </w:r>
      <w:r>
        <w:rPr>
          <w:kern w:val="0"/>
          <w:szCs w:val="21"/>
          <w:u w:val="single"/>
        </w:rPr>
        <w:t xml:space="preserve"> 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g/cm</w:t>
      </w:r>
      <w:r>
        <w:rPr>
          <w:rFonts w:hint="eastAsia"/>
          <w:kern w:val="0"/>
          <w:szCs w:val="21"/>
          <w:vertAlign w:val="superscript"/>
        </w:rPr>
        <w:t>3</w:t>
      </w:r>
      <w:r>
        <w:rPr>
          <w:rFonts w:hint="eastAsia"/>
          <w:kern w:val="0"/>
          <w:szCs w:val="21"/>
        </w:rPr>
        <w:t>，与真实值相比，用本方案所测出的香醋密度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（选填“偏大”、“偏小”或“相同”）。</w:t>
      </w:r>
    </w:p>
    <w:p w14:paraId="03B6CF8A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23. 某兴趣小组计划测量一块形状不规则的小石块密度，备用器材有天平、量筒、水和细线等。</w:t>
      </w:r>
    </w:p>
    <w:p w14:paraId="17449390">
      <w:pPr>
        <w:spacing w:line="360" w:lineRule="auto"/>
        <w:ind w:firstLine="1890" w:firstLineChars="9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3843655" cy="1981200"/>
            <wp:effectExtent l="0" t="0" r="4445" b="0"/>
            <wp:docPr id="1960201649" name="图片 1960201649" descr="@@@adf56a49-ed36-4ea8-bb39-57a008cde5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01649" name="图片 1960201649" descr="@@@adf56a49-ed36-4ea8-bb39-57a008cde5a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55444" cy="19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B828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（1）在调节天平时，发现指针偏向如图甲所示，为使天平横梁平衡，应将平衡螺母向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端调节。</w:t>
      </w:r>
    </w:p>
    <w:p w14:paraId="20EE9CE4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（2）用调节好的天平测小石块的质量时，小组成员小华估计小石块的质量约为55g，他用镊子依次将50g砝码和最小的5g砝码放在天平的右盘，发现天平的指针静止时仍如图甲所示，则他接下来应该进行的操作是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。</w:t>
      </w:r>
    </w:p>
    <w:p w14:paraId="7D059FCE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（3）当右盘中所加砝码和游码位置如图乙所示时，天平横梁平衡，则小石块的质量为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g。</w:t>
      </w:r>
    </w:p>
    <w:p w14:paraId="5BD09EE4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（4）在量筒内先倒入适量的水，如图丙所示；然后将用细线系好的小石块放入量筒中，如图丁所示。测得小石块的体积为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cm</w:t>
      </w:r>
      <w:r>
        <w:rPr>
          <w:rFonts w:hint="eastAsia"/>
          <w:kern w:val="0"/>
          <w:szCs w:val="21"/>
          <w:vertAlign w:val="superscript"/>
        </w:rPr>
        <w:t>3</w:t>
      </w:r>
      <w:r>
        <w:rPr>
          <w:rFonts w:hint="eastAsia"/>
          <w:kern w:val="0"/>
          <w:szCs w:val="21"/>
        </w:rPr>
        <w:t>，小石块的密度为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kg/m</w:t>
      </w:r>
      <w:r>
        <w:rPr>
          <w:rFonts w:hint="eastAsia"/>
          <w:kern w:val="0"/>
          <w:szCs w:val="21"/>
          <w:vertAlign w:val="superscript"/>
        </w:rPr>
        <w:t>3</w:t>
      </w:r>
      <w:r>
        <w:rPr>
          <w:rFonts w:hint="eastAsia"/>
          <w:kern w:val="0"/>
          <w:szCs w:val="21"/>
        </w:rPr>
        <w:t>。</w:t>
      </w:r>
    </w:p>
    <w:p w14:paraId="6D6C70C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（5）将小石块放入量筒中时，若有几滴水溅到量筒壁上，则小石块密度的测量值比真实值会</w:t>
      </w:r>
      <w:r>
        <w:rPr>
          <w:rFonts w:hint="eastAsia"/>
          <w:kern w:val="0"/>
          <w:szCs w:val="21"/>
          <w:u w:val="single"/>
        </w:rPr>
        <w:t xml:space="preserve">   </w:t>
      </w:r>
      <w:r>
        <w:rPr>
          <w:rFonts w:hint="eastAsia"/>
          <w:kern w:val="0"/>
          <w:szCs w:val="21"/>
        </w:rPr>
        <w:t>（选填“偏大”、“偏小”或“不变”）。</w:t>
      </w:r>
    </w:p>
    <w:p w14:paraId="54FC2252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24．建筑工地需要400 m</w:t>
      </w:r>
      <w:r>
        <w:rPr>
          <w:kern w:val="0"/>
          <w:szCs w:val="21"/>
          <w:vertAlign w:val="superscript"/>
        </w:rPr>
        <w:t>3</w:t>
      </w:r>
      <w:r>
        <w:rPr>
          <w:kern w:val="0"/>
          <w:szCs w:val="21"/>
        </w:rPr>
        <w:t>的沙石，为了估测沙石的密度，用一只空桶平平装满一桶沙石，测得桶中的沙石的质量为52kg，再用这只桶装满一桶水， 测得桶中水的质量为20kg，</w:t>
      </w:r>
      <w:r>
        <w:rPr>
          <w:i/>
          <w:iCs/>
          <w:kern w:val="0"/>
          <w:szCs w:val="21"/>
        </w:rPr>
        <w:t>ρ</w:t>
      </w:r>
      <w:r>
        <w:rPr>
          <w:kern w:val="0"/>
          <w:szCs w:val="21"/>
          <w:vertAlign w:val="subscript"/>
        </w:rPr>
        <w:t>水</w:t>
      </w:r>
      <w:r>
        <w:rPr>
          <w:kern w:val="0"/>
          <w:szCs w:val="21"/>
        </w:rPr>
        <w:t>=1.0×10</w:t>
      </w:r>
      <w:r>
        <w:rPr>
          <w:kern w:val="0"/>
          <w:szCs w:val="21"/>
          <w:vertAlign w:val="superscript"/>
        </w:rPr>
        <w:t>3</w:t>
      </w:r>
      <w:r>
        <w:rPr>
          <w:kern w:val="0"/>
          <w:szCs w:val="21"/>
        </w:rPr>
        <w:t>kg/m</w:t>
      </w:r>
      <w:r>
        <w:rPr>
          <w:kern w:val="0"/>
          <w:szCs w:val="21"/>
          <w:vertAlign w:val="superscript"/>
        </w:rPr>
        <w:t>3</w:t>
      </w:r>
      <w:r>
        <w:rPr>
          <w:kern w:val="0"/>
          <w:szCs w:val="21"/>
        </w:rPr>
        <w:t>， g取10N/kg。求</w:t>
      </w:r>
      <w:r>
        <w:rPr>
          <w:rFonts w:ascii="Cambria Math" w:hAnsi="Cambria Math" w:cs="Cambria Math"/>
          <w:kern w:val="0"/>
          <w:szCs w:val="21"/>
        </w:rPr>
        <w:t>∶</w:t>
      </w:r>
    </w:p>
    <w:p w14:paraId="67BD8D70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（1）桶的容积是多少？</w:t>
      </w:r>
    </w:p>
    <w:p w14:paraId="6DE7DFD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 xml:space="preserve">（2）沙石的密度是多少？ </w:t>
      </w:r>
    </w:p>
    <w:p w14:paraId="73845436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 xml:space="preserve">（3）若用一辆载重4000kg的卡车将沙石运送到工地，至少要运多少车？ </w:t>
      </w:r>
    </w:p>
    <w:p w14:paraId="6B2E6E34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7F2AC6F4-5782-41FC-B062-2E4F799E7BD9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0F22DB2D-481D-4B0C-B18D-0FB0998BC106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9CA3FEAE-6DDB-4B3F-A271-2184C1893D1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D49E7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DD49E7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912F05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27F6A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BFF"/>
    <w:rsid w:val="00010A08"/>
    <w:rsid w:val="0001131C"/>
    <w:rsid w:val="00015B42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5929"/>
    <w:rsid w:val="000C7CE2"/>
    <w:rsid w:val="000D3DA5"/>
    <w:rsid w:val="000D5B1D"/>
    <w:rsid w:val="000E6963"/>
    <w:rsid w:val="000F495B"/>
    <w:rsid w:val="0010481C"/>
    <w:rsid w:val="001056CB"/>
    <w:rsid w:val="001063B4"/>
    <w:rsid w:val="00135BFA"/>
    <w:rsid w:val="0014217E"/>
    <w:rsid w:val="00143676"/>
    <w:rsid w:val="001701B0"/>
    <w:rsid w:val="001825B7"/>
    <w:rsid w:val="00191037"/>
    <w:rsid w:val="00192B8C"/>
    <w:rsid w:val="001A4557"/>
    <w:rsid w:val="001A72B8"/>
    <w:rsid w:val="001B2478"/>
    <w:rsid w:val="001D605D"/>
    <w:rsid w:val="001E1912"/>
    <w:rsid w:val="001E2A97"/>
    <w:rsid w:val="001E580D"/>
    <w:rsid w:val="001F281D"/>
    <w:rsid w:val="00216376"/>
    <w:rsid w:val="00224CF5"/>
    <w:rsid w:val="00225153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4246"/>
    <w:rsid w:val="00321B44"/>
    <w:rsid w:val="00333F51"/>
    <w:rsid w:val="003436BF"/>
    <w:rsid w:val="003515D6"/>
    <w:rsid w:val="003518CD"/>
    <w:rsid w:val="00361A94"/>
    <w:rsid w:val="00363DB2"/>
    <w:rsid w:val="003672E4"/>
    <w:rsid w:val="00390CCA"/>
    <w:rsid w:val="003A0952"/>
    <w:rsid w:val="003A19B5"/>
    <w:rsid w:val="003A3D94"/>
    <w:rsid w:val="003C2684"/>
    <w:rsid w:val="003C7598"/>
    <w:rsid w:val="003D5581"/>
    <w:rsid w:val="003D5BF4"/>
    <w:rsid w:val="003D689D"/>
    <w:rsid w:val="003F0341"/>
    <w:rsid w:val="003F1325"/>
    <w:rsid w:val="00400CC6"/>
    <w:rsid w:val="004151FC"/>
    <w:rsid w:val="004203FD"/>
    <w:rsid w:val="00422E3F"/>
    <w:rsid w:val="00431D3D"/>
    <w:rsid w:val="00442644"/>
    <w:rsid w:val="00442A41"/>
    <w:rsid w:val="00446C9D"/>
    <w:rsid w:val="004637CD"/>
    <w:rsid w:val="00464023"/>
    <w:rsid w:val="00465044"/>
    <w:rsid w:val="00470BB5"/>
    <w:rsid w:val="00496BF0"/>
    <w:rsid w:val="004D61B7"/>
    <w:rsid w:val="004F08FC"/>
    <w:rsid w:val="004F7F42"/>
    <w:rsid w:val="00504242"/>
    <w:rsid w:val="00515291"/>
    <w:rsid w:val="00516F17"/>
    <w:rsid w:val="005203C8"/>
    <w:rsid w:val="005448CD"/>
    <w:rsid w:val="00555347"/>
    <w:rsid w:val="00555571"/>
    <w:rsid w:val="00572BD6"/>
    <w:rsid w:val="00572CAC"/>
    <w:rsid w:val="00580EF4"/>
    <w:rsid w:val="005A5194"/>
    <w:rsid w:val="005A564E"/>
    <w:rsid w:val="005A607A"/>
    <w:rsid w:val="005A78DF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52B5"/>
    <w:rsid w:val="00625BFC"/>
    <w:rsid w:val="006439D7"/>
    <w:rsid w:val="00644B7C"/>
    <w:rsid w:val="00650984"/>
    <w:rsid w:val="00652F8F"/>
    <w:rsid w:val="00653630"/>
    <w:rsid w:val="00653DB9"/>
    <w:rsid w:val="0066289D"/>
    <w:rsid w:val="006659BE"/>
    <w:rsid w:val="00672EA9"/>
    <w:rsid w:val="00690E90"/>
    <w:rsid w:val="00692028"/>
    <w:rsid w:val="006953BD"/>
    <w:rsid w:val="00696222"/>
    <w:rsid w:val="00697075"/>
    <w:rsid w:val="006B089D"/>
    <w:rsid w:val="006C21B1"/>
    <w:rsid w:val="006D570C"/>
    <w:rsid w:val="007046DF"/>
    <w:rsid w:val="00705216"/>
    <w:rsid w:val="0070738D"/>
    <w:rsid w:val="00711762"/>
    <w:rsid w:val="00720262"/>
    <w:rsid w:val="00730002"/>
    <w:rsid w:val="00735770"/>
    <w:rsid w:val="00737F03"/>
    <w:rsid w:val="007408ED"/>
    <w:rsid w:val="007457D3"/>
    <w:rsid w:val="0074727D"/>
    <w:rsid w:val="00750185"/>
    <w:rsid w:val="00763162"/>
    <w:rsid w:val="00765D97"/>
    <w:rsid w:val="0077013A"/>
    <w:rsid w:val="00776655"/>
    <w:rsid w:val="00782222"/>
    <w:rsid w:val="00785032"/>
    <w:rsid w:val="00786243"/>
    <w:rsid w:val="00790F2A"/>
    <w:rsid w:val="00793AEB"/>
    <w:rsid w:val="007A120B"/>
    <w:rsid w:val="007A7B75"/>
    <w:rsid w:val="007C48F3"/>
    <w:rsid w:val="007C5258"/>
    <w:rsid w:val="007C5428"/>
    <w:rsid w:val="007D39F0"/>
    <w:rsid w:val="007D550A"/>
    <w:rsid w:val="007E5E00"/>
    <w:rsid w:val="007F23F2"/>
    <w:rsid w:val="00805C0B"/>
    <w:rsid w:val="00806F47"/>
    <w:rsid w:val="00813B00"/>
    <w:rsid w:val="00830F14"/>
    <w:rsid w:val="00841A88"/>
    <w:rsid w:val="008471D4"/>
    <w:rsid w:val="008478AF"/>
    <w:rsid w:val="008502C9"/>
    <w:rsid w:val="0085560C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5AD"/>
    <w:rsid w:val="00930908"/>
    <w:rsid w:val="009334ED"/>
    <w:rsid w:val="00936DD4"/>
    <w:rsid w:val="00962B7F"/>
    <w:rsid w:val="00964AD2"/>
    <w:rsid w:val="00964CD1"/>
    <w:rsid w:val="00964D4F"/>
    <w:rsid w:val="00971BFE"/>
    <w:rsid w:val="00997C9E"/>
    <w:rsid w:val="009A2EF2"/>
    <w:rsid w:val="009A5EDE"/>
    <w:rsid w:val="009B4FB4"/>
    <w:rsid w:val="009B796F"/>
    <w:rsid w:val="009C05BC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108CF"/>
    <w:rsid w:val="00A11CF2"/>
    <w:rsid w:val="00A1741D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5611"/>
    <w:rsid w:val="00A95D6B"/>
    <w:rsid w:val="00A97C0A"/>
    <w:rsid w:val="00AA20AF"/>
    <w:rsid w:val="00AA5606"/>
    <w:rsid w:val="00AA62A9"/>
    <w:rsid w:val="00AC3A63"/>
    <w:rsid w:val="00AD3514"/>
    <w:rsid w:val="00AF69A9"/>
    <w:rsid w:val="00B02A29"/>
    <w:rsid w:val="00B135F2"/>
    <w:rsid w:val="00B34E71"/>
    <w:rsid w:val="00B45C4A"/>
    <w:rsid w:val="00B504B2"/>
    <w:rsid w:val="00B513C4"/>
    <w:rsid w:val="00B57F7D"/>
    <w:rsid w:val="00B821D6"/>
    <w:rsid w:val="00B83CFB"/>
    <w:rsid w:val="00B91E54"/>
    <w:rsid w:val="00B95553"/>
    <w:rsid w:val="00BA30E7"/>
    <w:rsid w:val="00BB68A3"/>
    <w:rsid w:val="00BD5AAB"/>
    <w:rsid w:val="00C00B4B"/>
    <w:rsid w:val="00C02B89"/>
    <w:rsid w:val="00C02FC6"/>
    <w:rsid w:val="00C0694A"/>
    <w:rsid w:val="00C2669A"/>
    <w:rsid w:val="00C271BB"/>
    <w:rsid w:val="00C34E50"/>
    <w:rsid w:val="00C45314"/>
    <w:rsid w:val="00C45F01"/>
    <w:rsid w:val="00C521B3"/>
    <w:rsid w:val="00C71E3B"/>
    <w:rsid w:val="00C83E69"/>
    <w:rsid w:val="00C84FE5"/>
    <w:rsid w:val="00C930B7"/>
    <w:rsid w:val="00C97955"/>
    <w:rsid w:val="00CB507D"/>
    <w:rsid w:val="00CB5B96"/>
    <w:rsid w:val="00CB7CB2"/>
    <w:rsid w:val="00CC44C2"/>
    <w:rsid w:val="00CD50C0"/>
    <w:rsid w:val="00CF0787"/>
    <w:rsid w:val="00CF4CB5"/>
    <w:rsid w:val="00CF750B"/>
    <w:rsid w:val="00CF761C"/>
    <w:rsid w:val="00D1448B"/>
    <w:rsid w:val="00D20B89"/>
    <w:rsid w:val="00D217BC"/>
    <w:rsid w:val="00D324C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C495E"/>
    <w:rsid w:val="00DC5A2B"/>
    <w:rsid w:val="00DC72CD"/>
    <w:rsid w:val="00DD54FC"/>
    <w:rsid w:val="00DE0341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37BA5"/>
    <w:rsid w:val="00E42357"/>
    <w:rsid w:val="00E4632A"/>
    <w:rsid w:val="00E56937"/>
    <w:rsid w:val="00E7495B"/>
    <w:rsid w:val="00E76DEE"/>
    <w:rsid w:val="00E81E75"/>
    <w:rsid w:val="00EB119E"/>
    <w:rsid w:val="00EB1F5D"/>
    <w:rsid w:val="00EB3C8C"/>
    <w:rsid w:val="00EC074B"/>
    <w:rsid w:val="00ED07B1"/>
    <w:rsid w:val="00ED17D6"/>
    <w:rsid w:val="00EF0642"/>
    <w:rsid w:val="00F0237A"/>
    <w:rsid w:val="00F04744"/>
    <w:rsid w:val="00F10A74"/>
    <w:rsid w:val="00F11329"/>
    <w:rsid w:val="00F13311"/>
    <w:rsid w:val="00F21A20"/>
    <w:rsid w:val="00F25AC9"/>
    <w:rsid w:val="00F45F0C"/>
    <w:rsid w:val="00F50FCE"/>
    <w:rsid w:val="00F64417"/>
    <w:rsid w:val="00F726B5"/>
    <w:rsid w:val="00F7481C"/>
    <w:rsid w:val="00F777B7"/>
    <w:rsid w:val="00FA4B35"/>
    <w:rsid w:val="00FB38F2"/>
    <w:rsid w:val="00FC133E"/>
    <w:rsid w:val="00FC52FB"/>
    <w:rsid w:val="00FD1F71"/>
    <w:rsid w:val="00FE0BBA"/>
    <w:rsid w:val="00FF07B2"/>
    <w:rsid w:val="00FF31F3"/>
    <w:rsid w:val="00FF3487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A13AE8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image" Target="media/image15.png"/><Relationship Id="rId24" Type="http://schemas.microsoft.com/office/2007/relationships/hdphoto" Target="media/image14.wdp"/><Relationship Id="rId23" Type="http://schemas.openxmlformats.org/officeDocument/2006/relationships/image" Target="media/image13.png"/><Relationship Id="rId22" Type="http://schemas.openxmlformats.org/officeDocument/2006/relationships/image" Target="media/image12.wmf"/><Relationship Id="rId21" Type="http://schemas.openxmlformats.org/officeDocument/2006/relationships/oleObject" Target="embeddings/oleObject6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wmf"/><Relationship Id="rId17" Type="http://schemas.openxmlformats.org/officeDocument/2006/relationships/oleObject" Target="embeddings/oleObject4.bin"/><Relationship Id="rId16" Type="http://schemas.openxmlformats.org/officeDocument/2006/relationships/image" Target="media/image9.wmf"/><Relationship Id="rId15" Type="http://schemas.openxmlformats.org/officeDocument/2006/relationships/oleObject" Target="embeddings/oleObject3.bin"/><Relationship Id="rId14" Type="http://schemas.openxmlformats.org/officeDocument/2006/relationships/image" Target="media/image8.wmf"/><Relationship Id="rId13" Type="http://schemas.openxmlformats.org/officeDocument/2006/relationships/oleObject" Target="embeddings/oleObject2.bin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2993</Words>
  <Characters>3338</Characters>
  <Lines>28</Lines>
  <Paragraphs>8</Paragraphs>
  <TotalTime>3</TotalTime>
  <ScaleCrop>false</ScaleCrop>
  <LinksUpToDate>false</LinksUpToDate>
  <CharactersWithSpaces>3761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2024-11-20T14:58:00Z</dcterms:created>
  <dc:creator>zxxk</dc:creator>
  <cp:lastModifiedBy>Sena-SEGE AUDIO</cp:lastModifiedBy>
  <dcterms:modified xsi:type="dcterms:W3CDTF">2025-03-03T03:24:19Z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A2F073F1B76543FC9E0A6EBDD947959E_12</vt:lpwstr>
  </property>
</Properties>
</file>