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5AEC6">
      <w:pPr>
        <w:adjustRightInd w:val="0"/>
        <w:spacing w:line="360" w:lineRule="auto"/>
        <w:contextualSpacing/>
        <w:jc w:val="center"/>
        <w:rPr>
          <w:b/>
          <w:bCs/>
          <w:color w:val="000000"/>
          <w:kern w:val="0"/>
          <w:sz w:val="30"/>
          <w:szCs w:val="30"/>
        </w:rPr>
      </w:pPr>
      <w:r>
        <w:rPr>
          <w:rFonts w:hint="eastAsia"/>
          <w:b/>
          <w:bCs/>
          <w:color w:val="000000"/>
          <w:ker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10236200</wp:posOffset>
            </wp:positionV>
            <wp:extent cx="469900" cy="469900"/>
            <wp:effectExtent l="0" t="0" r="6350" b="6350"/>
            <wp:wrapNone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图片 1000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1401019208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19208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30"/>
          <w:szCs w:val="30"/>
        </w:rPr>
        <w:t xml:space="preserve"> 第六章  物质的物理属性</w:t>
      </w:r>
      <w:r>
        <w:rPr>
          <w:b/>
          <w:bCs/>
          <w:color w:val="000000"/>
          <w:kern w:val="0"/>
          <w:sz w:val="30"/>
          <w:szCs w:val="30"/>
        </w:rPr>
        <w:t>（知识清单）</w:t>
      </w:r>
    </w:p>
    <w:p w14:paraId="6A86DE29">
      <w:pPr>
        <w:adjustRightInd w:val="0"/>
        <w:spacing w:line="360" w:lineRule="auto"/>
        <w:jc w:val="center"/>
        <w:rPr>
          <w:b/>
          <w:bCs/>
          <w:kern w:val="0"/>
          <w:sz w:val="28"/>
          <w:szCs w:val="28"/>
        </w:rPr>
      </w:pPr>
      <w:bookmarkStart w:id="0" w:name="_Hlk163506210"/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一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质量</w:t>
      </w:r>
    </w:p>
    <w:bookmarkEnd w:id="0"/>
    <w:p w14:paraId="464D6E42">
      <w:pPr>
        <w:pStyle w:val="12"/>
        <w:autoSpaceDE w:val="0"/>
        <w:snapToGrid w:val="0"/>
        <w:spacing w:line="360" w:lineRule="auto"/>
        <w:ind w:firstLine="422" w:firstLineChars="20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一、</w:t>
      </w:r>
      <w:r>
        <w:rPr>
          <w:rFonts w:hint="eastAsia" w:ascii="Times New Roman" w:hAnsi="Times New Roman" w:cs="Times New Roman"/>
          <w:b/>
          <w:bCs/>
        </w:rPr>
        <w:t>质量</w:t>
      </w:r>
    </w:p>
    <w:p w14:paraId="18FC338C">
      <w:pPr>
        <w:pStyle w:val="12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hint="eastAsia" w:ascii="Times New Roman" w:hAnsi="Times New Roman" w:cs="Times New Roman"/>
        </w:rPr>
        <w:t>质量的概念：</w:t>
      </w:r>
      <w:r>
        <w:rPr>
          <w:rFonts w:hint="eastAsia"/>
        </w:rPr>
        <w:t>物理学中，把物体所含</w:t>
      </w:r>
      <w:r>
        <w:rPr>
          <w:rFonts w:hint="eastAsia"/>
          <w:color w:val="FF0000"/>
          <w:u w:val="single"/>
        </w:rPr>
        <w:t>物质</w:t>
      </w:r>
      <w:r>
        <w:rPr>
          <w:rFonts w:hint="eastAsia"/>
        </w:rPr>
        <w:t>的多少叫</w:t>
      </w:r>
      <w:r>
        <w:rPr>
          <w:rFonts w:hint="eastAsia" w:ascii="Times New Roman" w:hAnsi="Times New Roman" w:cs="Times New Roman"/>
        </w:rPr>
        <w:t>作</w:t>
      </w:r>
      <w:r>
        <w:rPr>
          <w:rFonts w:ascii="Times New Roman" w:hAnsi="Times New Roman" w:cs="Times New Roman"/>
        </w:rPr>
        <w:t>物体的质量，通常用字母</w:t>
      </w: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</w:rPr>
        <w:t>表示。</w:t>
      </w:r>
    </w:p>
    <w:p w14:paraId="21BF3F38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质量是物体的一个基本属性</w:t>
      </w:r>
      <w:r>
        <w:rPr>
          <w:rFonts w:hint="eastAsia" w:ascii="Times New Roman" w:hAnsi="Times New Roman" w:cs="Times New Roman"/>
        </w:rPr>
        <w:t>：它与物体的</w:t>
      </w:r>
      <w:r>
        <w:rPr>
          <w:rFonts w:hint="eastAsia"/>
          <w:color w:val="FF0000"/>
          <w:u w:val="single"/>
        </w:rPr>
        <w:t>形状</w:t>
      </w:r>
      <w:r>
        <w:rPr>
          <w:rFonts w:hint="eastAsia" w:ascii="Times New Roman" w:hAnsi="Times New Roman" w:cs="Times New Roman"/>
        </w:rPr>
        <w:t>、</w:t>
      </w:r>
      <w:r>
        <w:rPr>
          <w:rFonts w:hint="eastAsia"/>
          <w:color w:val="FF0000"/>
          <w:u w:val="single"/>
        </w:rPr>
        <w:t>物态</w:t>
      </w:r>
      <w:r>
        <w:rPr>
          <w:rFonts w:hint="eastAsia" w:ascii="Times New Roman" w:hAnsi="Times New Roman" w:cs="Times New Roman"/>
        </w:rPr>
        <w:t>、所处的空间位置无关。</w:t>
      </w:r>
      <w:r>
        <w:rPr>
          <w:rFonts w:ascii="Times New Roman" w:hAnsi="Times New Roman" w:cs="Times New Roman"/>
        </w:rPr>
        <w:t xml:space="preserve">      </w:t>
      </w:r>
    </w:p>
    <w:p w14:paraId="69FF0D8C">
      <w:pPr>
        <w:adjustRightInd w:val="0"/>
        <w:spacing w:line="360" w:lineRule="auto"/>
        <w:ind w:firstLine="420" w:firstLineChars="200"/>
        <w:contextualSpacing/>
        <w:jc w:val="left"/>
        <w:rPr>
          <w:szCs w:val="21"/>
        </w:rPr>
      </w:pPr>
      <w:r>
        <w:rPr>
          <w:rFonts w:hint="eastAsia"/>
          <w:szCs w:val="21"/>
        </w:rPr>
        <w:t>3. 质量的单位</w:t>
      </w:r>
    </w:p>
    <w:p w14:paraId="483980B2">
      <w:pPr>
        <w:adjustRightInd w:val="0"/>
        <w:spacing w:line="360" w:lineRule="auto"/>
        <w:ind w:firstLine="420" w:firstLineChars="200"/>
        <w:contextualSpacing/>
        <w:jc w:val="left"/>
        <w:rPr>
          <w:szCs w:val="21"/>
        </w:rPr>
      </w:pPr>
      <w:r>
        <w:rPr>
          <w:rFonts w:hint="eastAsia"/>
          <w:szCs w:val="21"/>
        </w:rPr>
        <w:t>国际单位制：</w:t>
      </w:r>
      <w:r>
        <w:rPr>
          <w:rFonts w:hint="eastAsia" w:ascii="宋体" w:hAnsi="Courier New" w:cs="Courier New"/>
          <w:color w:val="FF0000"/>
          <w:szCs w:val="21"/>
          <w:u w:val="single"/>
        </w:rPr>
        <w:t>千克</w:t>
      </w:r>
      <w:r>
        <w:rPr>
          <w:rFonts w:hint="eastAsia"/>
          <w:szCs w:val="21"/>
        </w:rPr>
        <w:t>，用符号</w:t>
      </w:r>
      <w:r>
        <w:rPr>
          <w:szCs w:val="21"/>
        </w:rPr>
        <w:t>kg</w:t>
      </w:r>
      <w:r>
        <w:rPr>
          <w:rFonts w:hint="eastAsia"/>
          <w:szCs w:val="21"/>
        </w:rPr>
        <w:t>表示。</w:t>
      </w:r>
    </w:p>
    <w:p w14:paraId="610B18B5">
      <w:pPr>
        <w:adjustRightInd w:val="0"/>
        <w:spacing w:line="360" w:lineRule="auto"/>
        <w:ind w:firstLine="420" w:firstLineChars="200"/>
        <w:contextualSpacing/>
        <w:jc w:val="left"/>
        <w:rPr>
          <w:szCs w:val="21"/>
        </w:rPr>
      </w:pPr>
      <w:r>
        <w:rPr>
          <w:rFonts w:hint="eastAsia"/>
          <w:szCs w:val="21"/>
        </w:rPr>
        <w:t>常用单位：</w:t>
      </w:r>
      <w:r>
        <w:rPr>
          <w:rFonts w:hint="eastAsia" w:ascii="宋体" w:hAnsi="Courier New" w:cs="Courier New"/>
          <w:color w:val="FF0000"/>
          <w:szCs w:val="21"/>
          <w:u w:val="single"/>
        </w:rPr>
        <w:t>吨</w:t>
      </w:r>
      <w:r>
        <w:rPr>
          <w:rFonts w:hint="eastAsia"/>
          <w:szCs w:val="21"/>
        </w:rPr>
        <w:t>（</w:t>
      </w:r>
      <w:r>
        <w:rPr>
          <w:szCs w:val="21"/>
        </w:rPr>
        <w:t>t</w:t>
      </w:r>
      <w:r>
        <w:rPr>
          <w:rFonts w:hint="eastAsia"/>
          <w:szCs w:val="21"/>
        </w:rPr>
        <w:t>）、</w:t>
      </w:r>
      <w:r>
        <w:rPr>
          <w:rFonts w:hint="eastAsia" w:ascii="宋体" w:hAnsi="Courier New" w:cs="Courier New"/>
          <w:color w:val="FF0000"/>
          <w:szCs w:val="21"/>
          <w:u w:val="single"/>
        </w:rPr>
        <w:t>克</w:t>
      </w:r>
      <w:r>
        <w:rPr>
          <w:rFonts w:hint="eastAsia"/>
          <w:szCs w:val="21"/>
        </w:rPr>
        <w:t>（</w:t>
      </w:r>
      <w:r>
        <w:rPr>
          <w:szCs w:val="21"/>
        </w:rPr>
        <w:t>g</w:t>
      </w:r>
      <w:r>
        <w:rPr>
          <w:rFonts w:hint="eastAsia"/>
          <w:szCs w:val="21"/>
        </w:rPr>
        <w:t>）、</w:t>
      </w:r>
      <w:r>
        <w:rPr>
          <w:rFonts w:hint="eastAsia" w:ascii="宋体" w:hAnsi="Courier New" w:cs="Courier New"/>
          <w:color w:val="FF0000"/>
          <w:szCs w:val="21"/>
          <w:u w:val="single"/>
        </w:rPr>
        <w:t>毫克</w:t>
      </w:r>
      <w:r>
        <w:rPr>
          <w:rFonts w:hint="eastAsia"/>
          <w:szCs w:val="21"/>
        </w:rPr>
        <w:t>（</w:t>
      </w:r>
      <w:r>
        <w:rPr>
          <w:szCs w:val="21"/>
        </w:rPr>
        <w:t>mg</w:t>
      </w:r>
      <w:r>
        <w:rPr>
          <w:rFonts w:hint="eastAsia"/>
          <w:szCs w:val="21"/>
        </w:rPr>
        <w:t>）。</w:t>
      </w:r>
    </w:p>
    <w:p w14:paraId="666CCDF3">
      <w:pPr>
        <w:adjustRightInd w:val="0"/>
        <w:spacing w:line="360" w:lineRule="auto"/>
        <w:ind w:firstLine="420" w:firstLineChars="200"/>
        <w:contextualSpacing/>
        <w:jc w:val="left"/>
        <w:rPr>
          <w:szCs w:val="21"/>
        </w:rPr>
      </w:pPr>
      <w:r>
        <w:rPr>
          <w:rFonts w:hint="eastAsia"/>
          <w:szCs w:val="21"/>
        </w:rPr>
        <w:t>单位换算：</w:t>
      </w:r>
      <w:r>
        <w:rPr>
          <w:szCs w:val="21"/>
        </w:rPr>
        <w:t>1 t =10</w:t>
      </w:r>
      <w:r>
        <w:rPr>
          <w:szCs w:val="21"/>
          <w:vertAlign w:val="superscript"/>
        </w:rPr>
        <w:t>3</w:t>
      </w:r>
      <w:r>
        <w:rPr>
          <w:szCs w:val="21"/>
        </w:rPr>
        <w:t>kg   1 kg=10</w:t>
      </w:r>
      <w:r>
        <w:rPr>
          <w:szCs w:val="21"/>
          <w:vertAlign w:val="superscript"/>
        </w:rPr>
        <w:t>3</w:t>
      </w:r>
      <w:r>
        <w:rPr>
          <w:szCs w:val="21"/>
        </w:rPr>
        <w:t>g      1 g=10</w:t>
      </w:r>
      <w:r>
        <w:rPr>
          <w:szCs w:val="21"/>
          <w:vertAlign w:val="superscript"/>
        </w:rPr>
        <w:t>3</w:t>
      </w:r>
      <w:r>
        <w:rPr>
          <w:szCs w:val="21"/>
        </w:rPr>
        <w:t>mg</w:t>
      </w:r>
    </w:p>
    <w:p w14:paraId="68C22A5C">
      <w:pPr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二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测量质量的工具</w:t>
      </w:r>
    </w:p>
    <w:p w14:paraId="5B86AA9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托盘天平</w:t>
      </w:r>
    </w:p>
    <w:p w14:paraId="442831D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（1）托盘天平的构造：托盘天平一般由底座、托盘、称量标尺（也叫标尺）、平衡螺母、指针、分度盘、游码和横梁等部分组成，如图所示。</w:t>
      </w:r>
    </w:p>
    <w:p w14:paraId="623F3A95">
      <w:pPr>
        <w:snapToGrid w:val="0"/>
        <w:spacing w:line="360" w:lineRule="auto"/>
        <w:ind w:firstLine="1890" w:firstLineChars="900"/>
        <w:jc w:val="left"/>
        <w:rPr>
          <w:color w:val="000000"/>
          <w:szCs w:val="21"/>
        </w:rPr>
      </w:pPr>
      <w:r>
        <w:drawing>
          <wp:inline distT="0" distB="0" distL="0" distR="0">
            <wp:extent cx="3523615" cy="1617345"/>
            <wp:effectExtent l="0" t="0" r="635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335" cy="162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252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）托盘天平的称量与感量</w:t>
      </w:r>
    </w:p>
    <w:p w14:paraId="31A9786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 w:ascii="Cambria Math" w:hAnsi="Cambria Math" w:cs="Cambria Math"/>
          <w:color w:val="000000"/>
          <w:szCs w:val="21"/>
        </w:rPr>
        <w:t>①</w:t>
      </w:r>
      <w:r>
        <w:rPr>
          <w:rFonts w:hint="eastAsia"/>
          <w:color w:val="000000"/>
          <w:szCs w:val="21"/>
        </w:rPr>
        <w:t>称量：天平一次能测出的</w:t>
      </w:r>
      <w:r>
        <w:rPr>
          <w:rFonts w:hint="eastAsia"/>
          <w:color w:val="FF0000"/>
          <w:szCs w:val="21"/>
          <w:u w:val="single"/>
        </w:rPr>
        <w:t>最大质量</w:t>
      </w:r>
      <w:r>
        <w:rPr>
          <w:rFonts w:hint="eastAsia"/>
          <w:color w:val="000000"/>
          <w:szCs w:val="21"/>
        </w:rPr>
        <w:t>为该天平的称量。如果被测物体的质量超过天平的称量，就测不出准确的质量，还会损坏天平。如图所示，该天平“称量”是</w:t>
      </w:r>
      <w:r>
        <w:rPr>
          <w:rFonts w:hint="eastAsia"/>
          <w:color w:val="FF0000"/>
          <w:szCs w:val="21"/>
          <w:u w:val="single"/>
        </w:rPr>
        <w:t>200</w:t>
      </w:r>
      <w:r>
        <w:rPr>
          <w:rFonts w:hint="eastAsia"/>
          <w:color w:val="000000"/>
          <w:szCs w:val="21"/>
        </w:rPr>
        <w:t>g。</w:t>
      </w:r>
    </w:p>
    <w:p w14:paraId="607A4FB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 w:ascii="Cambria Math" w:hAnsi="Cambria Math" w:cs="Cambria Math"/>
          <w:color w:val="000000"/>
          <w:szCs w:val="21"/>
        </w:rPr>
        <w:t>②</w:t>
      </w:r>
      <w:r>
        <w:rPr>
          <w:rFonts w:hint="eastAsia"/>
          <w:color w:val="000000"/>
          <w:szCs w:val="21"/>
        </w:rPr>
        <w:t>感量：天平能测出的最小质量为该天平的感量，由称量标尺的分度值决定。如图所示，该天平“感量”是</w:t>
      </w:r>
      <w:r>
        <w:rPr>
          <w:rFonts w:hint="eastAsia"/>
          <w:color w:val="FF0000"/>
          <w:szCs w:val="21"/>
          <w:u w:val="single"/>
        </w:rPr>
        <w:t>0.2</w:t>
      </w:r>
      <w:r>
        <w:rPr>
          <w:rFonts w:hint="eastAsia"/>
          <w:color w:val="000000"/>
          <w:szCs w:val="21"/>
        </w:rPr>
        <w:t>g。</w:t>
      </w:r>
    </w:p>
    <w:p w14:paraId="4EC90581">
      <w:pPr>
        <w:pStyle w:val="2"/>
        <w:ind w:firstLine="2940" w:firstLineChars="1400"/>
      </w:pPr>
      <w:r>
        <w:drawing>
          <wp:inline distT="0" distB="0" distL="0" distR="0">
            <wp:extent cx="2172970" cy="861060"/>
            <wp:effectExtent l="0" t="0" r="0" b="0"/>
            <wp:docPr id="6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8" r="6499" b="11331"/>
                    <a:stretch>
                      <a:fillRect/>
                    </a:stretch>
                  </pic:blipFill>
                  <pic:spPr>
                    <a:xfrm>
                      <a:off x="0" y="0"/>
                      <a:ext cx="2208687" cy="8750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450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 xml:space="preserve">2.  </w:t>
      </w:r>
      <w:r>
        <w:rPr>
          <w:rFonts w:hint="eastAsia"/>
          <w:color w:val="000000"/>
          <w:szCs w:val="21"/>
        </w:rPr>
        <w:t>托盘天平的正确使用</w:t>
      </w:r>
    </w:p>
    <w:p w14:paraId="0FD4847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使用天平称量物体的质量时，按“一放、二拨、三调、四称、五读、六整”的顺序进行。</w:t>
      </w:r>
    </w:p>
    <w:p w14:paraId="66EB076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（1）放：把天平放在工作台上，将天平底座调至</w:t>
      </w:r>
      <w:r>
        <w:rPr>
          <w:rFonts w:hint="eastAsia"/>
          <w:color w:val="FF0000"/>
          <w:szCs w:val="21"/>
          <w:u w:val="single"/>
        </w:rPr>
        <w:t>水平</w:t>
      </w:r>
      <w:r>
        <w:rPr>
          <w:rFonts w:hint="eastAsia"/>
          <w:color w:val="000000"/>
          <w:szCs w:val="21"/>
        </w:rPr>
        <w:t>。</w:t>
      </w:r>
    </w:p>
    <w:p w14:paraId="6187AE0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（2）拨：用镊子把游码拨到称量标尺左端的</w:t>
      </w:r>
      <w:r>
        <w:rPr>
          <w:rFonts w:hint="eastAsia"/>
          <w:color w:val="FF0000"/>
          <w:szCs w:val="21"/>
          <w:u w:val="single"/>
        </w:rPr>
        <w:t>零刻度线</w:t>
      </w:r>
      <w:r>
        <w:rPr>
          <w:rFonts w:hint="eastAsia"/>
          <w:color w:val="000000"/>
          <w:szCs w:val="21"/>
        </w:rPr>
        <w:t>处。</w:t>
      </w:r>
    </w:p>
    <w:p w14:paraId="2D2CBB9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（3）调：调节横梁两端的</w:t>
      </w:r>
      <w:r>
        <w:rPr>
          <w:rFonts w:hint="eastAsia"/>
          <w:color w:val="FF0000"/>
          <w:szCs w:val="21"/>
          <w:u w:val="single"/>
        </w:rPr>
        <w:t>平衡螺母</w:t>
      </w:r>
      <w:r>
        <w:rPr>
          <w:rFonts w:hint="eastAsia"/>
          <w:color w:val="000000"/>
          <w:szCs w:val="21"/>
        </w:rPr>
        <w:t>，使指针尖对准分度标尺的</w:t>
      </w:r>
      <w:r>
        <w:rPr>
          <w:rFonts w:hint="eastAsia"/>
          <w:color w:val="FF0000"/>
          <w:szCs w:val="21"/>
          <w:u w:val="single"/>
        </w:rPr>
        <w:t>中央刻度</w:t>
      </w:r>
      <w:r>
        <w:rPr>
          <w:rFonts w:hint="eastAsia"/>
          <w:color w:val="000000"/>
          <w:szCs w:val="21"/>
        </w:rPr>
        <w:t>线。</w:t>
      </w:r>
    </w:p>
    <w:p w14:paraId="2825FA7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（4）称：先估计物体的质量；把物体放在左盘，用镊子按“先</w:t>
      </w:r>
      <w:r>
        <w:rPr>
          <w:rFonts w:hint="eastAsia"/>
          <w:color w:val="FF0000"/>
          <w:szCs w:val="21"/>
          <w:u w:val="single"/>
        </w:rPr>
        <w:t>大</w:t>
      </w:r>
      <w:r>
        <w:rPr>
          <w:rFonts w:hint="eastAsia"/>
          <w:color w:val="000000"/>
          <w:szCs w:val="21"/>
        </w:rPr>
        <w:t>后</w:t>
      </w:r>
      <w:r>
        <w:rPr>
          <w:rFonts w:hint="eastAsia"/>
          <w:color w:val="FF0000"/>
          <w:szCs w:val="21"/>
          <w:u w:val="single"/>
        </w:rPr>
        <w:t>小</w:t>
      </w:r>
      <w:r>
        <w:rPr>
          <w:rFonts w:hint="eastAsia"/>
          <w:color w:val="000000"/>
          <w:szCs w:val="21"/>
        </w:rPr>
        <w:t>”的顺序依次在右盘中试加砝码，并移动游码，使指针对准分度标尺的</w:t>
      </w:r>
      <w:r>
        <w:rPr>
          <w:rFonts w:hint="eastAsia"/>
          <w:color w:val="FF0000"/>
          <w:szCs w:val="21"/>
          <w:u w:val="single"/>
        </w:rPr>
        <w:t>中央刻度</w:t>
      </w:r>
      <w:r>
        <w:rPr>
          <w:rFonts w:hint="eastAsia"/>
          <w:color w:val="000000"/>
          <w:szCs w:val="21"/>
        </w:rPr>
        <w:t>线。</w:t>
      </w:r>
    </w:p>
    <w:p w14:paraId="5406297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（5）读：所称量物品的质量等于砝码质量与标尺上的示数值（游码</w:t>
      </w:r>
      <w:r>
        <w:rPr>
          <w:rFonts w:hint="eastAsia"/>
          <w:color w:val="FF0000"/>
          <w:szCs w:val="21"/>
          <w:u w:val="single"/>
        </w:rPr>
        <w:t>左</w:t>
      </w:r>
      <w:r>
        <w:rPr>
          <w:rFonts w:hint="eastAsia"/>
          <w:color w:val="000000"/>
          <w:szCs w:val="21"/>
        </w:rPr>
        <w:t>边所对应的示数）之和。</w:t>
      </w:r>
    </w:p>
    <w:p w14:paraId="2CD9A31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（6）整：把物体取下，用镊子把砝码放回砝码盒内，把游码拨回零刻度线处。</w:t>
      </w:r>
    </w:p>
    <w:p w14:paraId="070ADD7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bookmarkStart w:id="1" w:name="_Hlk164105678"/>
      <w:r>
        <w:rPr>
          <w:rFonts w:hint="eastAsia"/>
          <w:color w:val="000000"/>
          <w:szCs w:val="21"/>
        </w:rPr>
        <w:t>3. 使用托盘天平的注意事项</w:t>
      </w:r>
    </w:p>
    <w:bookmarkEnd w:id="1"/>
    <w:p w14:paraId="7BC8BBAD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（1）每架天平都有自己的“称量”和“感量”。被测物体的质量超过天平的“称量”会损坏天平；小于物体的“感量”，将无法测出质量。</w:t>
      </w:r>
    </w:p>
    <w:p w14:paraId="33E200D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（2）向右盘中加减砝码时，要用</w:t>
      </w:r>
      <w:r>
        <w:rPr>
          <w:rFonts w:hint="eastAsia"/>
          <w:color w:val="FF0000"/>
          <w:szCs w:val="21"/>
          <w:u w:val="single"/>
        </w:rPr>
        <w:t>镊子</w:t>
      </w:r>
      <w:r>
        <w:rPr>
          <w:rFonts w:hint="eastAsia"/>
          <w:color w:val="000000"/>
          <w:szCs w:val="21"/>
        </w:rPr>
        <w:t>，不能用手接触砝码，不能把砝码弄湿、弄脏；</w:t>
      </w:r>
    </w:p>
    <w:p w14:paraId="74094391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（3）保持天平干燥、清洁，潮湿的物体和化学药品不能直接放到天平的托盘中，应使用烧杯或者白纸间接称量。</w:t>
      </w:r>
    </w:p>
    <w:p w14:paraId="1EF08E1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4. 测量质量的其它工具：我国古人很早就开始用天平、杆秤等工具测量物体的质量。在实验室里，人们用</w:t>
      </w:r>
      <w:r>
        <w:rPr>
          <w:rFonts w:hint="eastAsia"/>
          <w:color w:val="FF0000"/>
          <w:szCs w:val="21"/>
          <w:u w:val="single"/>
        </w:rPr>
        <w:t>物理</w:t>
      </w:r>
      <w:r>
        <w:rPr>
          <w:rFonts w:hint="eastAsia"/>
          <w:color w:val="000000"/>
          <w:szCs w:val="21"/>
        </w:rPr>
        <w:t>天平测量物体的质量，它的精度比托盘天平高。市场中普遍使用电子秤，它可以显示物品质量、金额等，操作简单方便。</w:t>
      </w:r>
      <w:r>
        <w:rPr>
          <w:rFonts w:hint="eastAsia"/>
          <w:color w:val="FF0000"/>
          <w:szCs w:val="21"/>
          <w:u w:val="single"/>
        </w:rPr>
        <w:t>地秤</w:t>
      </w:r>
      <w:r>
        <w:rPr>
          <w:rFonts w:hint="eastAsia"/>
          <w:color w:val="000000"/>
          <w:szCs w:val="21"/>
        </w:rPr>
        <w:t>也是电子秤的一种，可以测量像汽车这样质量较大的物体。</w:t>
      </w:r>
    </w:p>
    <w:p w14:paraId="1A34F1BE">
      <w:pPr>
        <w:snapToGrid w:val="0"/>
        <w:spacing w:line="360" w:lineRule="auto"/>
        <w:ind w:firstLine="422" w:firstLineChars="200"/>
        <w:jc w:val="left"/>
        <w:rPr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三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实验：用托盘天平测量物体的质量</w:t>
      </w:r>
    </w:p>
    <w:p w14:paraId="326A111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【实验目的】（1）用天平测量固体和液体的质量。（2）练习使用托盘天平。</w:t>
      </w:r>
    </w:p>
    <w:p w14:paraId="45233CB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【实验器材】托盘天平、配套砝码、小石块、水、烧杯。</w:t>
      </w:r>
    </w:p>
    <w:p w14:paraId="072CD7DE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【实验原理与设计】</w:t>
      </w:r>
    </w:p>
    <w:p w14:paraId="6CB0257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）用天平测量液体的质量时，先用天平测出空烧杯的质量，然后把待测液体倒入烧杯中，再测出烧杯和液体的总质量，最后计算出待测液体的质量。</w:t>
      </w:r>
    </w:p>
    <w:p w14:paraId="3C9986D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）先测出几十枚大头针的质量</w:t>
      </w:r>
      <w:r>
        <w:rPr>
          <w:i/>
          <w:iCs/>
          <w:color w:val="000000"/>
          <w:szCs w:val="21"/>
        </w:rPr>
        <w:t>m</w:t>
      </w:r>
      <w:r>
        <w:rPr>
          <w:rFonts w:hint="eastAsia"/>
          <w:color w:val="000000"/>
          <w:szCs w:val="21"/>
        </w:rPr>
        <w:t>，再除以个数</w:t>
      </w:r>
      <w:r>
        <w:rPr>
          <w:i/>
          <w:iCs/>
          <w:color w:val="000000"/>
          <w:szCs w:val="21"/>
        </w:rPr>
        <w:t>n</w:t>
      </w:r>
      <w:r>
        <w:rPr>
          <w:rFonts w:hint="eastAsia"/>
          <w:color w:val="000000"/>
          <w:szCs w:val="21"/>
        </w:rPr>
        <w:t>，则就可以得到一枚大头针的质量。</w:t>
      </w:r>
    </w:p>
    <w:p w14:paraId="3316183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【实验步骤】</w:t>
      </w:r>
    </w:p>
    <w:p w14:paraId="5A6CA304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（1）把托盘天平放在水平台面上，观察托盘天平的最大测量值和标尺上的分度值。</w:t>
      </w:r>
    </w:p>
    <w:p w14:paraId="14B6BA0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（2）将游码移到标尺左端的“</w:t>
      </w:r>
      <w:r>
        <w:rPr>
          <w:color w:val="000000"/>
          <w:szCs w:val="21"/>
        </w:rPr>
        <w:t>0”刻度线处，调节平衡螺母使横梁平衡。</w:t>
      </w:r>
    </w:p>
    <w:p w14:paraId="410B75C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（3）先估计文具盒的质量，再用托盘天平测量。将小石块放入天平左盘，根据对小石块估测的质量，从大到小选择适当的砝码放入右盘，调节游码，测得文具盒质量。 </w:t>
      </w:r>
    </w:p>
    <w:p w14:paraId="52333F1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小石块和水的质量测量数据记录表</w:t>
      </w:r>
    </w:p>
    <w:tbl>
      <w:tblPr>
        <w:tblStyle w:val="23"/>
        <w:tblW w:w="7608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2"/>
        <w:gridCol w:w="1619"/>
        <w:gridCol w:w="1619"/>
        <w:gridCol w:w="1619"/>
        <w:gridCol w:w="1619"/>
      </w:tblGrid>
      <w:tr w14:paraId="4A9827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  <w:jc w:val="center"/>
        </w:trPr>
        <w:tc>
          <w:tcPr>
            <w:tcW w:w="1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E8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76F239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实验次数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E8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73333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小石块的</w:t>
            </w:r>
          </w:p>
          <w:p w14:paraId="4FB3F1BC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质量</w:t>
            </w:r>
            <w:r>
              <w:rPr>
                <w:i/>
                <w:iCs/>
                <w:color w:val="000000"/>
                <w:szCs w:val="21"/>
              </w:rPr>
              <w:t>m</w:t>
            </w:r>
            <w:r>
              <w:rPr>
                <w:rFonts w:hint="eastAsia"/>
                <w:color w:val="000000"/>
                <w:szCs w:val="21"/>
                <w:vertAlign w:val="subscript"/>
              </w:rPr>
              <w:t>石</w:t>
            </w:r>
            <w:r>
              <w:rPr>
                <w:color w:val="000000"/>
                <w:szCs w:val="21"/>
              </w:rPr>
              <w:t>/kg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E8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4D9AB4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空烧杯的</w:t>
            </w:r>
          </w:p>
          <w:p w14:paraId="4D34CA53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质量</w:t>
            </w:r>
            <w:r>
              <w:rPr>
                <w:i/>
                <w:iCs/>
                <w:color w:val="000000"/>
                <w:szCs w:val="21"/>
              </w:rPr>
              <w:t>m</w:t>
            </w:r>
            <w:r>
              <w:rPr>
                <w:color w:val="000000"/>
                <w:szCs w:val="21"/>
                <w:vertAlign w:val="subscript"/>
              </w:rPr>
              <w:t>1</w:t>
            </w:r>
            <w:r>
              <w:rPr>
                <w:color w:val="000000"/>
                <w:szCs w:val="21"/>
              </w:rPr>
              <w:t>/kg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E8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42B14F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烧杯和水的</w:t>
            </w:r>
          </w:p>
          <w:p w14:paraId="029917C4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总质量</w:t>
            </w:r>
            <w:r>
              <w:rPr>
                <w:i/>
                <w:iCs/>
                <w:color w:val="000000"/>
                <w:szCs w:val="21"/>
              </w:rPr>
              <w:t>m</w:t>
            </w:r>
            <w:r>
              <w:rPr>
                <w:color w:val="000000"/>
                <w:szCs w:val="21"/>
                <w:vertAlign w:val="subscript"/>
              </w:rPr>
              <w:t>2</w:t>
            </w:r>
            <w:r>
              <w:rPr>
                <w:color w:val="000000"/>
                <w:szCs w:val="21"/>
              </w:rPr>
              <w:t>/kg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E8E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317B9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水的质量</w:t>
            </w:r>
          </w:p>
          <w:p w14:paraId="736025D4">
            <w:pPr>
              <w:jc w:val="center"/>
              <w:rPr>
                <w:color w:val="000000"/>
                <w:szCs w:val="21"/>
              </w:rPr>
            </w:pPr>
            <w:r>
              <w:rPr>
                <w:i/>
                <w:iCs/>
                <w:color w:val="000000"/>
                <w:szCs w:val="21"/>
              </w:rPr>
              <w:t>m</w:t>
            </w:r>
            <w:r>
              <w:rPr>
                <w:rFonts w:hint="eastAsia"/>
                <w:color w:val="000000"/>
                <w:szCs w:val="21"/>
                <w:vertAlign w:val="subscript"/>
              </w:rPr>
              <w:t>水</w:t>
            </w:r>
            <w:r>
              <w:rPr>
                <w:color w:val="000000"/>
                <w:szCs w:val="21"/>
              </w:rPr>
              <w:t>/kg</w:t>
            </w:r>
          </w:p>
        </w:tc>
      </w:tr>
      <w:tr w14:paraId="59577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  <w:jc w:val="center"/>
        </w:trPr>
        <w:tc>
          <w:tcPr>
            <w:tcW w:w="1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230E29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第</w:t>
            </w:r>
            <w:r>
              <w:rPr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Cs w:val="21"/>
              </w:rPr>
              <w:t>次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E31290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4BE5B8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B8A1A8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E6D63">
            <w:pPr>
              <w:jc w:val="center"/>
              <w:rPr>
                <w:color w:val="000000"/>
                <w:szCs w:val="21"/>
              </w:rPr>
            </w:pPr>
          </w:p>
        </w:tc>
      </w:tr>
      <w:tr w14:paraId="1F10B0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  <w:jc w:val="center"/>
        </w:trPr>
        <w:tc>
          <w:tcPr>
            <w:tcW w:w="1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02A2E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第</w:t>
            </w:r>
            <w:r>
              <w:rPr>
                <w:color w:val="000000"/>
                <w:szCs w:val="21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次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30C9DE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BD21D7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806EE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BE996D">
            <w:pPr>
              <w:jc w:val="center"/>
              <w:rPr>
                <w:color w:val="000000"/>
                <w:szCs w:val="21"/>
              </w:rPr>
            </w:pPr>
          </w:p>
        </w:tc>
      </w:tr>
      <w:tr w14:paraId="39C64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  <w:jc w:val="center"/>
        </w:trPr>
        <w:tc>
          <w:tcPr>
            <w:tcW w:w="1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5310A1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第</w:t>
            </w:r>
            <w:r>
              <w:rPr>
                <w:color w:val="000000"/>
                <w:szCs w:val="21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次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B1DBC9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498C0E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8ECD5A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68CE7C">
            <w:pPr>
              <w:jc w:val="center"/>
              <w:rPr>
                <w:color w:val="000000"/>
                <w:szCs w:val="21"/>
              </w:rPr>
            </w:pPr>
          </w:p>
        </w:tc>
      </w:tr>
      <w:tr w14:paraId="2F3905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  <w:jc w:val="center"/>
        </w:trPr>
        <w:tc>
          <w:tcPr>
            <w:tcW w:w="1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B4D9FA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平均值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AEE70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3A1561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530A26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B91A76">
            <w:pPr>
              <w:jc w:val="center"/>
              <w:rPr>
                <w:color w:val="000000"/>
                <w:szCs w:val="21"/>
              </w:rPr>
            </w:pPr>
          </w:p>
        </w:tc>
      </w:tr>
    </w:tbl>
    <w:p w14:paraId="7BA89FC8">
      <w:pPr>
        <w:spacing w:before="120" w:beforeLines="50"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（4）测量一定体积的水的质量</w:t>
      </w:r>
      <w:r>
        <w:rPr>
          <w:i/>
          <w:iCs/>
          <w:color w:val="000000"/>
          <w:szCs w:val="21"/>
        </w:rPr>
        <w:t>m</w:t>
      </w:r>
      <w:r>
        <w:rPr>
          <w:rFonts w:hint="eastAsia"/>
          <w:color w:val="000000"/>
          <w:szCs w:val="21"/>
          <w:vertAlign w:val="subscript"/>
        </w:rPr>
        <w:t>水</w:t>
      </w:r>
      <w:r>
        <w:rPr>
          <w:rFonts w:hint="eastAsia"/>
          <w:color w:val="000000"/>
          <w:szCs w:val="21"/>
        </w:rPr>
        <w:t>。</w:t>
      </w:r>
    </w:p>
    <w:p w14:paraId="0F06B45E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先用天平测量空烧杯的质量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，重复测量多次，把得到的数据记录在表中；然后把一定体积的水倒入烧杯中，再测量烧杯和水的总质量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，重复测量多次，把得到的数据记录在表中（表格见上）。</w:t>
      </w:r>
    </w:p>
    <w:p w14:paraId="7C74FB6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水的质量为</w:t>
      </w:r>
      <w:r>
        <w:rPr>
          <w:i/>
          <w:iCs/>
          <w:color w:val="000000"/>
          <w:szCs w:val="21"/>
        </w:rPr>
        <w:t>m</w:t>
      </w:r>
      <w:r>
        <w:rPr>
          <w:rFonts w:hint="eastAsia"/>
          <w:color w:val="000000"/>
          <w:szCs w:val="21"/>
          <w:vertAlign w:val="subscript"/>
        </w:rPr>
        <w:t>水</w:t>
      </w:r>
      <w:r>
        <w:rPr>
          <w:color w:val="000000"/>
          <w:szCs w:val="21"/>
        </w:rPr>
        <w:t>=</w:t>
      </w:r>
      <w:r>
        <w:rPr>
          <w:i/>
          <w:iCs/>
          <w:color w:val="FF0000"/>
          <w:szCs w:val="21"/>
          <w:u w:val="single"/>
        </w:rPr>
        <w:t>m</w:t>
      </w:r>
      <w:r>
        <w:rPr>
          <w:color w:val="FF0000"/>
          <w:szCs w:val="21"/>
          <w:u w:val="single"/>
          <w:vertAlign w:val="subscript"/>
        </w:rPr>
        <w:t>2</w:t>
      </w:r>
      <w:r>
        <w:rPr>
          <w:color w:val="FF0000"/>
          <w:szCs w:val="21"/>
          <w:u w:val="single"/>
        </w:rPr>
        <w:t xml:space="preserve">− </w:t>
      </w:r>
      <w:r>
        <w:rPr>
          <w:i/>
          <w:iCs/>
          <w:color w:val="FF0000"/>
          <w:szCs w:val="21"/>
          <w:u w:val="single"/>
        </w:rPr>
        <w:t>m</w:t>
      </w:r>
      <w:r>
        <w:rPr>
          <w:color w:val="FF0000"/>
          <w:szCs w:val="21"/>
          <w:u w:val="single"/>
          <w:vertAlign w:val="subscript"/>
        </w:rPr>
        <w:t>1</w:t>
      </w:r>
      <w:r>
        <w:rPr>
          <w:rFonts w:hint="eastAsia"/>
          <w:color w:val="000000"/>
          <w:szCs w:val="21"/>
        </w:rPr>
        <w:t>。</w:t>
      </w:r>
    </w:p>
    <w:p w14:paraId="0E4DEA28">
      <w:pPr>
        <w:snapToGrid w:val="0"/>
        <w:spacing w:line="360" w:lineRule="auto"/>
        <w:ind w:firstLine="1680" w:firstLineChars="800"/>
        <w:jc w:val="left"/>
        <w:rPr>
          <w:color w:val="000000"/>
          <w:szCs w:val="21"/>
        </w:rPr>
      </w:pPr>
      <w:r>
        <w:rPr>
          <w:color w:val="000000"/>
          <w:szCs w:val="21"/>
        </w:rPr>
        <w:drawing>
          <wp:inline distT="0" distB="0" distL="0" distR="0">
            <wp:extent cx="3600450" cy="918845"/>
            <wp:effectExtent l="0" t="0" r="0" b="0"/>
            <wp:docPr id="167702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209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91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B98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（5）测量一枚回形针的质量，并将测量结果记录在表格中。</w:t>
      </w:r>
    </w:p>
    <w:p w14:paraId="71E050FD">
      <w:pPr>
        <w:snapToGrid w:val="0"/>
        <w:spacing w:line="360" w:lineRule="auto"/>
        <w:ind w:firstLine="2940" w:firstLineChars="1400"/>
        <w:jc w:val="left"/>
        <w:rPr>
          <w:color w:val="000000"/>
          <w:szCs w:val="21"/>
        </w:rPr>
      </w:pPr>
      <w:r>
        <w:drawing>
          <wp:inline distT="0" distB="0" distL="0" distR="0">
            <wp:extent cx="1715770" cy="857885"/>
            <wp:effectExtent l="0" t="0" r="0" b="0"/>
            <wp:docPr id="1624900586" name="图片 4" descr="@@@ed90a3d9-10cd-4f4d-9344-c0801a243b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00586" name="图片 4" descr="@@@ed90a3d9-10cd-4f4d-9344-c0801a243b9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0924" cy="8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6C2818B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累积法是一种特殊的测量方法，用于测量微小物体的质量，如测一个大头针、一个图钉、一张邮票的质量等。如图所示，这种方法是先测出几十甚至上百个相同物体的质量</w:t>
      </w:r>
      <w:r>
        <w:rPr>
          <w:i/>
          <w:iCs/>
          <w:color w:val="000000"/>
          <w:szCs w:val="21"/>
        </w:rPr>
        <w:t>m</w:t>
      </w:r>
      <w:r>
        <w:rPr>
          <w:rFonts w:hint="eastAsia"/>
          <w:color w:val="000000"/>
          <w:szCs w:val="21"/>
        </w:rPr>
        <w:t>，再除以个数</w:t>
      </w:r>
      <w:r>
        <w:rPr>
          <w:i/>
          <w:iCs/>
          <w:color w:val="000000"/>
          <w:szCs w:val="21"/>
        </w:rPr>
        <w:t>n</w:t>
      </w:r>
      <w:r>
        <w:rPr>
          <w:rFonts w:hint="eastAsia"/>
          <w:color w:val="000000"/>
          <w:szCs w:val="21"/>
        </w:rPr>
        <w:t>，则一个物体的质量是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  <w:vertAlign w:val="subscript"/>
        </w:rPr>
        <w:t>1</w:t>
      </w:r>
      <w:r>
        <w:rPr>
          <w:i/>
          <w:iCs/>
          <w:color w:val="000000"/>
          <w:szCs w:val="21"/>
        </w:rPr>
        <w:t>=</w:t>
      </w:r>
      <w:r>
        <w:rPr>
          <w:i/>
          <w:iCs/>
          <w:color w:val="FF0000"/>
          <w:szCs w:val="21"/>
          <w:u w:val="single"/>
        </w:rPr>
        <w:t>m/n</w:t>
      </w:r>
      <w:r>
        <w:rPr>
          <w:rFonts w:hint="eastAsia"/>
          <w:color w:val="000000"/>
          <w:szCs w:val="21"/>
        </w:rPr>
        <w:t>。</w:t>
      </w:r>
    </w:p>
    <w:tbl>
      <w:tblPr>
        <w:tblStyle w:val="23"/>
        <w:tblW w:w="69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25"/>
        <w:gridCol w:w="1535"/>
        <w:gridCol w:w="1992"/>
        <w:gridCol w:w="1941"/>
      </w:tblGrid>
      <w:tr w14:paraId="3274F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  <w:jc w:val="center"/>
        </w:trPr>
        <w:tc>
          <w:tcPr>
            <w:tcW w:w="15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FC1439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实验</w:t>
            </w:r>
          </w:p>
          <w:p w14:paraId="37A0AF11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53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68E948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回形针</w:t>
            </w:r>
          </w:p>
          <w:p w14:paraId="15CA3B49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数量</w:t>
            </w:r>
            <w:r>
              <w:t>/</w:t>
            </w:r>
            <w:r>
              <w:rPr>
                <w:rFonts w:hint="eastAsia"/>
              </w:rPr>
              <w:t>枚</w:t>
            </w:r>
          </w:p>
        </w:tc>
        <w:tc>
          <w:tcPr>
            <w:tcW w:w="19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5127FB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回形针的</w:t>
            </w:r>
          </w:p>
          <w:p w14:paraId="66776E18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总质量</w:t>
            </w:r>
            <w:r>
              <w:rPr>
                <w:i/>
                <w:iCs/>
              </w:rPr>
              <w:t>m</w:t>
            </w:r>
            <w:r>
              <w:rPr>
                <w:rFonts w:hint="eastAsia"/>
                <w:vertAlign w:val="subscript"/>
              </w:rPr>
              <w:t xml:space="preserve">总 </w:t>
            </w:r>
            <w:r>
              <w:t>/</w:t>
            </w:r>
            <w:r>
              <w:rPr>
                <w:i/>
                <w:iCs/>
              </w:rPr>
              <w:t>g</w:t>
            </w:r>
          </w:p>
        </w:tc>
        <w:tc>
          <w:tcPr>
            <w:tcW w:w="194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C78B7A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一枚回形针</w:t>
            </w:r>
          </w:p>
          <w:p w14:paraId="183E8B5C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的质量</w:t>
            </w:r>
            <w:r>
              <w:rPr>
                <w:i/>
                <w:iCs/>
              </w:rPr>
              <w:t>m</w:t>
            </w:r>
            <w:r>
              <w:rPr>
                <w:vertAlign w:val="subscript"/>
              </w:rPr>
              <w:t>1</w:t>
            </w:r>
            <w:r>
              <w:rPr>
                <w:i/>
                <w:iCs/>
              </w:rPr>
              <w:t>/g</w:t>
            </w:r>
          </w:p>
        </w:tc>
      </w:tr>
      <w:tr w14:paraId="6A98A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jc w:val="center"/>
        </w:trPr>
        <w:tc>
          <w:tcPr>
            <w:tcW w:w="15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88FCE2">
            <w:pPr>
              <w:pStyle w:val="2"/>
              <w:spacing w:after="0"/>
              <w:jc w:val="center"/>
            </w:pPr>
            <w:r>
              <w:t>1</w:t>
            </w:r>
          </w:p>
        </w:tc>
        <w:tc>
          <w:tcPr>
            <w:tcW w:w="153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5A3E65">
            <w:pPr>
              <w:pStyle w:val="2"/>
              <w:spacing w:after="0"/>
              <w:jc w:val="center"/>
            </w:pPr>
            <w:r>
              <w:t xml:space="preserve"> </w:t>
            </w:r>
          </w:p>
        </w:tc>
        <w:tc>
          <w:tcPr>
            <w:tcW w:w="19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188FCB">
            <w:pPr>
              <w:pStyle w:val="2"/>
              <w:spacing w:after="0"/>
              <w:jc w:val="center"/>
            </w:pPr>
          </w:p>
        </w:tc>
        <w:tc>
          <w:tcPr>
            <w:tcW w:w="194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51362F">
            <w:pPr>
              <w:pStyle w:val="2"/>
              <w:spacing w:after="0"/>
              <w:jc w:val="center"/>
            </w:pPr>
          </w:p>
        </w:tc>
      </w:tr>
      <w:tr w14:paraId="7ADFE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jc w:val="center"/>
        </w:trPr>
        <w:tc>
          <w:tcPr>
            <w:tcW w:w="15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7D7C4B">
            <w:pPr>
              <w:pStyle w:val="2"/>
              <w:spacing w:after="0"/>
              <w:jc w:val="center"/>
            </w:pPr>
            <w:r>
              <w:t>2</w:t>
            </w:r>
          </w:p>
        </w:tc>
        <w:tc>
          <w:tcPr>
            <w:tcW w:w="153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163FC8">
            <w:pPr>
              <w:pStyle w:val="2"/>
              <w:spacing w:after="0"/>
              <w:jc w:val="center"/>
            </w:pPr>
            <w:r>
              <w:t xml:space="preserve"> </w:t>
            </w:r>
          </w:p>
        </w:tc>
        <w:tc>
          <w:tcPr>
            <w:tcW w:w="19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99C348">
            <w:pPr>
              <w:pStyle w:val="2"/>
              <w:spacing w:after="0"/>
              <w:jc w:val="center"/>
            </w:pPr>
          </w:p>
        </w:tc>
        <w:tc>
          <w:tcPr>
            <w:tcW w:w="194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E58303">
            <w:pPr>
              <w:pStyle w:val="2"/>
              <w:spacing w:after="0"/>
              <w:jc w:val="center"/>
            </w:pPr>
          </w:p>
        </w:tc>
      </w:tr>
      <w:tr w14:paraId="0F9BD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jc w:val="center"/>
        </w:trPr>
        <w:tc>
          <w:tcPr>
            <w:tcW w:w="15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7FA463">
            <w:pPr>
              <w:pStyle w:val="2"/>
              <w:spacing w:after="0"/>
              <w:jc w:val="center"/>
            </w:pPr>
            <w:r>
              <w:t>3</w:t>
            </w:r>
          </w:p>
        </w:tc>
        <w:tc>
          <w:tcPr>
            <w:tcW w:w="153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D26046">
            <w:pPr>
              <w:pStyle w:val="2"/>
              <w:spacing w:after="0"/>
              <w:jc w:val="center"/>
            </w:pPr>
            <w:r>
              <w:t xml:space="preserve"> </w:t>
            </w:r>
          </w:p>
        </w:tc>
        <w:tc>
          <w:tcPr>
            <w:tcW w:w="19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C45671">
            <w:pPr>
              <w:pStyle w:val="2"/>
              <w:spacing w:after="0"/>
              <w:jc w:val="center"/>
            </w:pPr>
          </w:p>
        </w:tc>
        <w:tc>
          <w:tcPr>
            <w:tcW w:w="194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34EE04">
            <w:pPr>
              <w:pStyle w:val="2"/>
              <w:spacing w:after="0"/>
              <w:jc w:val="center"/>
            </w:pPr>
          </w:p>
        </w:tc>
      </w:tr>
    </w:tbl>
    <w:p w14:paraId="7CF8D07E">
      <w:pPr>
        <w:spacing w:line="360" w:lineRule="auto"/>
        <w:ind w:firstLine="420"/>
        <w:jc w:val="center"/>
        <w:rPr>
          <w:b/>
          <w:bCs/>
          <w:kern w:val="0"/>
          <w:sz w:val="28"/>
          <w:szCs w:val="28"/>
        </w:rPr>
      </w:pPr>
    </w:p>
    <w:p w14:paraId="1E285917">
      <w:pPr>
        <w:spacing w:line="360" w:lineRule="auto"/>
        <w:ind w:firstLine="420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二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 xml:space="preserve"> 密度</w:t>
      </w:r>
    </w:p>
    <w:p w14:paraId="23EB0CA2">
      <w:pPr>
        <w:adjustRightInd w:val="0"/>
        <w:spacing w:line="360" w:lineRule="auto"/>
        <w:ind w:firstLine="422" w:firstLineChars="200"/>
        <w:contextualSpacing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一、探究质量与体积的关系</w:t>
      </w:r>
    </w:p>
    <w:p w14:paraId="7D7967C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【猜想】</w:t>
      </w:r>
    </w:p>
    <w:p w14:paraId="358FE45D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猜一猜：如图所示的两杯水，体积相同，一杯为纯水，另一杯为盐水，猜猜哪杯水的质量大？</w:t>
      </w:r>
    </w:p>
    <w:p w14:paraId="6C3882F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试一试：如图所示，将两杯相同体积的纯水和盐水分别放置在天平的左、右盘上，观察天平横梁向哪边倾斜。</w:t>
      </w:r>
    </w:p>
    <w:p w14:paraId="4F0482D6">
      <w:pPr>
        <w:snapToGrid w:val="0"/>
        <w:spacing w:line="360" w:lineRule="auto"/>
        <w:ind w:firstLine="2520" w:firstLineChars="1200"/>
        <w:jc w:val="left"/>
        <w:rPr>
          <w:b/>
          <w:bCs/>
          <w:color w:val="000000"/>
          <w:szCs w:val="21"/>
        </w:rPr>
      </w:pPr>
      <w:r>
        <w:drawing>
          <wp:inline distT="0" distB="0" distL="0" distR="0">
            <wp:extent cx="1979295" cy="1352550"/>
            <wp:effectExtent l="0" t="0" r="1905" b="0"/>
            <wp:docPr id="15368943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9435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4727" cy="136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E564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想一想：若这两杯“水”体积不同，质量不同，不通过品尝还能如何鉴别?同种物质的体积增大，其质量会相应增大，但质量与体积之比是否改变?能否通过物体的质量与其体积之比进行区别?</w:t>
      </w:r>
    </w:p>
    <w:p w14:paraId="627FCF7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【设计实验】</w:t>
      </w:r>
    </w:p>
    <w:p w14:paraId="3C45A05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选取大小不同的若干长方体（或立方体）铁块和铝块，分别用天平测量出它们的质量，并用刻度尺测量出它们的边长后计算出体积，然后分别计算不同铁块的</w:t>
      </w:r>
      <w:r>
        <w:rPr>
          <w:rFonts w:hint="eastAsia"/>
          <w:color w:val="FF0000"/>
          <w:szCs w:val="21"/>
          <w:u w:val="single"/>
        </w:rPr>
        <w:t>质量</w:t>
      </w:r>
      <w:r>
        <w:rPr>
          <w:rFonts w:hint="eastAsia"/>
          <w:color w:val="000000"/>
          <w:szCs w:val="21"/>
        </w:rPr>
        <w:t>与</w:t>
      </w:r>
      <w:r>
        <w:rPr>
          <w:rFonts w:hint="eastAsia"/>
          <w:color w:val="FF0000"/>
          <w:szCs w:val="21"/>
          <w:u w:val="single"/>
        </w:rPr>
        <w:t>体积</w:t>
      </w:r>
      <w:r>
        <w:rPr>
          <w:rFonts w:hint="eastAsia"/>
          <w:color w:val="000000"/>
          <w:szCs w:val="21"/>
        </w:rPr>
        <w:t>的比值，对数据进行分析归纳结论。</w:t>
      </w:r>
    </w:p>
    <w:p w14:paraId="5624668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或画出</w:t>
      </w:r>
      <w:r>
        <w:rPr>
          <w:i/>
          <w:iCs/>
          <w:color w:val="000000"/>
          <w:szCs w:val="21"/>
        </w:rPr>
        <w:t>m-V</w:t>
      </w:r>
      <w:r>
        <w:rPr>
          <w:rFonts w:hint="eastAsia"/>
          <w:color w:val="000000"/>
          <w:szCs w:val="21"/>
        </w:rPr>
        <w:t>图像进行分析：对每种物质以体积</w:t>
      </w:r>
      <w:r>
        <w:rPr>
          <w:i/>
          <w:iCs/>
          <w:color w:val="000000"/>
          <w:szCs w:val="21"/>
        </w:rPr>
        <w:t>V</w:t>
      </w:r>
      <w:r>
        <w:rPr>
          <w:rFonts w:hint="eastAsia"/>
          <w:color w:val="000000"/>
          <w:szCs w:val="21"/>
        </w:rPr>
        <w:t>为横坐标，以质量</w:t>
      </w:r>
      <w:r>
        <w:rPr>
          <w:i/>
          <w:iCs/>
          <w:color w:val="000000"/>
          <w:szCs w:val="21"/>
        </w:rPr>
        <w:t>m</w:t>
      </w:r>
      <w:r>
        <w:rPr>
          <w:rFonts w:hint="eastAsia"/>
          <w:color w:val="000000"/>
          <w:szCs w:val="21"/>
        </w:rPr>
        <w:t>为纵坐标，在坐标纸上描点，最后把这些点连起来，进而分析归纳图像的特点。</w:t>
      </w:r>
    </w:p>
    <w:p w14:paraId="3E37EB6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【进行实验与收集证据】</w:t>
      </w:r>
    </w:p>
    <w:p w14:paraId="024E50A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）先将天平放在水平工作台上调节平衡；</w:t>
      </w:r>
    </w:p>
    <w:p w14:paraId="117974D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）取大小不同的三块长方体铁块，分别用天平测量出它们的质量，记录在实验表格内；</w:t>
      </w:r>
    </w:p>
    <w:p w14:paraId="7B83D88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）用刻度尺分别测量出每块铁块的长、宽、高后计算出各自的体积，记录在实验表格内；</w:t>
      </w:r>
    </w:p>
    <w:p w14:paraId="0C15EEDD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）分别计算出铁块的质量与其体积的比值，记录在实验表格内；</w:t>
      </w:r>
    </w:p>
    <w:p w14:paraId="40793CA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）取与铁块大小相同的三块铝块，重复上述操作。</w:t>
      </w:r>
    </w:p>
    <w:p w14:paraId="061968A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【数据记录】</w:t>
      </w:r>
    </w:p>
    <w:tbl>
      <w:tblPr>
        <w:tblStyle w:val="23"/>
        <w:tblW w:w="72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1620"/>
        <w:gridCol w:w="1594"/>
        <w:gridCol w:w="2562"/>
      </w:tblGrid>
      <w:tr w14:paraId="06496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0A42A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研究对象 </w:t>
            </w:r>
          </w:p>
        </w:tc>
        <w:tc>
          <w:tcPr>
            <w:tcW w:w="1620" w:type="dxa"/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369C66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质量</w:t>
            </w:r>
            <w:r>
              <w:rPr>
                <w:color w:val="000000"/>
                <w:szCs w:val="21"/>
              </w:rPr>
              <w:t xml:space="preserve">/g </w:t>
            </w:r>
          </w:p>
        </w:tc>
        <w:tc>
          <w:tcPr>
            <w:tcW w:w="1594" w:type="dxa"/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AD749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体积</w:t>
            </w:r>
            <w:r>
              <w:rPr>
                <w:color w:val="000000"/>
                <w:szCs w:val="21"/>
              </w:rPr>
              <w:t>/cm</w:t>
            </w:r>
            <w:r>
              <w:rPr>
                <w:color w:val="000000"/>
                <w:szCs w:val="21"/>
                <w:vertAlign w:val="superscript"/>
              </w:rPr>
              <w:t>3</w:t>
            </w:r>
          </w:p>
        </w:tc>
        <w:tc>
          <w:tcPr>
            <w:tcW w:w="2562" w:type="dxa"/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C1EA62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 xml:space="preserve"> 质量/</w:t>
            </w:r>
            <w:r>
              <w:rPr>
                <w:rFonts w:hint="eastAsia"/>
                <w:color w:val="000000"/>
                <w:szCs w:val="21"/>
              </w:rPr>
              <w:t>体积（</w:t>
            </w:r>
            <w:r>
              <w:rPr>
                <w:color w:val="000000"/>
                <w:szCs w:val="21"/>
              </w:rPr>
              <w:t>g·cm</w:t>
            </w:r>
            <w:r>
              <w:rPr>
                <w:color w:val="000000"/>
                <w:szCs w:val="21"/>
                <w:vertAlign w:val="superscript"/>
              </w:rPr>
              <w:t>-3</w:t>
            </w:r>
            <w:r>
              <w:rPr>
                <w:rFonts w:hint="eastAsia"/>
                <w:color w:val="000000"/>
                <w:szCs w:val="21"/>
              </w:rPr>
              <w:t>）</w:t>
            </w:r>
          </w:p>
        </w:tc>
      </w:tr>
      <w:tr w14:paraId="24577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7844C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铁块</w:t>
            </w:r>
            <w:r>
              <w:rPr>
                <w:color w:val="000000"/>
                <w:szCs w:val="21"/>
              </w:rPr>
              <w:t xml:space="preserve">1 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F393F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79</w:t>
            </w:r>
          </w:p>
        </w:tc>
        <w:tc>
          <w:tcPr>
            <w:tcW w:w="159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0F088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</w:t>
            </w:r>
          </w:p>
        </w:tc>
        <w:tc>
          <w:tcPr>
            <w:tcW w:w="25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985DE8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7.9</w:t>
            </w:r>
          </w:p>
        </w:tc>
      </w:tr>
      <w:tr w14:paraId="0D261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B9A3CD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铁块</w:t>
            </w:r>
            <w:r>
              <w:rPr>
                <w:color w:val="000000"/>
                <w:szCs w:val="21"/>
              </w:rPr>
              <w:t>2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CDC7BD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158</w:t>
            </w:r>
          </w:p>
        </w:tc>
        <w:tc>
          <w:tcPr>
            <w:tcW w:w="159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747673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20</w:t>
            </w:r>
          </w:p>
        </w:tc>
        <w:tc>
          <w:tcPr>
            <w:tcW w:w="25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F0FCF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7.9</w:t>
            </w:r>
          </w:p>
        </w:tc>
      </w:tr>
      <w:tr w14:paraId="4C830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232E44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铁块</w:t>
            </w: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B29709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237</w:t>
            </w:r>
          </w:p>
        </w:tc>
        <w:tc>
          <w:tcPr>
            <w:tcW w:w="159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58EDD0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30</w:t>
            </w:r>
          </w:p>
        </w:tc>
        <w:tc>
          <w:tcPr>
            <w:tcW w:w="25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A83196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7.9</w:t>
            </w:r>
          </w:p>
        </w:tc>
      </w:tr>
      <w:tr w14:paraId="0234D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895AC1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铝块</w:t>
            </w: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6B7F86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27</w:t>
            </w:r>
          </w:p>
        </w:tc>
        <w:tc>
          <w:tcPr>
            <w:tcW w:w="159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07F041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</w:t>
            </w:r>
          </w:p>
        </w:tc>
        <w:tc>
          <w:tcPr>
            <w:tcW w:w="25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98A669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2.7</w:t>
            </w:r>
          </w:p>
        </w:tc>
      </w:tr>
      <w:tr w14:paraId="1EC2B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49612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铝块</w:t>
            </w: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219772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54</w:t>
            </w:r>
          </w:p>
        </w:tc>
        <w:tc>
          <w:tcPr>
            <w:tcW w:w="159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BBE5AD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20</w:t>
            </w:r>
          </w:p>
        </w:tc>
        <w:tc>
          <w:tcPr>
            <w:tcW w:w="25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6701F4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2.7</w:t>
            </w:r>
          </w:p>
        </w:tc>
      </w:tr>
      <w:tr w14:paraId="2FAB0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  <w:jc w:val="center"/>
        </w:trPr>
        <w:tc>
          <w:tcPr>
            <w:tcW w:w="14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88A115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铝块</w:t>
            </w: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987DD2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81</w:t>
            </w:r>
          </w:p>
        </w:tc>
        <w:tc>
          <w:tcPr>
            <w:tcW w:w="159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1F96F1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30</w:t>
            </w:r>
          </w:p>
        </w:tc>
        <w:tc>
          <w:tcPr>
            <w:tcW w:w="256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EE511F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2.7</w:t>
            </w:r>
          </w:p>
        </w:tc>
      </w:tr>
    </w:tbl>
    <w:p w14:paraId="50355975">
      <w:pPr>
        <w:snapToGrid w:val="0"/>
        <w:spacing w:line="360" w:lineRule="auto"/>
        <w:jc w:val="left"/>
        <w:rPr>
          <w:color w:val="000000"/>
          <w:szCs w:val="21"/>
        </w:rPr>
      </w:pPr>
    </w:p>
    <w:p w14:paraId="29B5C42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【数据分析】</w:t>
      </w:r>
    </w:p>
    <w:p w14:paraId="3D33068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方法一：由表中数据可以得出，铁块（铝块）的质量与其体积成</w:t>
      </w:r>
      <w:r>
        <w:rPr>
          <w:rFonts w:hint="eastAsia"/>
          <w:color w:val="FF0000"/>
          <w:szCs w:val="21"/>
          <w:u w:val="single"/>
        </w:rPr>
        <w:t>正</w:t>
      </w:r>
      <w:r>
        <w:rPr>
          <w:rFonts w:hint="eastAsia"/>
          <w:color w:val="000000"/>
          <w:szCs w:val="21"/>
        </w:rPr>
        <w:t>比，其比值是一定的；铁块的质量与其体积的比值与铝块的质量与其体积的比值是</w:t>
      </w:r>
      <w:r>
        <w:rPr>
          <w:rFonts w:hint="eastAsia"/>
          <w:color w:val="FF0000"/>
          <w:szCs w:val="21"/>
          <w:u w:val="single"/>
        </w:rPr>
        <w:t>不同</w:t>
      </w:r>
      <w:r>
        <w:rPr>
          <w:rFonts w:hint="eastAsia"/>
          <w:color w:val="000000"/>
          <w:szCs w:val="21"/>
        </w:rPr>
        <w:t>的</w:t>
      </w:r>
      <w:bookmarkStart w:id="2" w:name="_Hlk174999535"/>
      <w:r>
        <w:rPr>
          <w:rFonts w:hint="eastAsia"/>
          <w:color w:val="000000"/>
          <w:szCs w:val="21"/>
        </w:rPr>
        <w:t>（选填“相同”或“不同”）。</w:t>
      </w:r>
      <w:bookmarkEnd w:id="2"/>
    </w:p>
    <w:p w14:paraId="698E344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方法二：以体积</w:t>
      </w:r>
      <w:r>
        <w:rPr>
          <w:i/>
          <w:iCs/>
          <w:color w:val="000000"/>
          <w:szCs w:val="21"/>
        </w:rPr>
        <w:t>V</w:t>
      </w:r>
      <w:r>
        <w:rPr>
          <w:rFonts w:hint="eastAsia"/>
          <w:color w:val="000000"/>
          <w:szCs w:val="21"/>
        </w:rPr>
        <w:t>为横坐标，以质量</w:t>
      </w:r>
      <w:r>
        <w:rPr>
          <w:i/>
          <w:iCs/>
          <w:color w:val="000000"/>
          <w:szCs w:val="21"/>
        </w:rPr>
        <w:t>m</w:t>
      </w:r>
      <w:r>
        <w:rPr>
          <w:rFonts w:hint="eastAsia"/>
          <w:color w:val="000000"/>
          <w:szCs w:val="21"/>
        </w:rPr>
        <w:t>为纵坐标，在坐标纸上描点、连线，如图所示。由图像可知，物体的</w:t>
      </w:r>
      <w:r>
        <w:rPr>
          <w:i/>
          <w:iCs/>
          <w:color w:val="000000"/>
          <w:szCs w:val="21"/>
        </w:rPr>
        <w:t>m-V</w:t>
      </w:r>
      <w:r>
        <w:rPr>
          <w:rFonts w:hint="eastAsia"/>
          <w:color w:val="000000"/>
          <w:szCs w:val="21"/>
        </w:rPr>
        <w:t>图像是一条倾斜的直线，表明铁块（铝块）的质量与其体积成</w:t>
      </w:r>
      <w:r>
        <w:rPr>
          <w:rFonts w:hint="eastAsia"/>
          <w:color w:val="FF0000"/>
          <w:szCs w:val="21"/>
          <w:u w:val="single"/>
        </w:rPr>
        <w:t>正</w:t>
      </w:r>
      <w:r>
        <w:rPr>
          <w:rFonts w:hint="eastAsia"/>
          <w:color w:val="000000"/>
          <w:szCs w:val="21"/>
        </w:rPr>
        <w:t>比。</w:t>
      </w:r>
    </w:p>
    <w:p w14:paraId="0F7822FF">
      <w:pPr>
        <w:snapToGrid w:val="0"/>
        <w:spacing w:line="360" w:lineRule="auto"/>
        <w:ind w:firstLine="2520" w:firstLineChars="1200"/>
        <w:jc w:val="left"/>
        <w:rPr>
          <w:color w:val="000000"/>
          <w:szCs w:val="21"/>
        </w:rPr>
      </w:pPr>
      <w:r>
        <w:drawing>
          <wp:inline distT="0" distB="0" distL="0" distR="0">
            <wp:extent cx="2084070" cy="1633220"/>
            <wp:effectExtent l="0" t="0" r="0" b="5080"/>
            <wp:docPr id="17390862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8629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2765" cy="163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D246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【实验结论】同种物质的不同物体，质量与体积的比</w:t>
      </w:r>
      <w:r>
        <w:rPr>
          <w:rFonts w:hint="eastAsia"/>
          <w:color w:val="FF0000"/>
          <w:szCs w:val="21"/>
          <w:u w:val="single"/>
        </w:rPr>
        <w:t>相等</w:t>
      </w:r>
      <w:r>
        <w:rPr>
          <w:rFonts w:hint="eastAsia"/>
          <w:color w:val="000000"/>
          <w:szCs w:val="21"/>
        </w:rPr>
        <w:t>；不同物质的物体，质量与体积的比一般</w:t>
      </w:r>
      <w:r>
        <w:rPr>
          <w:rFonts w:hint="eastAsia"/>
          <w:color w:val="FF0000"/>
          <w:szCs w:val="21"/>
          <w:u w:val="single"/>
        </w:rPr>
        <w:t>不相等</w:t>
      </w:r>
      <w:r>
        <w:rPr>
          <w:rFonts w:hint="eastAsia"/>
          <w:color w:val="000000"/>
          <w:szCs w:val="21"/>
        </w:rPr>
        <w:t>。（选填“相等”或“不相等”）。</w:t>
      </w:r>
    </w:p>
    <w:p w14:paraId="5F518FC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【评估与交流】</w:t>
      </w:r>
    </w:p>
    <w:p w14:paraId="5706E3D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）为便于比较，实验中最好选用体积相同的铁块和铝块。</w:t>
      </w:r>
    </w:p>
    <w:p w14:paraId="3E60BC8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）在实验中，天平调节平衡后就不能再调节平衡螺母。</w:t>
      </w:r>
    </w:p>
    <w:p w14:paraId="202D4AB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）描点作图时，由于体积为</w:t>
      </w:r>
      <w:r>
        <w:rPr>
          <w:color w:val="000000"/>
          <w:szCs w:val="21"/>
        </w:rPr>
        <w:t>0</w:t>
      </w:r>
      <w:r>
        <w:rPr>
          <w:rFonts w:hint="eastAsia"/>
          <w:color w:val="000000"/>
          <w:szCs w:val="21"/>
        </w:rPr>
        <w:t>时，质量也为</w:t>
      </w:r>
      <w:r>
        <w:rPr>
          <w:color w:val="000000"/>
          <w:szCs w:val="21"/>
        </w:rPr>
        <w:t>0</w:t>
      </w:r>
      <w:r>
        <w:rPr>
          <w:rFonts w:hint="eastAsia"/>
          <w:color w:val="000000"/>
          <w:szCs w:val="21"/>
        </w:rPr>
        <w:t>，因此根据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</w:rPr>
        <w:t>=0</w:t>
      </w:r>
      <w:r>
        <w:rPr>
          <w:rFonts w:hint="eastAsia"/>
          <w:color w:val="000000"/>
          <w:szCs w:val="21"/>
        </w:rPr>
        <w:t>和</w:t>
      </w:r>
      <w:r>
        <w:rPr>
          <w:i/>
          <w:iCs/>
          <w:color w:val="000000"/>
          <w:szCs w:val="21"/>
        </w:rPr>
        <w:t>V</w:t>
      </w:r>
      <w:r>
        <w:rPr>
          <w:color w:val="000000"/>
          <w:szCs w:val="21"/>
        </w:rPr>
        <w:t>=0</w:t>
      </w:r>
      <w:r>
        <w:rPr>
          <w:rFonts w:hint="eastAsia"/>
          <w:color w:val="000000"/>
          <w:szCs w:val="21"/>
        </w:rPr>
        <w:t>，也可以作出一个点。</w:t>
      </w:r>
    </w:p>
    <w:p w14:paraId="0497B60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）实验中需要多次测量的目的：避免实验的偶然性，从而使实验结论更具有</w:t>
      </w:r>
      <w:r>
        <w:rPr>
          <w:rFonts w:hint="eastAsia"/>
          <w:color w:val="FF0000"/>
          <w:szCs w:val="21"/>
          <w:u w:val="single"/>
        </w:rPr>
        <w:t>普遍</w:t>
      </w:r>
      <w:r>
        <w:rPr>
          <w:rFonts w:hint="eastAsia"/>
          <w:color w:val="000000"/>
          <w:szCs w:val="21"/>
        </w:rPr>
        <w:t>性。</w:t>
      </w:r>
    </w:p>
    <w:p w14:paraId="4B3008AF">
      <w:pPr>
        <w:snapToGrid w:val="0"/>
        <w:spacing w:line="360" w:lineRule="auto"/>
        <w:ind w:left="420" w:leftChars="200"/>
        <w:jc w:val="left"/>
        <w:rPr>
          <w:rFonts w:hint="eastAsia" w:ascii="宋体" w:hAnsi="宋体" w:cs="宋体"/>
          <w:b/>
          <w:bCs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二、密度</w:t>
      </w:r>
    </w:p>
    <w:p w14:paraId="3AA24FF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分析上述实验结论：同种物质的质量与体积成正比，即同种物质的质量与体积的比值是一个确定的值。对于不同物质，这个比值一般不同，说明这个比值反映的是物质的某种特性。在物理学中，用密度表示物质的这种特性。 </w:t>
      </w:r>
    </w:p>
    <w:p w14:paraId="3C672ED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密度的定义</w:t>
      </w:r>
    </w:p>
    <w:p w14:paraId="7FE341E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某种物质的物体，其质量与体积之比叫作这种物质的密度，大小等于单位体积物体的质量。通常用</w:t>
      </w:r>
      <w:r>
        <w:rPr>
          <w:i/>
          <w:iCs/>
          <w:color w:val="000000"/>
          <w:szCs w:val="21"/>
        </w:rPr>
        <w:t>ρ</w:t>
      </w:r>
      <w:r>
        <w:rPr>
          <w:rFonts w:hint="eastAsia"/>
          <w:color w:val="000000"/>
          <w:szCs w:val="21"/>
        </w:rPr>
        <w:t>表示。</w:t>
      </w:r>
    </w:p>
    <w:p w14:paraId="4C64F09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 xml:space="preserve">2.  </w:t>
      </w:r>
      <w:r>
        <w:rPr>
          <w:rFonts w:hint="eastAsia"/>
          <w:color w:val="000000"/>
          <w:szCs w:val="21"/>
        </w:rPr>
        <w:t>密度的公式</w:t>
      </w:r>
    </w:p>
    <w:p w14:paraId="576EECC8">
      <w:pPr>
        <w:snapToGrid w:val="0"/>
        <w:spacing w:line="360" w:lineRule="auto"/>
        <w:jc w:val="center"/>
        <w:rPr>
          <w:color w:val="000000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sSubPr>
            <m:e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ρ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e>
            <m:sub>
              <m:r>
                <m:rPr>
                  <m:nor/>
                </m:rPr>
                <w:rPr>
                  <w:i/>
                  <w:iCs/>
                  <w:color w:val="000000"/>
                  <w:szCs w:val="21"/>
                  <w:vertAlign w:val="subscript"/>
                </w:rPr>
                <m:t> 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sub>
          </m:sSub>
          <m:r>
            <m:rPr/>
            <w:rPr>
              <w:rFonts w:ascii="Cambria Math" w:hAnsi="Cambria Math"/>
              <w:color w:val="00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m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FF0000"/>
                  <w:szCs w:val="21"/>
                </w:rPr>
                <m:t>V</m:t>
              </m:r>
              <m:ctrlPr>
                <w:rPr>
                  <w:rFonts w:ascii="Cambria Math" w:hAnsi="Cambria Math"/>
                  <w:i/>
                  <w:iCs/>
                  <w:color w:val="FF0000"/>
                  <w:szCs w:val="21"/>
                </w:rPr>
              </m:ctrlPr>
            </m:den>
          </m:f>
        </m:oMath>
      </m:oMathPara>
    </w:p>
    <w:p w14:paraId="557E8E4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变形公式</w:t>
      </w:r>
      <w:r>
        <w:rPr>
          <w:color w:val="000000"/>
          <w:szCs w:val="21"/>
        </w:rPr>
        <w:t xml:space="preserve">   </w:t>
      </w:r>
      <w:r>
        <w:rPr>
          <w:i/>
          <w:iCs/>
          <w:color w:val="000000"/>
          <w:szCs w:val="21"/>
        </w:rPr>
        <w:t xml:space="preserve">m= </w:t>
      </w:r>
      <w:r>
        <w:rPr>
          <w:i/>
          <w:iCs/>
          <w:color w:val="FF0000"/>
          <w:szCs w:val="21"/>
          <w:u w:val="single"/>
        </w:rPr>
        <w:t>ρV</w:t>
      </w:r>
      <w:r>
        <w:rPr>
          <w:i/>
          <w:iCs/>
          <w:color w:val="000000"/>
          <w:szCs w:val="21"/>
        </w:rPr>
        <w:t xml:space="preserve">     V=</w:t>
      </w:r>
      <w:r>
        <w:rPr>
          <w:i/>
          <w:iCs/>
          <w:color w:val="FF0000"/>
          <w:szCs w:val="21"/>
          <w:u w:val="single"/>
        </w:rPr>
        <w:t>m/ρ</w:t>
      </w:r>
    </w:p>
    <w:p w14:paraId="7324D03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</w:t>
      </w:r>
      <w:r>
        <w:rPr>
          <w:color w:val="000000"/>
          <w:szCs w:val="21"/>
        </w:rPr>
        <w:t xml:space="preserve">. </w:t>
      </w:r>
      <w:r>
        <w:rPr>
          <w:rFonts w:hint="eastAsia"/>
          <w:color w:val="000000"/>
          <w:szCs w:val="21"/>
        </w:rPr>
        <w:t>密度的单位</w:t>
      </w:r>
    </w:p>
    <w:p w14:paraId="3DC14B9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）基本单位：</w:t>
      </w:r>
      <w:r>
        <w:rPr>
          <w:rFonts w:hint="eastAsia"/>
          <w:color w:val="FF0000"/>
          <w:szCs w:val="21"/>
          <w:u w:val="single"/>
        </w:rPr>
        <w:t>千克</w:t>
      </w:r>
      <w:r>
        <w:rPr>
          <w:color w:val="FF0000"/>
          <w:szCs w:val="21"/>
          <w:u w:val="single"/>
        </w:rPr>
        <w:t>/</w:t>
      </w:r>
      <w:r>
        <w:rPr>
          <w:rFonts w:hint="eastAsia"/>
          <w:color w:val="FF0000"/>
          <w:szCs w:val="21"/>
          <w:u w:val="single"/>
        </w:rPr>
        <w:t>米</w:t>
      </w:r>
      <w:r>
        <w:rPr>
          <w:color w:val="FF0000"/>
          <w:szCs w:val="21"/>
          <w:u w:val="single"/>
          <w:vertAlign w:val="superscript"/>
        </w:rPr>
        <w:t>3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kg/m</w:t>
      </w:r>
      <w:r>
        <w:rPr>
          <w:color w:val="000000"/>
          <w:szCs w:val="21"/>
          <w:vertAlign w:val="superscript"/>
        </w:rPr>
        <w:t>3</w:t>
      </w:r>
      <w:r>
        <w:rPr>
          <w:rFonts w:hint="eastAsia"/>
          <w:color w:val="000000"/>
          <w:szCs w:val="21"/>
        </w:rPr>
        <w:t>）。质量单位用</w:t>
      </w:r>
      <w:r>
        <w:rPr>
          <w:color w:val="000000"/>
          <w:szCs w:val="21"/>
        </w:rPr>
        <w:t>kg</w:t>
      </w:r>
      <w:r>
        <w:rPr>
          <w:rFonts w:hint="eastAsia"/>
          <w:color w:val="000000"/>
          <w:szCs w:val="21"/>
        </w:rPr>
        <w:t>、体积单位用</w:t>
      </w:r>
      <w:r>
        <w:rPr>
          <w:color w:val="000000"/>
          <w:szCs w:val="21"/>
        </w:rPr>
        <w:t>m</w:t>
      </w:r>
      <w:r>
        <w:rPr>
          <w:color w:val="000000"/>
          <w:szCs w:val="21"/>
          <w:vertAlign w:val="superscript"/>
        </w:rPr>
        <w:t>3</w:t>
      </w:r>
      <w:r>
        <w:rPr>
          <w:rFonts w:hint="eastAsia"/>
          <w:color w:val="000000"/>
          <w:szCs w:val="21"/>
        </w:rPr>
        <w:t>时，则密度单位是</w:t>
      </w:r>
      <w:r>
        <w:rPr>
          <w:color w:val="000000"/>
          <w:szCs w:val="21"/>
        </w:rPr>
        <w:t>kg/m</w:t>
      </w:r>
      <w:r>
        <w:rPr>
          <w:color w:val="000000"/>
          <w:szCs w:val="21"/>
          <w:vertAlign w:val="superscript"/>
        </w:rPr>
        <w:t>3</w:t>
      </w:r>
      <w:r>
        <w:rPr>
          <w:rFonts w:hint="eastAsia"/>
          <w:color w:val="000000"/>
          <w:szCs w:val="21"/>
        </w:rPr>
        <w:t>。</w:t>
      </w:r>
    </w:p>
    <w:p w14:paraId="10D72FA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）常用单位：</w:t>
      </w:r>
      <w:r>
        <w:rPr>
          <w:color w:val="000000"/>
          <w:szCs w:val="21"/>
          <w:vertAlign w:val="superscript"/>
        </w:rPr>
        <w:t xml:space="preserve"> </w:t>
      </w:r>
      <w:r>
        <w:rPr>
          <w:rFonts w:hint="eastAsia"/>
          <w:color w:val="FF0000"/>
          <w:szCs w:val="21"/>
          <w:u w:val="single"/>
        </w:rPr>
        <w:t>克</w:t>
      </w:r>
      <w:r>
        <w:rPr>
          <w:color w:val="FF0000"/>
          <w:szCs w:val="21"/>
          <w:u w:val="single"/>
        </w:rPr>
        <w:t>/</w:t>
      </w:r>
      <w:r>
        <w:rPr>
          <w:rFonts w:hint="eastAsia"/>
          <w:color w:val="FF0000"/>
          <w:szCs w:val="21"/>
          <w:u w:val="single"/>
        </w:rPr>
        <w:t>厘米</w:t>
      </w:r>
      <w:r>
        <w:rPr>
          <w:color w:val="FF0000"/>
          <w:szCs w:val="21"/>
          <w:u w:val="single"/>
          <w:vertAlign w:val="superscript"/>
        </w:rPr>
        <w:t>3</w:t>
      </w: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g/cm</w:t>
      </w:r>
      <w:r>
        <w:rPr>
          <w:color w:val="000000"/>
          <w:szCs w:val="21"/>
          <w:vertAlign w:val="superscript"/>
        </w:rPr>
        <w:t>3</w:t>
      </w:r>
      <w:r>
        <w:rPr>
          <w:rFonts w:hint="eastAsia"/>
          <w:color w:val="000000"/>
          <w:szCs w:val="21"/>
        </w:rPr>
        <w:t>）。质量单位用</w:t>
      </w:r>
      <w:r>
        <w:rPr>
          <w:color w:val="000000"/>
          <w:szCs w:val="21"/>
        </w:rPr>
        <w:t>g</w:t>
      </w:r>
      <w:r>
        <w:rPr>
          <w:rFonts w:hint="eastAsia"/>
          <w:color w:val="000000"/>
          <w:szCs w:val="21"/>
        </w:rPr>
        <w:t>、体积单位用</w:t>
      </w:r>
      <w:r>
        <w:rPr>
          <w:color w:val="000000"/>
          <w:szCs w:val="21"/>
        </w:rPr>
        <w:t>cm</w:t>
      </w:r>
      <w:r>
        <w:rPr>
          <w:color w:val="000000"/>
          <w:szCs w:val="21"/>
          <w:vertAlign w:val="superscript"/>
        </w:rPr>
        <w:t>3</w:t>
      </w:r>
      <w:r>
        <w:rPr>
          <w:rFonts w:hint="eastAsia"/>
          <w:color w:val="000000"/>
          <w:szCs w:val="21"/>
        </w:rPr>
        <w:t>时，密度单位是</w:t>
      </w:r>
      <w:r>
        <w:rPr>
          <w:color w:val="000000"/>
          <w:szCs w:val="21"/>
        </w:rPr>
        <w:t>g/cm</w:t>
      </w:r>
      <w:r>
        <w:rPr>
          <w:color w:val="000000"/>
          <w:szCs w:val="21"/>
          <w:vertAlign w:val="superscript"/>
        </w:rPr>
        <w:t>3</w:t>
      </w:r>
      <w:r>
        <w:rPr>
          <w:rFonts w:hint="eastAsia"/>
          <w:color w:val="000000"/>
          <w:szCs w:val="21"/>
        </w:rPr>
        <w:t>。</w:t>
      </w:r>
    </w:p>
    <w:p w14:paraId="2A4B829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）单位换算：</w:t>
      </w:r>
      <w:r>
        <w:rPr>
          <w:color w:val="000000"/>
          <w:szCs w:val="21"/>
        </w:rPr>
        <w:t xml:space="preserve">  1g/cm</w:t>
      </w:r>
      <w:r>
        <w:rPr>
          <w:color w:val="000000"/>
          <w:szCs w:val="21"/>
          <w:vertAlign w:val="superscript"/>
        </w:rPr>
        <w:t>3</w:t>
      </w:r>
      <w:r>
        <w:rPr>
          <w:color w:val="000000"/>
          <w:szCs w:val="21"/>
        </w:rPr>
        <w:t>=</w:t>
      </w:r>
      <w:r>
        <w:rPr>
          <w:color w:val="FF0000"/>
          <w:szCs w:val="21"/>
          <w:u w:val="single"/>
        </w:rPr>
        <w:t>10</w:t>
      </w:r>
      <w:r>
        <w:rPr>
          <w:color w:val="FF0000"/>
          <w:szCs w:val="21"/>
          <w:u w:val="single"/>
          <w:vertAlign w:val="superscript"/>
        </w:rPr>
        <w:t>3</w:t>
      </w:r>
      <w:r>
        <w:rPr>
          <w:color w:val="000000"/>
          <w:szCs w:val="21"/>
        </w:rPr>
        <w:t>kg/m</w:t>
      </w:r>
      <w:r>
        <w:rPr>
          <w:color w:val="000000"/>
          <w:szCs w:val="21"/>
          <w:vertAlign w:val="superscript"/>
        </w:rPr>
        <w:t>3</w:t>
      </w:r>
    </w:p>
    <w:p w14:paraId="75B9607C">
      <w:pPr>
        <w:snapToGrid w:val="0"/>
        <w:spacing w:line="360" w:lineRule="auto"/>
        <w:ind w:firstLine="630" w:firstLineChars="300"/>
        <w:jc w:val="center"/>
        <w:rPr>
          <w:iCs/>
          <w:color w:val="000000"/>
          <w:szCs w:val="21"/>
        </w:rPr>
      </w:pPr>
      <m:oMathPara>
        <m:oMath>
          <m:r>
            <m:rPr>
              <m:nor/>
              <m:sty m:val="p"/>
            </m:rPr>
            <w:rPr>
              <w:iCs/>
              <w:color w:val="000000"/>
              <w:szCs w:val="21"/>
            </w:rPr>
            <m:t>1g/cm</m:t>
          </m:r>
          <m:r>
            <m:rPr>
              <m:nor/>
              <m:sty m:val="p"/>
            </m:rPr>
            <w:rPr>
              <w:iCs/>
              <w:color w:val="000000"/>
              <w:szCs w:val="21"/>
              <w:vertAlign w:val="superscript"/>
            </w:rPr>
            <m:t>3</m:t>
          </m:r>
          <m:r>
            <m:rPr>
              <m:nor/>
              <m:sty m:val="p"/>
            </m:rPr>
            <w:rPr>
              <w:iCs/>
              <w:color w:val="00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iCs/>
                  <w:color w:val="000000"/>
                  <w:szCs w:val="21"/>
                </w:rPr>
                <m:t>1g</m:t>
              </m:r>
              <m:ctrlPr>
                <w:rPr>
                  <w:rFonts w:ascii="Cambria Math" w:hAnsi="Cambria Math"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iCs/>
                  <w:color w:val="000000"/>
                  <w:szCs w:val="21"/>
                </w:rPr>
                <m:t>1cm</m:t>
              </m:r>
              <m:r>
                <m:rPr>
                  <m:nor/>
                  <m:sty m:val="p"/>
                </m:rPr>
                <w:rPr>
                  <w:iCs/>
                  <w:color w:val="000000"/>
                  <w:szCs w:val="21"/>
                  <w:vertAlign w:val="superscript"/>
                </w:rPr>
                <m:t>3</m:t>
              </m:r>
              <m:ctrlPr>
                <w:rPr>
                  <w:rFonts w:ascii="Cambria Math" w:hAnsi="Cambria Math"/>
                  <w:iCs/>
                  <w:color w:val="00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iCs/>
              <w:color w:val="000000"/>
              <w:szCs w:val="21"/>
            </w:rPr>
            <m:t>=</m:t>
          </m:r>
          <m:r>
            <m:rPr>
              <m:nor/>
              <m:sty m:val="p"/>
            </m:rPr>
            <w:rPr>
              <w:iCs/>
              <w:color w:val="000000"/>
              <w:szCs w:val="21"/>
              <w:vertAlign w:val="superscript"/>
            </w:rPr>
            <m:t> </m:t>
          </m:r>
          <m:f>
            <m:fPr>
              <m:ctrlPr>
                <w:rPr>
                  <w:rFonts w:ascii="Cambria Math" w:hAnsi="Cambria Math"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iCs/>
                  <w:color w:val="000000"/>
                  <w:szCs w:val="21"/>
                </w:rPr>
                <m:t>10</m:t>
              </m:r>
              <m:r>
                <m:rPr>
                  <m:nor/>
                  <m:sty m:val="p"/>
                </m:rPr>
                <w:rPr>
                  <w:iCs/>
                  <w:color w:val="000000"/>
                  <w:szCs w:val="21"/>
                  <w:vertAlign w:val="superscript"/>
                </w:rPr>
                <m:t>-3</m:t>
              </m:r>
              <m:r>
                <m:rPr>
                  <m:nor/>
                  <m:sty m:val="p"/>
                </m:rPr>
                <w:rPr>
                  <w:iCs/>
                  <w:color w:val="000000"/>
                  <w:szCs w:val="21"/>
                </w:rPr>
                <m:t>kg</m:t>
              </m:r>
              <m:ctrlPr>
                <w:rPr>
                  <w:rFonts w:ascii="Cambria Math" w:hAnsi="Cambria Math"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iCs/>
                  <w:color w:val="000000"/>
                  <w:szCs w:val="21"/>
                </w:rPr>
                <m:t>10</m:t>
              </m:r>
              <m:r>
                <m:rPr>
                  <m:nor/>
                  <m:sty m:val="p"/>
                </m:rPr>
                <w:rPr>
                  <w:iCs/>
                  <w:color w:val="000000"/>
                  <w:szCs w:val="21"/>
                  <w:vertAlign w:val="superscript"/>
                </w:rPr>
                <m:t>-6</m:t>
              </m:r>
              <w:bookmarkStart w:id="3" w:name="_Hlk174999768"/>
              <m:r>
                <m:rPr>
                  <m:nor/>
                  <m:sty m:val="p"/>
                </m:rPr>
                <w:rPr>
                  <w:iCs/>
                  <w:color w:val="000000"/>
                  <w:szCs w:val="21"/>
                </w:rPr>
                <m:t>m</m:t>
              </m:r>
              <m:r>
                <m:rPr>
                  <m:nor/>
                  <m:sty m:val="p"/>
                </m:rPr>
                <w:rPr>
                  <w:iCs/>
                  <w:color w:val="000000"/>
                  <w:szCs w:val="21"/>
                  <w:vertAlign w:val="superscript"/>
                </w:rPr>
                <m:t>3</m:t>
              </m:r>
              <w:bookmarkEnd w:id="3"/>
              <m:ctrlPr>
                <w:rPr>
                  <w:rFonts w:ascii="Cambria Math" w:hAnsi="Cambria Math"/>
                  <w:iCs/>
                  <w:color w:val="00000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iCs/>
              <w:color w:val="000000"/>
              <w:szCs w:val="21"/>
            </w:rPr>
            <m:t xml:space="preserve"> =10</m:t>
          </m:r>
          <m:r>
            <m:rPr>
              <m:nor/>
              <m:sty m:val="p"/>
            </m:rPr>
            <w:rPr>
              <w:iCs/>
              <w:color w:val="000000"/>
              <w:szCs w:val="21"/>
              <w:vertAlign w:val="superscript"/>
            </w:rPr>
            <m:t>-3</m:t>
          </m:r>
          <m:r>
            <m:rPr>
              <m:nor/>
              <m:sty m:val="p"/>
            </m:rPr>
            <w:rPr>
              <w:iCs/>
              <w:color w:val="000000"/>
              <w:szCs w:val="21"/>
            </w:rPr>
            <m:t>kg/m</m:t>
          </m:r>
          <m:r>
            <m:rPr>
              <m:nor/>
              <m:sty m:val="p"/>
            </m:rPr>
            <w:rPr>
              <w:iCs/>
              <w:color w:val="000000"/>
              <w:szCs w:val="21"/>
              <w:vertAlign w:val="superscript"/>
            </w:rPr>
            <m:t>3</m:t>
          </m:r>
        </m:oMath>
      </m:oMathPara>
    </w:p>
    <w:p w14:paraId="2DBA5EB7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4. 对密度公式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Cs w:val="21"/>
              </w:rPr>
            </m:ctrlPr>
          </m:sSubPr>
          <m:e>
            <m:r>
              <m:rPr>
                <m:nor/>
              </m:rPr>
              <w:rPr>
                <w:i/>
                <w:iCs/>
                <w:color w:val="000000"/>
                <w:szCs w:val="21"/>
              </w:rPr>
              <m:t>ρ</m:t>
            </m:r>
            <m:ctrlPr>
              <w:rPr>
                <w:rFonts w:ascii="Cambria Math" w:hAnsi="Cambria Math"/>
                <w:i/>
                <w:iCs/>
                <w:color w:val="000000"/>
                <w:szCs w:val="21"/>
              </w:rPr>
            </m:ctrlPr>
          </m:e>
          <m:sub>
            <m:r>
              <m:rPr>
                <m:nor/>
              </m:rPr>
              <w:rPr>
                <w:i/>
                <w:iCs/>
                <w:color w:val="000000"/>
                <w:szCs w:val="21"/>
                <w:vertAlign w:val="subscript"/>
              </w:rPr>
              <m:t> </m:t>
            </m:r>
            <m:ctrlPr>
              <w:rPr>
                <w:rFonts w:ascii="Cambria Math" w:hAnsi="Cambria Math"/>
                <w:i/>
                <w:iCs/>
                <w:color w:val="000000"/>
                <w:szCs w:val="21"/>
              </w:rPr>
            </m:ctrlPr>
          </m:sub>
        </m:sSub>
        <m:r>
          <m:rPr/>
          <w:rPr>
            <w:rFonts w:ascii="Cambria Math" w:hAnsi="Cambria Math"/>
            <w:color w:val="000000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Cs w:val="21"/>
              </w:rPr>
            </m:ctrlPr>
          </m:fPr>
          <m:num>
            <m:r>
              <m:rPr>
                <m:nor/>
              </m:rPr>
              <w:rPr>
                <w:i/>
                <w:iCs/>
                <w:color w:val="000000"/>
                <w:szCs w:val="21"/>
              </w:rPr>
              <m:t>m</m:t>
            </m:r>
            <m:ctrlPr>
              <w:rPr>
                <w:rFonts w:ascii="Cambria Math" w:hAnsi="Cambria Math"/>
                <w:i/>
                <w:iCs/>
                <w:color w:val="000000"/>
                <w:szCs w:val="21"/>
              </w:rPr>
            </m:ctrlPr>
          </m:num>
          <m:den>
            <m:r>
              <m:rPr>
                <m:nor/>
              </m:rPr>
              <w:rPr>
                <w:i/>
                <w:iCs/>
                <w:color w:val="000000"/>
                <w:szCs w:val="21"/>
              </w:rPr>
              <m:t>V</m:t>
            </m:r>
            <m:ctrlPr>
              <w:rPr>
                <w:rFonts w:ascii="Cambria Math" w:hAnsi="Cambria Math"/>
                <w:i/>
                <w:iCs/>
                <w:color w:val="000000"/>
                <w:szCs w:val="21"/>
              </w:rPr>
            </m:ctrlPr>
          </m:den>
        </m:f>
      </m:oMath>
      <w:r>
        <w:rPr>
          <w:rFonts w:hint="eastAsia"/>
          <w:color w:val="000000"/>
          <w:szCs w:val="21"/>
        </w:rPr>
        <w:t xml:space="preserve"> 的理解 </w:t>
      </w:r>
    </w:p>
    <w:p w14:paraId="61D06B92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（1）密度是物质的一种</w:t>
      </w:r>
      <w:r>
        <w:rPr>
          <w:rFonts w:hint="eastAsia"/>
          <w:color w:val="FF0000"/>
          <w:szCs w:val="21"/>
          <w:u w:val="single"/>
        </w:rPr>
        <w:t>特性</w:t>
      </w:r>
      <w:r>
        <w:rPr>
          <w:rFonts w:hint="eastAsia"/>
          <w:color w:val="000000"/>
          <w:szCs w:val="21"/>
        </w:rPr>
        <w:t>，同种物质在一定状态下，密度是一个定值，与质量、体积无关。不能认为与质量成正比，与体积成反比。</w:t>
      </w:r>
    </w:p>
    <w:p w14:paraId="13BB98C2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）同种物质组成的物体，其质量与体积成正比。</w:t>
      </w:r>
      <w:r>
        <w:rPr>
          <w:color w:val="000000"/>
          <w:szCs w:val="21"/>
        </w:rPr>
        <w:t xml:space="preserve">即 </w:t>
      </w:r>
    </w:p>
    <w:p w14:paraId="1EE0005A">
      <w:pPr>
        <w:spacing w:line="360" w:lineRule="auto"/>
        <w:jc w:val="center"/>
        <w:rPr>
          <w:color w:val="000000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m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m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den>
          </m:f>
          <m:r>
            <m:rPr/>
            <w:rPr>
              <w:rFonts w:ascii="Cambria Math" w:hAnsi="Cambria Math"/>
              <w:color w:val="00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V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V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den>
          </m:f>
        </m:oMath>
      </m:oMathPara>
    </w:p>
    <w:p w14:paraId="127A472D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）不同物质组成的物体，在体积相同时，其质量与密度成正比。即</w:t>
      </w:r>
    </w:p>
    <w:p w14:paraId="780951F3">
      <w:pPr>
        <w:spacing w:line="360" w:lineRule="auto"/>
        <w:jc w:val="center"/>
        <w:rPr>
          <w:color w:val="000000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m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m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den>
          </m:f>
          <m:r>
            <m:rPr/>
            <w:rPr>
              <w:rFonts w:ascii="Cambria Math" w:hAnsi="Cambria Math"/>
              <w:color w:val="00000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ρ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ρ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den>
          </m:f>
        </m:oMath>
      </m:oMathPara>
    </w:p>
    <w:p w14:paraId="1899D7DB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）不同物质组成的物体，在质量相同时，其体积与密度成反比。即</w:t>
      </w:r>
    </w:p>
    <w:p w14:paraId="60FABAB5">
      <w:pPr>
        <w:spacing w:line="360" w:lineRule="auto"/>
        <w:jc w:val="center"/>
        <w:rPr>
          <w:color w:val="000000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V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V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den>
          </m:f>
          <m:r>
            <m:rPr/>
            <w:rPr>
              <w:rFonts w:ascii="Cambria Math" w:hAnsi="Cambria Math"/>
              <w:color w:val="000000"/>
              <w:szCs w:val="21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ρ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1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</m:rPr>
                <w:rPr>
                  <w:i/>
                  <w:iCs/>
                  <w:color w:val="000000"/>
                  <w:szCs w:val="21"/>
                </w:rPr>
                <m:t>ρ</m:t>
              </m:r>
              <m:r>
                <m:rPr>
                  <m:nor/>
                  <m:sty m:val="p"/>
                </m:rPr>
                <w:rPr>
                  <w:color w:val="000000"/>
                  <w:szCs w:val="21"/>
                  <w:vertAlign w:val="subscript"/>
                </w:rPr>
                <m:t>2</m:t>
              </m:r>
              <m:ctrlPr>
                <w:rPr>
                  <w:rFonts w:ascii="Cambria Math" w:hAnsi="Cambria Math"/>
                  <w:i/>
                  <w:iCs/>
                  <w:color w:val="000000"/>
                  <w:szCs w:val="21"/>
                </w:rPr>
              </m:ctrlPr>
            </m:den>
          </m:f>
        </m:oMath>
      </m:oMathPara>
    </w:p>
    <w:p w14:paraId="0DD99CE8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 xml:space="preserve">5.  </w:t>
      </w:r>
      <w:r>
        <w:rPr>
          <w:rFonts w:hint="eastAsia"/>
          <w:color w:val="000000"/>
          <w:szCs w:val="21"/>
        </w:rPr>
        <w:t>对密度是物质的特性的理解</w:t>
      </w:r>
    </w:p>
    <w:p w14:paraId="70651A04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（1）每种物质都有它确定的密度，同种物质，密度是不变的，与物体的质量、体积、形状、运动状态等无关。</w:t>
      </w:r>
    </w:p>
    <w:p w14:paraId="71A3EBF5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）密度与物质的种类有关，不同物质的密度一般是</w:t>
      </w:r>
      <w:r>
        <w:rPr>
          <w:rFonts w:hint="eastAsia"/>
          <w:color w:val="FF0000"/>
          <w:szCs w:val="21"/>
          <w:u w:val="single"/>
        </w:rPr>
        <w:t>不同</w:t>
      </w:r>
      <w:r>
        <w:rPr>
          <w:rFonts w:hint="eastAsia"/>
          <w:color w:val="000000"/>
          <w:szCs w:val="21"/>
        </w:rPr>
        <w:t>的（选填“相同”或“不同”）。</w:t>
      </w:r>
    </w:p>
    <w:p w14:paraId="38A01469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）密度与物质的温度和状态有关。</w:t>
      </w:r>
    </w:p>
    <w:p w14:paraId="703BC41A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①同种物质的密度受温度变化的影响。物质在温度变化时，体积发生改变（如热胀冷缩），而质量不变，因此物质的密度会改变。</w:t>
      </w:r>
    </w:p>
    <w:p w14:paraId="11E5F5E5">
      <w:pPr>
        <w:pStyle w:val="2"/>
        <w:spacing w:after="0"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②物质发生物态变化时，质量不变，但体积会变化，所以密度也随之变化。例如水结冰后，密度变小（</w:t>
      </w:r>
      <w:r>
        <w:rPr>
          <w:color w:val="000000"/>
          <w:szCs w:val="21"/>
        </w:rPr>
        <w:t>0.9g/cm</w:t>
      </w:r>
      <w:r>
        <w:rPr>
          <w:color w:val="000000"/>
          <w:szCs w:val="21"/>
          <w:vertAlign w:val="superscript"/>
        </w:rPr>
        <w:t>3</w:t>
      </w:r>
      <w:r>
        <w:rPr>
          <w:rFonts w:hint="eastAsia"/>
          <w:color w:val="000000"/>
          <w:szCs w:val="21"/>
        </w:rPr>
        <w:t>）。</w:t>
      </w:r>
    </w:p>
    <w:p w14:paraId="5EA9EB1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</w:rPr>
        <w:t>6. 常见物质的密度</w:t>
      </w:r>
    </w:p>
    <w:p w14:paraId="37ADC70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（1）一些固体的密度（常温 常压）</w:t>
      </w:r>
    </w:p>
    <w:tbl>
      <w:tblPr>
        <w:tblStyle w:val="23"/>
        <w:tblW w:w="77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8"/>
        <w:gridCol w:w="2417"/>
        <w:gridCol w:w="1328"/>
        <w:gridCol w:w="2766"/>
      </w:tblGrid>
      <w:tr w14:paraId="0D11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8" w:hRule="atLeast"/>
          <w:jc w:val="center"/>
        </w:trPr>
        <w:tc>
          <w:tcPr>
            <w:tcW w:w="1198" w:type="dxa"/>
            <w:shd w:val="clear" w:color="auto" w:fill="B1DEDA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0B904F4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物质</w:t>
            </w:r>
          </w:p>
        </w:tc>
        <w:tc>
          <w:tcPr>
            <w:tcW w:w="2417" w:type="dxa"/>
            <w:shd w:val="clear" w:color="auto" w:fill="B1DEDA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4FFBAF6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密度</w:t>
            </w:r>
            <w:r>
              <w:t>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  <w:tc>
          <w:tcPr>
            <w:tcW w:w="1328" w:type="dxa"/>
            <w:shd w:val="clear" w:color="auto" w:fill="B1DEDA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1B463A9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物质</w:t>
            </w:r>
          </w:p>
        </w:tc>
        <w:tc>
          <w:tcPr>
            <w:tcW w:w="2766" w:type="dxa"/>
            <w:shd w:val="clear" w:color="auto" w:fill="B1DEDA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05FFA46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密度</w:t>
            </w:r>
            <w:r>
              <w:t>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</w:tr>
      <w:tr w14:paraId="0871D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  <w:jc w:val="center"/>
        </w:trPr>
        <w:tc>
          <w:tcPr>
            <w:tcW w:w="119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6CDA936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241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AE15F38">
            <w:pPr>
              <w:pStyle w:val="2"/>
              <w:spacing w:after="0"/>
              <w:jc w:val="center"/>
            </w:pPr>
            <w:r>
              <w:t>19.3×10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32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30EE90C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铝</w:t>
            </w:r>
          </w:p>
        </w:tc>
        <w:tc>
          <w:tcPr>
            <w:tcW w:w="2766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E0F3505">
            <w:pPr>
              <w:pStyle w:val="2"/>
              <w:spacing w:after="0"/>
              <w:jc w:val="center"/>
            </w:pPr>
            <w:r>
              <w:t>2.7×10</w:t>
            </w:r>
            <w:r>
              <w:rPr>
                <w:vertAlign w:val="superscript"/>
              </w:rPr>
              <w:t>3</w:t>
            </w:r>
          </w:p>
        </w:tc>
      </w:tr>
      <w:tr w14:paraId="2DEBA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  <w:jc w:val="center"/>
        </w:trPr>
        <w:tc>
          <w:tcPr>
            <w:tcW w:w="119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2FDCF49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铅</w:t>
            </w:r>
          </w:p>
        </w:tc>
        <w:tc>
          <w:tcPr>
            <w:tcW w:w="241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E05CF94">
            <w:pPr>
              <w:pStyle w:val="2"/>
              <w:spacing w:after="0"/>
              <w:jc w:val="center"/>
            </w:pPr>
            <w:r>
              <w:t>11.3×10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32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FF9331D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花岗岩</w:t>
            </w:r>
          </w:p>
        </w:tc>
        <w:tc>
          <w:tcPr>
            <w:tcW w:w="2766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62AAAEB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（</w:t>
            </w:r>
            <w:r>
              <w:t>2.6</w:t>
            </w:r>
            <w:r>
              <w:rPr>
                <w:rFonts w:hint="eastAsia"/>
              </w:rPr>
              <w:t>～</w:t>
            </w:r>
            <w:r>
              <w:t>2.8</w:t>
            </w:r>
            <w:r>
              <w:rPr>
                <w:rFonts w:hint="eastAsia"/>
              </w:rPr>
              <w:t>）×10</w:t>
            </w:r>
            <w:r>
              <w:rPr>
                <w:vertAlign w:val="superscript"/>
              </w:rPr>
              <w:t>3</w:t>
            </w:r>
          </w:p>
        </w:tc>
      </w:tr>
      <w:tr w14:paraId="00D8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  <w:jc w:val="center"/>
        </w:trPr>
        <w:tc>
          <w:tcPr>
            <w:tcW w:w="119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3C6245A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银</w:t>
            </w:r>
          </w:p>
        </w:tc>
        <w:tc>
          <w:tcPr>
            <w:tcW w:w="241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36D6358">
            <w:pPr>
              <w:pStyle w:val="2"/>
              <w:spacing w:after="0"/>
              <w:jc w:val="center"/>
            </w:pPr>
            <w:r>
              <w:t>10.5×10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32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688E7DC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冰</w:t>
            </w:r>
          </w:p>
        </w:tc>
        <w:tc>
          <w:tcPr>
            <w:tcW w:w="2766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D33A1F0">
            <w:pPr>
              <w:pStyle w:val="2"/>
              <w:spacing w:after="0"/>
              <w:jc w:val="center"/>
            </w:pPr>
            <w:r>
              <w:t>0.9×10</w:t>
            </w:r>
            <w:r>
              <w:rPr>
                <w:vertAlign w:val="superscript"/>
              </w:rPr>
              <w:t>3</w:t>
            </w:r>
          </w:p>
        </w:tc>
      </w:tr>
      <w:tr w14:paraId="1DDD7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  <w:jc w:val="center"/>
        </w:trPr>
        <w:tc>
          <w:tcPr>
            <w:tcW w:w="119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3D4A420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铜</w:t>
            </w:r>
          </w:p>
        </w:tc>
        <w:tc>
          <w:tcPr>
            <w:tcW w:w="241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FA91AD3">
            <w:pPr>
              <w:pStyle w:val="2"/>
              <w:spacing w:after="0"/>
              <w:jc w:val="center"/>
            </w:pPr>
            <w:r>
              <w:t>8.9×10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32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576BC4B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石蜡</w:t>
            </w:r>
          </w:p>
        </w:tc>
        <w:tc>
          <w:tcPr>
            <w:tcW w:w="2766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7226731">
            <w:pPr>
              <w:pStyle w:val="2"/>
              <w:spacing w:after="0"/>
              <w:jc w:val="center"/>
            </w:pPr>
            <w:r>
              <w:t>0.9×10</w:t>
            </w:r>
            <w:r>
              <w:rPr>
                <w:vertAlign w:val="superscript"/>
              </w:rPr>
              <w:t>3</w:t>
            </w:r>
          </w:p>
        </w:tc>
      </w:tr>
      <w:tr w14:paraId="05E83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  <w:jc w:val="center"/>
        </w:trPr>
        <w:tc>
          <w:tcPr>
            <w:tcW w:w="119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3F574A1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钢、铁</w:t>
            </w:r>
          </w:p>
        </w:tc>
        <w:tc>
          <w:tcPr>
            <w:tcW w:w="241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A881C9C">
            <w:pPr>
              <w:pStyle w:val="2"/>
              <w:spacing w:after="0"/>
              <w:jc w:val="center"/>
            </w:pPr>
            <w:r>
              <w:t>7.9×10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328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2BE312A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干松木</w:t>
            </w:r>
          </w:p>
        </w:tc>
        <w:tc>
          <w:tcPr>
            <w:tcW w:w="2766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570DD57">
            <w:pPr>
              <w:pStyle w:val="2"/>
              <w:spacing w:after="0"/>
              <w:jc w:val="center"/>
            </w:pPr>
            <w:r>
              <w:t>0.5×10</w:t>
            </w:r>
            <w:r>
              <w:rPr>
                <w:vertAlign w:val="superscript"/>
              </w:rPr>
              <w:t>3</w:t>
            </w:r>
          </w:p>
        </w:tc>
      </w:tr>
    </w:tbl>
    <w:p w14:paraId="59C59DD0">
      <w:pPr>
        <w:pStyle w:val="2"/>
        <w:spacing w:after="0" w:line="360" w:lineRule="auto"/>
        <w:jc w:val="left"/>
      </w:pPr>
    </w:p>
    <w:p w14:paraId="0D4427E1">
      <w:pPr>
        <w:pStyle w:val="2"/>
        <w:spacing w:line="360" w:lineRule="auto"/>
        <w:ind w:firstLine="420" w:firstLineChars="200"/>
        <w:jc w:val="left"/>
      </w:pPr>
      <w:r>
        <w:rPr>
          <w:rFonts w:hint="eastAsia"/>
        </w:rPr>
        <w:t>（2）一些液体的密度（常温 常压）</w:t>
      </w:r>
    </w:p>
    <w:tbl>
      <w:tblPr>
        <w:tblStyle w:val="23"/>
        <w:tblW w:w="75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9"/>
        <w:gridCol w:w="2158"/>
        <w:gridCol w:w="1816"/>
        <w:gridCol w:w="2381"/>
      </w:tblGrid>
      <w:tr w14:paraId="38C3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  <w:jc w:val="center"/>
        </w:trPr>
        <w:tc>
          <w:tcPr>
            <w:tcW w:w="1239" w:type="dxa"/>
            <w:shd w:val="clear" w:color="auto" w:fill="E5F1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BAAB1F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物质</w:t>
            </w:r>
          </w:p>
        </w:tc>
        <w:tc>
          <w:tcPr>
            <w:tcW w:w="2158" w:type="dxa"/>
            <w:shd w:val="clear" w:color="auto" w:fill="E5F1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438992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密度</w:t>
            </w:r>
            <w:r>
              <w:t>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  <w:tc>
          <w:tcPr>
            <w:tcW w:w="1816" w:type="dxa"/>
            <w:shd w:val="clear" w:color="auto" w:fill="E5F1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01808D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物质</w:t>
            </w:r>
          </w:p>
        </w:tc>
        <w:tc>
          <w:tcPr>
            <w:tcW w:w="2381" w:type="dxa"/>
            <w:shd w:val="clear" w:color="auto" w:fill="E5F1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AD8B3F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密度</w:t>
            </w:r>
            <w:r>
              <w:t>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</w:tr>
      <w:tr w14:paraId="25932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  <w:jc w:val="center"/>
        </w:trPr>
        <w:tc>
          <w:tcPr>
            <w:tcW w:w="12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E54D2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水银</w:t>
            </w:r>
          </w:p>
        </w:tc>
        <w:tc>
          <w:tcPr>
            <w:tcW w:w="21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8CEB6">
            <w:pPr>
              <w:pStyle w:val="2"/>
              <w:spacing w:after="0"/>
              <w:jc w:val="center"/>
            </w:pPr>
            <w:r>
              <w:t>13.6×10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81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2EEE78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植物油</w:t>
            </w:r>
          </w:p>
        </w:tc>
        <w:tc>
          <w:tcPr>
            <w:tcW w:w="23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7F169D">
            <w:pPr>
              <w:pStyle w:val="2"/>
              <w:spacing w:after="0"/>
              <w:jc w:val="center"/>
            </w:pPr>
            <w:r>
              <w:t>0.</w:t>
            </w:r>
            <w:r>
              <w:rPr>
                <w:rFonts w:hint="eastAsia"/>
              </w:rPr>
              <w:t>9</w:t>
            </w:r>
            <w:r>
              <w:t>×10</w:t>
            </w:r>
            <w:r>
              <w:rPr>
                <w:vertAlign w:val="superscript"/>
              </w:rPr>
              <w:t>3</w:t>
            </w:r>
          </w:p>
        </w:tc>
      </w:tr>
      <w:tr w14:paraId="6911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  <w:jc w:val="center"/>
        </w:trPr>
        <w:tc>
          <w:tcPr>
            <w:tcW w:w="12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F1D1C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硫酸</w:t>
            </w:r>
          </w:p>
        </w:tc>
        <w:tc>
          <w:tcPr>
            <w:tcW w:w="21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EC8DD1">
            <w:pPr>
              <w:pStyle w:val="2"/>
              <w:spacing w:after="0"/>
              <w:jc w:val="center"/>
            </w:pPr>
            <w:r>
              <w:t>1.8×10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81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09722E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煤油、酒精</w:t>
            </w:r>
          </w:p>
        </w:tc>
        <w:tc>
          <w:tcPr>
            <w:tcW w:w="23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6E0DBB">
            <w:pPr>
              <w:pStyle w:val="2"/>
              <w:spacing w:after="0"/>
              <w:jc w:val="center"/>
            </w:pPr>
            <w:r>
              <w:t>0.8×10</w:t>
            </w:r>
            <w:r>
              <w:rPr>
                <w:vertAlign w:val="superscript"/>
              </w:rPr>
              <w:t>3</w:t>
            </w:r>
          </w:p>
        </w:tc>
      </w:tr>
      <w:tr w14:paraId="15C3D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  <w:jc w:val="center"/>
        </w:trPr>
        <w:tc>
          <w:tcPr>
            <w:tcW w:w="123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FD67B9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21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105C4">
            <w:pPr>
              <w:pStyle w:val="2"/>
              <w:spacing w:after="0"/>
              <w:jc w:val="center"/>
            </w:pPr>
            <w:r>
              <w:t>1.0×10</w:t>
            </w:r>
            <w:r>
              <w:rPr>
                <w:vertAlign w:val="superscript"/>
              </w:rPr>
              <w:t>3</w:t>
            </w:r>
          </w:p>
        </w:tc>
        <w:tc>
          <w:tcPr>
            <w:tcW w:w="181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6F6B6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汽油</w:t>
            </w:r>
          </w:p>
        </w:tc>
        <w:tc>
          <w:tcPr>
            <w:tcW w:w="238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F37B09">
            <w:pPr>
              <w:pStyle w:val="2"/>
              <w:spacing w:after="0"/>
              <w:jc w:val="center"/>
            </w:pPr>
            <w:r>
              <w:t>0.</w:t>
            </w:r>
            <w:r>
              <w:rPr>
                <w:rFonts w:hint="eastAsia"/>
              </w:rPr>
              <w:t>71</w:t>
            </w:r>
            <w:r>
              <w:t>×10</w:t>
            </w:r>
            <w:r>
              <w:rPr>
                <w:vertAlign w:val="superscript"/>
              </w:rPr>
              <w:t>3</w:t>
            </w:r>
          </w:p>
        </w:tc>
      </w:tr>
    </w:tbl>
    <w:p w14:paraId="27E4C581">
      <w:pPr>
        <w:pStyle w:val="2"/>
        <w:spacing w:after="0" w:line="360" w:lineRule="auto"/>
        <w:ind w:firstLine="420" w:firstLineChars="200"/>
        <w:jc w:val="left"/>
      </w:pPr>
    </w:p>
    <w:p w14:paraId="0E79B165">
      <w:pPr>
        <w:pStyle w:val="2"/>
        <w:spacing w:line="360" w:lineRule="auto"/>
        <w:ind w:firstLine="420" w:firstLineChars="200"/>
      </w:pPr>
      <w:r>
        <w:rPr>
          <w:rFonts w:hint="eastAsia"/>
        </w:rPr>
        <w:t>（3）一些气体的密度（</w:t>
      </w:r>
      <w:r>
        <w:t>0℃</w:t>
      </w:r>
      <w:r>
        <w:rPr>
          <w:rFonts w:hint="eastAsia"/>
        </w:rPr>
        <w:t>，</w:t>
      </w:r>
      <w:r>
        <w:t>1</w:t>
      </w:r>
      <w:r>
        <w:rPr>
          <w:rFonts w:hint="eastAsia"/>
        </w:rPr>
        <w:t>个标准大气压）</w:t>
      </w:r>
    </w:p>
    <w:tbl>
      <w:tblPr>
        <w:tblStyle w:val="23"/>
        <w:tblW w:w="77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0"/>
        <w:gridCol w:w="2018"/>
        <w:gridCol w:w="2182"/>
        <w:gridCol w:w="2043"/>
      </w:tblGrid>
      <w:tr w14:paraId="0573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  <w:jc w:val="center"/>
        </w:trPr>
        <w:tc>
          <w:tcPr>
            <w:tcW w:w="1460" w:type="dxa"/>
            <w:shd w:val="clear" w:color="auto" w:fill="DEF0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9726C3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物质</w:t>
            </w:r>
          </w:p>
        </w:tc>
        <w:tc>
          <w:tcPr>
            <w:tcW w:w="2018" w:type="dxa"/>
            <w:shd w:val="clear" w:color="auto" w:fill="DEF0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B6F416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密度</w:t>
            </w:r>
            <w:r>
              <w:t>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  <w:tc>
          <w:tcPr>
            <w:tcW w:w="2182" w:type="dxa"/>
            <w:shd w:val="clear" w:color="auto" w:fill="DEF0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BEC38A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物质</w:t>
            </w:r>
          </w:p>
        </w:tc>
        <w:tc>
          <w:tcPr>
            <w:tcW w:w="2043" w:type="dxa"/>
            <w:shd w:val="clear" w:color="auto" w:fill="DEF0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604CEA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密度</w:t>
            </w:r>
            <w:r>
              <w:t>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</w:tr>
      <w:tr w14:paraId="333A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  <w:jc w:val="center"/>
        </w:trPr>
        <w:tc>
          <w:tcPr>
            <w:tcW w:w="14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1A43BA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二氧化碳</w:t>
            </w:r>
          </w:p>
        </w:tc>
        <w:tc>
          <w:tcPr>
            <w:tcW w:w="201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A51D98">
            <w:pPr>
              <w:pStyle w:val="2"/>
              <w:spacing w:after="0"/>
              <w:jc w:val="center"/>
            </w:pPr>
            <w:r>
              <w:t>1.98</w:t>
            </w:r>
          </w:p>
        </w:tc>
        <w:tc>
          <w:tcPr>
            <w:tcW w:w="218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6D470F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一氧化碳</w:t>
            </w:r>
          </w:p>
        </w:tc>
        <w:tc>
          <w:tcPr>
            <w:tcW w:w="20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4BC112">
            <w:pPr>
              <w:pStyle w:val="2"/>
              <w:spacing w:after="0"/>
              <w:jc w:val="center"/>
            </w:pPr>
            <w:r>
              <w:t>1.25</w:t>
            </w:r>
          </w:p>
        </w:tc>
      </w:tr>
      <w:tr w14:paraId="399E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  <w:jc w:val="center"/>
        </w:trPr>
        <w:tc>
          <w:tcPr>
            <w:tcW w:w="14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E5045C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氧</w:t>
            </w:r>
          </w:p>
        </w:tc>
        <w:tc>
          <w:tcPr>
            <w:tcW w:w="201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E541BE">
            <w:pPr>
              <w:pStyle w:val="2"/>
              <w:spacing w:after="0"/>
              <w:jc w:val="center"/>
            </w:pPr>
            <w:r>
              <w:t>1.43</w:t>
            </w:r>
          </w:p>
        </w:tc>
        <w:tc>
          <w:tcPr>
            <w:tcW w:w="218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180DD6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氦</w:t>
            </w:r>
          </w:p>
        </w:tc>
        <w:tc>
          <w:tcPr>
            <w:tcW w:w="20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D78F3B">
            <w:pPr>
              <w:pStyle w:val="2"/>
              <w:spacing w:after="0"/>
              <w:jc w:val="center"/>
              <w:rPr>
                <w:rFonts w:hint="eastAsia"/>
              </w:rPr>
            </w:pPr>
            <w:r>
              <w:t>0.</w:t>
            </w:r>
            <w:r>
              <w:rPr>
                <w:rFonts w:hint="eastAsia"/>
              </w:rPr>
              <w:t>18</w:t>
            </w:r>
          </w:p>
        </w:tc>
      </w:tr>
      <w:tr w14:paraId="2AEA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  <w:jc w:val="center"/>
        </w:trPr>
        <w:tc>
          <w:tcPr>
            <w:tcW w:w="146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6DE407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空气</w:t>
            </w:r>
          </w:p>
        </w:tc>
        <w:tc>
          <w:tcPr>
            <w:tcW w:w="201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D190B8">
            <w:pPr>
              <w:pStyle w:val="2"/>
              <w:spacing w:after="0"/>
              <w:jc w:val="center"/>
            </w:pPr>
            <w:r>
              <w:t>1.29</w:t>
            </w:r>
          </w:p>
        </w:tc>
        <w:tc>
          <w:tcPr>
            <w:tcW w:w="218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A9DB2E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氢</w:t>
            </w:r>
          </w:p>
        </w:tc>
        <w:tc>
          <w:tcPr>
            <w:tcW w:w="20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A429C">
            <w:pPr>
              <w:pStyle w:val="2"/>
              <w:spacing w:after="0"/>
              <w:jc w:val="center"/>
              <w:rPr>
                <w:rFonts w:hint="eastAsia"/>
              </w:rPr>
            </w:pPr>
            <w:r>
              <w:t>0.</w:t>
            </w:r>
            <w:r>
              <w:rPr>
                <w:rFonts w:hint="eastAsia"/>
              </w:rPr>
              <w:t>09</w:t>
            </w:r>
          </w:p>
        </w:tc>
      </w:tr>
    </w:tbl>
    <w:p w14:paraId="381F0E9B">
      <w:pPr>
        <w:pStyle w:val="2"/>
        <w:spacing w:before="120" w:beforeLines="50" w:after="0" w:line="360" w:lineRule="auto"/>
        <w:ind w:firstLine="420" w:firstLineChars="200"/>
        <w:jc w:val="left"/>
      </w:pPr>
      <w:r>
        <w:t xml:space="preserve">4. </w:t>
      </w:r>
      <w:r>
        <w:rPr>
          <w:rFonts w:hint="eastAsia"/>
        </w:rPr>
        <w:t xml:space="preserve">由密度表可得出如下结论 </w:t>
      </w:r>
    </w:p>
    <w:p w14:paraId="1A80225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）物质的密度值都是有条件的。如“常温 常压”、“0℃，标准大气压” 等，若这些条件改变，密度也会有所变化。</w:t>
      </w:r>
    </w:p>
    <w:p w14:paraId="40B2D2E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）通常情况下，不同物质的密度是不同的。大部分固体的密度较大，液体的密度次之，气体的密度最小。但也有例外，如水银的密度为</w:t>
      </w:r>
      <w:r>
        <w:t>13.6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rPr>
          <w:rFonts w:hint="eastAsia"/>
        </w:rPr>
        <w:t xml:space="preserve">，比许多固体的密度都大，油类的密度一般比水的密度小；氢气是密度最小的气体等。 </w:t>
      </w:r>
    </w:p>
    <w:p w14:paraId="7305080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）密度相同的不一定是同种物质。如常温常压下冰和蜡的密度相同，煤油和酒精的密度相同。</w:t>
      </w:r>
    </w:p>
    <w:p w14:paraId="2752AE15">
      <w:pPr>
        <w:pStyle w:val="2"/>
        <w:spacing w:after="0"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（4）同种物质处于不同状态时密度不一样。例如，水和冰是同种物质，但密度不同。</w:t>
      </w:r>
    </w:p>
    <w:p w14:paraId="29ED294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（5）记住几个常用密度值。如水的密度为</w:t>
      </w:r>
      <w:r>
        <w:rPr>
          <w:color w:val="FF0000"/>
          <w:u w:val="single"/>
        </w:rPr>
        <w:t>1.0×10</w:t>
      </w:r>
      <w:r>
        <w:rPr>
          <w:color w:val="FF0000"/>
          <w:u w:val="single"/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rPr>
          <w:rFonts w:hint="eastAsia"/>
        </w:rPr>
        <w:t>，冰的密度为</w:t>
      </w:r>
      <w:r>
        <w:rPr>
          <w:color w:val="FF0000"/>
          <w:u w:val="single"/>
        </w:rPr>
        <w:t>0.9</w:t>
      </w:r>
      <w:r>
        <w:rPr>
          <w:rFonts w:hint="eastAsia"/>
          <w:color w:val="FF0000"/>
          <w:u w:val="single"/>
        </w:rPr>
        <w:t>×10</w:t>
      </w:r>
      <w:r>
        <w:rPr>
          <w:color w:val="FF0000"/>
          <w:u w:val="single"/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rPr>
          <w:rFonts w:hint="eastAsia"/>
        </w:rPr>
        <w:t>，酒精的密度为</w:t>
      </w:r>
      <w:r>
        <w:rPr>
          <w:color w:val="FF0000"/>
          <w:u w:val="single"/>
        </w:rPr>
        <w:t>0.8×10</w:t>
      </w:r>
      <w:r>
        <w:rPr>
          <w:color w:val="FF0000"/>
          <w:u w:val="single"/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rPr>
          <w:rFonts w:hint="eastAsia"/>
        </w:rPr>
        <w:t>，空气的密度为</w:t>
      </w:r>
      <w:r>
        <w:rPr>
          <w:color w:val="FF0000"/>
          <w:u w:val="single"/>
        </w:rPr>
        <w:t>1.29</w:t>
      </w:r>
      <w:r>
        <w:t>kg/m</w:t>
      </w:r>
      <w:r>
        <w:rPr>
          <w:vertAlign w:val="superscript"/>
        </w:rPr>
        <w:t>3</w:t>
      </w:r>
      <w:r>
        <w:rPr>
          <w:rFonts w:hint="eastAsia"/>
        </w:rPr>
        <w:t>等。</w:t>
      </w:r>
    </w:p>
    <w:p w14:paraId="65D2178D">
      <w:pPr>
        <w:snapToGrid w:val="0"/>
        <w:spacing w:line="360" w:lineRule="auto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三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密度知识的应用</w:t>
      </w:r>
    </w:p>
    <w:p w14:paraId="23D44208">
      <w:pPr>
        <w:snapToGrid w:val="0"/>
        <w:spacing w:line="360" w:lineRule="auto"/>
        <w:ind w:firstLine="422" w:firstLineChars="200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一、量筒</w:t>
      </w:r>
    </w:p>
    <w:p w14:paraId="2D13DC79">
      <w:pPr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1. 量筒的用途</w:t>
      </w:r>
    </w:p>
    <w:p w14:paraId="393C9629">
      <w:pPr>
        <w:adjustRightInd w:val="0"/>
        <w:spacing w:line="360" w:lineRule="auto"/>
        <w:ind w:firstLine="3150" w:firstLineChars="1500"/>
        <w:contextualSpacing/>
        <w:jc w:val="left"/>
        <w:rPr>
          <w:rFonts w:hint="eastAsia"/>
          <w:kern w:val="0"/>
          <w:szCs w:val="21"/>
        </w:rPr>
      </w:pPr>
      <w:r>
        <w:drawing>
          <wp:inline distT="0" distB="0" distL="0" distR="0">
            <wp:extent cx="525780" cy="1415415"/>
            <wp:effectExtent l="0" t="0" r="762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53" cy="14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</w:t>
      </w:r>
    </w:p>
    <w:p w14:paraId="12EA2A60">
      <w:pPr>
        <w:adjustRightInd w:val="0"/>
        <w:spacing w:line="360" w:lineRule="auto"/>
        <w:ind w:firstLine="420" w:firstLineChars="200"/>
        <w:contextualSpacing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量筒是用来测量</w:t>
      </w:r>
      <w:r>
        <w:rPr>
          <w:rFonts w:hint="eastAsia"/>
          <w:color w:val="FF0000"/>
          <w:kern w:val="0"/>
          <w:szCs w:val="21"/>
          <w:u w:val="single"/>
        </w:rPr>
        <w:t>液体</w:t>
      </w:r>
      <w:r>
        <w:rPr>
          <w:rFonts w:hint="eastAsia"/>
          <w:kern w:val="0"/>
          <w:szCs w:val="21"/>
        </w:rPr>
        <w:t>体积的工具，也可以利用排开液体的体积测量形状不规则的</w:t>
      </w:r>
      <w:r>
        <w:rPr>
          <w:rFonts w:hint="eastAsia"/>
          <w:color w:val="FF0000"/>
          <w:kern w:val="0"/>
          <w:szCs w:val="21"/>
          <w:u w:val="single"/>
        </w:rPr>
        <w:t>固体</w:t>
      </w:r>
      <w:r>
        <w:rPr>
          <w:rFonts w:hint="eastAsia"/>
          <w:kern w:val="0"/>
          <w:szCs w:val="21"/>
        </w:rPr>
        <w:t>的体积。如图所示，量筒上下粗细一样，量筒壁上的刻度线图分布均匀。</w:t>
      </w:r>
    </w:p>
    <w:p w14:paraId="736B239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2. 量筒上的标度 </w:t>
      </w:r>
    </w:p>
    <w:p w14:paraId="7040C799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观察量筒的标度单位、最大测量值和分度值。</w:t>
      </w:r>
    </w:p>
    <w:p w14:paraId="00361978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（1）单位：量筒上的标度单位是</w:t>
      </w:r>
      <w:r>
        <w:rPr>
          <w:rFonts w:hint="eastAsia"/>
          <w:color w:val="FF0000"/>
          <w:kern w:val="0"/>
          <w:szCs w:val="21"/>
          <w:u w:val="single"/>
        </w:rPr>
        <w:t>毫升</w:t>
      </w: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mL</w:t>
      </w:r>
      <w:r>
        <w:rPr>
          <w:rFonts w:hint="eastAsia"/>
          <w:color w:val="000000"/>
          <w:kern w:val="0"/>
          <w:szCs w:val="21"/>
        </w:rPr>
        <w:t>）。</w:t>
      </w:r>
    </w:p>
    <w:p w14:paraId="367BBED3">
      <w:pPr>
        <w:spacing w:line="360" w:lineRule="auto"/>
        <w:ind w:firstLine="840" w:firstLineChars="4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1</w:t>
      </w:r>
      <w:r>
        <w:rPr>
          <w:rFonts w:hint="eastAsia"/>
          <w:color w:val="000000"/>
          <w:kern w:val="0"/>
          <w:szCs w:val="21"/>
        </w:rPr>
        <w:t>毫升（</w:t>
      </w:r>
      <w:r>
        <w:rPr>
          <w:color w:val="000000"/>
          <w:kern w:val="0"/>
          <w:szCs w:val="21"/>
        </w:rPr>
        <w:t>mL</w:t>
      </w:r>
      <w:r>
        <w:rPr>
          <w:rFonts w:hint="eastAsia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</w:rPr>
        <w:t>=1</w:t>
      </w:r>
      <w:r>
        <w:rPr>
          <w:rFonts w:hint="eastAsia"/>
          <w:color w:val="FF0000"/>
          <w:kern w:val="0"/>
          <w:szCs w:val="21"/>
          <w:u w:val="single"/>
        </w:rPr>
        <w:t>厘米</w:t>
      </w:r>
      <w:r>
        <w:rPr>
          <w:color w:val="FF0000"/>
          <w:kern w:val="0"/>
          <w:szCs w:val="21"/>
          <w:u w:val="single"/>
          <w:vertAlign w:val="superscript"/>
        </w:rPr>
        <w:t>3</w:t>
      </w: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cm</w:t>
      </w:r>
      <w:r>
        <w:rPr>
          <w:color w:val="000000"/>
          <w:kern w:val="0"/>
          <w:szCs w:val="21"/>
          <w:vertAlign w:val="superscript"/>
        </w:rPr>
        <w:t>3</w:t>
      </w:r>
      <w:r>
        <w:rPr>
          <w:rFonts w:hint="eastAsia"/>
          <w:color w:val="000000"/>
          <w:kern w:val="0"/>
          <w:szCs w:val="21"/>
        </w:rPr>
        <w:t xml:space="preserve">）   </w:t>
      </w:r>
      <w:r>
        <w:rPr>
          <w:color w:val="000000"/>
          <w:kern w:val="0"/>
          <w:szCs w:val="21"/>
        </w:rPr>
        <w:t>1</w:t>
      </w:r>
      <w:r>
        <w:rPr>
          <w:rFonts w:hint="eastAsia"/>
          <w:color w:val="000000"/>
          <w:kern w:val="0"/>
          <w:szCs w:val="21"/>
        </w:rPr>
        <w:t>升（</w:t>
      </w:r>
      <w:r>
        <w:rPr>
          <w:color w:val="000000"/>
          <w:kern w:val="0"/>
          <w:szCs w:val="21"/>
        </w:rPr>
        <w:t>L</w:t>
      </w:r>
      <w:r>
        <w:rPr>
          <w:rFonts w:hint="eastAsia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</w:rPr>
        <w:t>=1</w:t>
      </w:r>
      <w:r>
        <w:rPr>
          <w:rFonts w:hint="eastAsia"/>
          <w:color w:val="000000"/>
          <w:kern w:val="0"/>
          <w:szCs w:val="21"/>
        </w:rPr>
        <w:t>分米</w:t>
      </w:r>
      <w:r>
        <w:rPr>
          <w:color w:val="000000"/>
          <w:kern w:val="0"/>
          <w:szCs w:val="21"/>
          <w:vertAlign w:val="superscript"/>
        </w:rPr>
        <w:t>3</w:t>
      </w: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dm</w:t>
      </w:r>
      <w:r>
        <w:rPr>
          <w:color w:val="000000"/>
          <w:kern w:val="0"/>
          <w:szCs w:val="21"/>
          <w:vertAlign w:val="superscript"/>
        </w:rPr>
        <w:t>3</w:t>
      </w:r>
      <w:r>
        <w:rPr>
          <w:rFonts w:hint="eastAsia"/>
          <w:color w:val="000000"/>
          <w:kern w:val="0"/>
          <w:szCs w:val="21"/>
        </w:rPr>
        <w:t>）</w:t>
      </w:r>
    </w:p>
    <w:p w14:paraId="4454814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（2）最大测量值（也叫量程）：最上面的刻度线指示的数值即为量程，该量筒是</w:t>
      </w:r>
      <w:r>
        <w:rPr>
          <w:color w:val="FF0000"/>
          <w:kern w:val="0"/>
          <w:szCs w:val="21"/>
          <w:u w:val="single"/>
        </w:rPr>
        <w:t>50</w:t>
      </w:r>
      <w:r>
        <w:rPr>
          <w:color w:val="000000"/>
          <w:kern w:val="0"/>
          <w:szCs w:val="21"/>
        </w:rPr>
        <w:t>mL</w:t>
      </w:r>
      <w:r>
        <w:rPr>
          <w:rFonts w:hint="eastAsia"/>
          <w:color w:val="000000"/>
          <w:kern w:val="0"/>
          <w:szCs w:val="21"/>
        </w:rPr>
        <w:t>。</w:t>
      </w:r>
    </w:p>
    <w:p w14:paraId="78EFE30B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（3）分度值：量筒上相邻两条刻度线之间的体积为量筒的分度值。该量筒的分度值是</w:t>
      </w:r>
      <w:r>
        <w:rPr>
          <w:color w:val="FF0000"/>
          <w:kern w:val="0"/>
          <w:szCs w:val="21"/>
          <w:u w:val="single"/>
        </w:rPr>
        <w:t>1</w:t>
      </w:r>
      <w:r>
        <w:rPr>
          <w:color w:val="000000"/>
          <w:kern w:val="0"/>
          <w:szCs w:val="21"/>
        </w:rPr>
        <w:t>mL</w:t>
      </w:r>
      <w:r>
        <w:rPr>
          <w:rFonts w:hint="eastAsia"/>
          <w:color w:val="000000"/>
          <w:kern w:val="0"/>
          <w:szCs w:val="21"/>
        </w:rPr>
        <w:t>。</w:t>
      </w:r>
    </w:p>
    <w:p w14:paraId="25E618EE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3. 量筒的使用方法  </w:t>
      </w:r>
    </w:p>
    <w:p w14:paraId="55EBF011">
      <w:pPr>
        <w:spacing w:line="360" w:lineRule="auto"/>
        <w:ind w:firstLine="1897" w:firstLineChars="900"/>
        <w:jc w:val="left"/>
        <w:rPr>
          <w:color w:val="000000"/>
          <w:kern w:val="0"/>
          <w:szCs w:val="21"/>
        </w:rPr>
      </w:pPr>
      <w:r>
        <w:rPr>
          <w:b/>
          <w:bCs/>
          <w:color w:val="000000"/>
          <w:kern w:val="0"/>
          <w:szCs w:val="21"/>
        </w:rPr>
        <w:drawing>
          <wp:inline distT="0" distB="0" distL="0" distR="0">
            <wp:extent cx="3756025" cy="1724025"/>
            <wp:effectExtent l="0" t="0" r="0" b="0"/>
            <wp:docPr id="777338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3871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7593" cy="172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26B9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（1）选：在测量前应根据被测物体的体积（一次性完成测量比较好）和测量精度的要求来选择合适的量筒，使用前首先要观察量筒的单位标度、量程和分度值。</w:t>
      </w:r>
    </w:p>
    <w:p w14:paraId="35754CE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（2）放：使用量筒测量体积时应将量筒放在水平桌面上。量筒内的液面大多数是凹液面（如水、煤油等形成的液面），也有的液面是凸液面（如水银面）。</w:t>
      </w:r>
    </w:p>
    <w:p w14:paraId="6BD89412">
      <w:pPr>
        <w:spacing w:line="360" w:lineRule="auto"/>
        <w:ind w:firstLine="420" w:firstLineChars="200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（3）读：读数时，视线一定要与液体</w:t>
      </w:r>
      <w:r>
        <w:rPr>
          <w:rFonts w:hint="eastAsia"/>
          <w:color w:val="FF0000"/>
          <w:kern w:val="0"/>
          <w:szCs w:val="21"/>
          <w:u w:val="single"/>
        </w:rPr>
        <w:t>凹</w:t>
      </w:r>
      <w:r>
        <w:rPr>
          <w:rFonts w:hint="eastAsia"/>
          <w:color w:val="000000"/>
          <w:kern w:val="0"/>
          <w:szCs w:val="21"/>
        </w:rPr>
        <w:t>液面的底部或凸液面的顶部保持相平，如图甲所示。俯视或仰视的读数均不准确。若俯视，读数会偏</w:t>
      </w:r>
      <w:r>
        <w:rPr>
          <w:rFonts w:hint="eastAsia"/>
          <w:color w:val="FF0000"/>
          <w:kern w:val="0"/>
          <w:szCs w:val="21"/>
          <w:u w:val="single"/>
        </w:rPr>
        <w:t>大</w:t>
      </w:r>
      <w:r>
        <w:rPr>
          <w:rFonts w:hint="eastAsia"/>
          <w:color w:val="000000"/>
          <w:kern w:val="0"/>
          <w:szCs w:val="21"/>
        </w:rPr>
        <w:t>，如图乙所示。若仰视，读数会偏</w:t>
      </w:r>
      <w:r>
        <w:rPr>
          <w:rFonts w:hint="eastAsia"/>
          <w:color w:val="FF0000"/>
          <w:kern w:val="0"/>
          <w:szCs w:val="21"/>
          <w:u w:val="single"/>
        </w:rPr>
        <w:t>小</w:t>
      </w:r>
      <w:r>
        <w:rPr>
          <w:rFonts w:hint="eastAsia"/>
          <w:color w:val="000000"/>
          <w:kern w:val="0"/>
          <w:szCs w:val="21"/>
        </w:rPr>
        <w:t>，如图丙所示。</w:t>
      </w:r>
    </w:p>
    <w:p w14:paraId="50779423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4. 用量筒测量小石块体积的方法（排水法）</w:t>
      </w:r>
    </w:p>
    <w:p w14:paraId="1FFF2FF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（1）将适量的水倒入量筒内，读出水的体积</w:t>
      </w:r>
      <w:r>
        <w:rPr>
          <w:i/>
          <w:iCs/>
          <w:color w:val="000000"/>
          <w:kern w:val="0"/>
          <w:szCs w:val="21"/>
        </w:rPr>
        <w:t>V</w:t>
      </w:r>
      <w:r>
        <w:rPr>
          <w:color w:val="000000"/>
          <w:kern w:val="0"/>
          <w:szCs w:val="21"/>
          <w:vertAlign w:val="subscript"/>
        </w:rPr>
        <w:t>1</w:t>
      </w:r>
      <w:r>
        <w:rPr>
          <w:rFonts w:hint="eastAsia"/>
          <w:color w:val="000000"/>
          <w:kern w:val="0"/>
          <w:szCs w:val="21"/>
        </w:rPr>
        <w:t>（图甲）；</w:t>
      </w:r>
    </w:p>
    <w:p w14:paraId="1BDF7610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（2）将待测小石块用细线拴住，轻轻地浸没于量筒内的水中；</w:t>
      </w:r>
    </w:p>
    <w:p w14:paraId="66C11628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（3）读出水面上升后的总体积</w:t>
      </w:r>
      <w:r>
        <w:rPr>
          <w:i/>
          <w:iCs/>
          <w:color w:val="000000"/>
          <w:kern w:val="0"/>
          <w:szCs w:val="21"/>
        </w:rPr>
        <w:t>V</w:t>
      </w:r>
      <w:r>
        <w:rPr>
          <w:color w:val="000000"/>
          <w:kern w:val="0"/>
          <w:szCs w:val="21"/>
          <w:vertAlign w:val="subscript"/>
        </w:rPr>
        <w:t>2</w:t>
      </w:r>
      <w:r>
        <w:rPr>
          <w:rFonts w:hint="eastAsia"/>
          <w:color w:val="000000"/>
          <w:kern w:val="0"/>
          <w:szCs w:val="21"/>
        </w:rPr>
        <w:t>（图乙）；</w:t>
      </w:r>
    </w:p>
    <w:p w14:paraId="4FB20F3C">
      <w:pPr>
        <w:spacing w:line="360" w:lineRule="auto"/>
        <w:ind w:firstLine="420" w:firstLineChars="200"/>
        <w:jc w:val="left"/>
        <w:rPr>
          <w:color w:val="FF0000"/>
          <w:kern w:val="0"/>
          <w:szCs w:val="21"/>
          <w:u w:val="single"/>
        </w:rPr>
      </w:pPr>
      <w:r>
        <w:rPr>
          <w:rFonts w:hint="eastAsia"/>
          <w:color w:val="000000"/>
          <w:kern w:val="0"/>
          <w:szCs w:val="21"/>
        </w:rPr>
        <w:t>（4）计算被测石块的体积：</w:t>
      </w:r>
      <w:r>
        <w:rPr>
          <w:i/>
          <w:iCs/>
          <w:color w:val="000000"/>
          <w:kern w:val="0"/>
          <w:szCs w:val="21"/>
        </w:rPr>
        <w:t>V</w:t>
      </w:r>
      <w:r>
        <w:rPr>
          <w:rFonts w:hint="eastAsia"/>
          <w:color w:val="000000"/>
          <w:kern w:val="0"/>
          <w:szCs w:val="21"/>
        </w:rPr>
        <w:t>＝</w:t>
      </w:r>
      <w:r>
        <w:rPr>
          <w:i/>
          <w:iCs/>
          <w:color w:val="FF0000"/>
          <w:kern w:val="0"/>
          <w:szCs w:val="21"/>
          <w:u w:val="single"/>
        </w:rPr>
        <w:t>V</w:t>
      </w:r>
      <w:r>
        <w:rPr>
          <w:color w:val="FF0000"/>
          <w:kern w:val="0"/>
          <w:szCs w:val="21"/>
          <w:u w:val="single"/>
          <w:vertAlign w:val="subscript"/>
        </w:rPr>
        <w:t>2</w:t>
      </w:r>
      <w:r>
        <w:rPr>
          <w:rFonts w:hint="eastAsia"/>
          <w:i/>
          <w:iCs/>
          <w:color w:val="FF0000"/>
          <w:kern w:val="0"/>
          <w:szCs w:val="21"/>
          <w:u w:val="single"/>
        </w:rPr>
        <w:t>－</w:t>
      </w:r>
      <w:r>
        <w:rPr>
          <w:i/>
          <w:iCs/>
          <w:color w:val="FF0000"/>
          <w:kern w:val="0"/>
          <w:szCs w:val="21"/>
          <w:u w:val="single"/>
        </w:rPr>
        <w:t>V</w:t>
      </w:r>
      <w:r>
        <w:rPr>
          <w:color w:val="FF0000"/>
          <w:kern w:val="0"/>
          <w:szCs w:val="21"/>
          <w:u w:val="single"/>
          <w:vertAlign w:val="subscript"/>
        </w:rPr>
        <w:t>1</w:t>
      </w:r>
    </w:p>
    <w:p w14:paraId="7CFF4F47">
      <w:pPr>
        <w:spacing w:line="360" w:lineRule="auto"/>
        <w:ind w:firstLine="2940" w:firstLineChars="14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drawing>
          <wp:inline distT="0" distB="0" distL="0" distR="0">
            <wp:extent cx="1677035" cy="1543050"/>
            <wp:effectExtent l="0" t="0" r="0" b="0"/>
            <wp:docPr id="1844246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4693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8169" cy="155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F61B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“适量”意思是指：水量不能过多，以免放入物体后有水溢出；水要浸没物体。</w:t>
      </w:r>
    </w:p>
    <w:p w14:paraId="471B4BBD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5. 用“助沉法”测量在水中不能下沉的物体体积的方法</w:t>
      </w:r>
    </w:p>
    <w:p w14:paraId="7D357B02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（1）方法一：</w:t>
      </w:r>
    </w:p>
    <w:p w14:paraId="07BCE468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①如图甲所示，用细线将小铁块和石蜡拴住（蜡块上，铁块下），先将小铁块浸没量筒水中，读出液面对应刻度</w:t>
      </w:r>
      <w:r>
        <w:rPr>
          <w:i/>
          <w:iCs/>
          <w:color w:val="000000"/>
          <w:kern w:val="0"/>
          <w:szCs w:val="21"/>
        </w:rPr>
        <w:t>V</w:t>
      </w:r>
      <w:r>
        <w:rPr>
          <w:color w:val="000000"/>
          <w:kern w:val="0"/>
          <w:szCs w:val="21"/>
          <w:vertAlign w:val="subscript"/>
        </w:rPr>
        <w:t>1</w:t>
      </w:r>
      <w:r>
        <w:rPr>
          <w:rFonts w:hint="eastAsia"/>
          <w:color w:val="000000"/>
          <w:kern w:val="0"/>
          <w:szCs w:val="21"/>
        </w:rPr>
        <w:t>；</w:t>
      </w:r>
    </w:p>
    <w:p w14:paraId="749313D0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②如图乙所示，将它们共同浸没在量筒水中，读出液面对应刻度为</w:t>
      </w:r>
      <w:r>
        <w:rPr>
          <w:i/>
          <w:iCs/>
          <w:color w:val="000000"/>
          <w:kern w:val="0"/>
          <w:szCs w:val="21"/>
        </w:rPr>
        <w:t>V</w:t>
      </w:r>
      <w:r>
        <w:rPr>
          <w:color w:val="000000"/>
          <w:kern w:val="0"/>
          <w:szCs w:val="21"/>
          <w:vertAlign w:val="subscript"/>
        </w:rPr>
        <w:t>2</w:t>
      </w:r>
      <w:r>
        <w:rPr>
          <w:rFonts w:hint="eastAsia"/>
          <w:color w:val="000000"/>
          <w:kern w:val="0"/>
          <w:szCs w:val="21"/>
        </w:rPr>
        <w:t>；</w:t>
      </w:r>
    </w:p>
    <w:p w14:paraId="496C0EF1">
      <w:pPr>
        <w:spacing w:line="360" w:lineRule="auto"/>
        <w:ind w:firstLine="420" w:firstLineChars="200"/>
        <w:jc w:val="left"/>
        <w:rPr>
          <w:color w:val="FF0000"/>
          <w:kern w:val="0"/>
          <w:szCs w:val="21"/>
          <w:u w:val="single"/>
        </w:rPr>
      </w:pPr>
      <w:r>
        <w:rPr>
          <w:rFonts w:hint="eastAsia"/>
        </w:rPr>
        <w:t>③</w:t>
      </w:r>
      <w:r>
        <w:rPr>
          <w:rFonts w:hint="eastAsia"/>
          <w:color w:val="000000"/>
          <w:kern w:val="0"/>
          <w:szCs w:val="21"/>
        </w:rPr>
        <w:t>计算石蜡的体积：</w:t>
      </w:r>
      <w:r>
        <w:rPr>
          <w:i/>
          <w:iCs/>
          <w:color w:val="000000"/>
          <w:kern w:val="0"/>
          <w:szCs w:val="21"/>
        </w:rPr>
        <w:t>V</w:t>
      </w:r>
      <w:r>
        <w:rPr>
          <w:rFonts w:hint="eastAsia"/>
          <w:color w:val="000000"/>
          <w:kern w:val="0"/>
          <w:szCs w:val="21"/>
        </w:rPr>
        <w:t>＝</w:t>
      </w:r>
      <w:r>
        <w:rPr>
          <w:i/>
          <w:iCs/>
          <w:color w:val="FF0000"/>
          <w:kern w:val="0"/>
          <w:szCs w:val="21"/>
          <w:u w:val="single"/>
        </w:rPr>
        <w:t>V</w:t>
      </w:r>
      <w:r>
        <w:rPr>
          <w:color w:val="FF0000"/>
          <w:kern w:val="0"/>
          <w:szCs w:val="21"/>
          <w:u w:val="single"/>
          <w:vertAlign w:val="subscript"/>
        </w:rPr>
        <w:t>2</w:t>
      </w:r>
      <w:r>
        <w:rPr>
          <w:rFonts w:hint="eastAsia"/>
          <w:i/>
          <w:iCs/>
          <w:color w:val="FF0000"/>
          <w:kern w:val="0"/>
          <w:szCs w:val="21"/>
          <w:u w:val="single"/>
        </w:rPr>
        <w:t>－</w:t>
      </w:r>
      <w:r>
        <w:rPr>
          <w:i/>
          <w:iCs/>
          <w:color w:val="FF0000"/>
          <w:kern w:val="0"/>
          <w:szCs w:val="21"/>
          <w:u w:val="single"/>
        </w:rPr>
        <w:t>V</w:t>
      </w:r>
      <w:r>
        <w:rPr>
          <w:color w:val="FF0000"/>
          <w:kern w:val="0"/>
          <w:szCs w:val="21"/>
          <w:u w:val="single"/>
          <w:vertAlign w:val="subscript"/>
        </w:rPr>
        <w:t>1</w:t>
      </w:r>
    </w:p>
    <w:p w14:paraId="51862178">
      <w:pPr>
        <w:pStyle w:val="2"/>
        <w:ind w:firstLine="840" w:firstLineChars="400"/>
      </w:pPr>
      <w:r>
        <w:drawing>
          <wp:inline distT="0" distB="0" distL="0" distR="0">
            <wp:extent cx="1749425" cy="1523365"/>
            <wp:effectExtent l="0" t="0" r="3175" b="635"/>
            <wp:docPr id="654722657" name="图片 5" descr="@@@3cb88ebb-a504-4789-be46-721561b5e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2657" name="图片 5" descr="@@@3cb88ebb-a504-4789-be46-721561b5e6e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7081" cy="153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drawing>
          <wp:inline distT="0" distB="0" distL="0" distR="0">
            <wp:extent cx="1707515" cy="1722120"/>
            <wp:effectExtent l="0" t="0" r="6985" b="0"/>
            <wp:docPr id="1827452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5269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1508" cy="173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E458">
      <w:pPr>
        <w:spacing w:line="360" w:lineRule="auto"/>
        <w:ind w:firstLine="1470" w:firstLineChars="700"/>
        <w:jc w:val="left"/>
        <w:rPr>
          <w:rFonts w:eastAsia="楷体"/>
          <w:color w:val="FF33CC"/>
          <w:kern w:val="0"/>
          <w:szCs w:val="21"/>
        </w:rPr>
      </w:pPr>
      <w:r>
        <w:rPr>
          <w:rFonts w:hint="eastAsia" w:eastAsia="楷体"/>
          <w:color w:val="FF33CC"/>
          <w:kern w:val="0"/>
          <w:szCs w:val="21"/>
        </w:rPr>
        <w:t>甲            乙                 丙        丁</w:t>
      </w:r>
    </w:p>
    <w:p w14:paraId="334ABF17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（2）方法二：</w:t>
      </w:r>
    </w:p>
    <w:p w14:paraId="559194E5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①向量筒内倒入适量的水，读出体积为</w:t>
      </w:r>
      <w:r>
        <w:rPr>
          <w:i/>
          <w:iCs/>
          <w:color w:val="000000"/>
          <w:kern w:val="0"/>
          <w:szCs w:val="21"/>
        </w:rPr>
        <w:t>V</w:t>
      </w:r>
      <w:r>
        <w:rPr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 xml:space="preserve"> （</w:t>
      </w:r>
      <w:r>
        <w:rPr>
          <w:rFonts w:hint="eastAsia"/>
          <w:color w:val="000000"/>
          <w:kern w:val="0"/>
          <w:szCs w:val="21"/>
        </w:rPr>
        <w:t>丙</w:t>
      </w:r>
      <w:r>
        <w:rPr>
          <w:color w:val="000000"/>
          <w:kern w:val="0"/>
          <w:szCs w:val="21"/>
        </w:rPr>
        <w:t>图）；</w:t>
      </w:r>
    </w:p>
    <w:p w14:paraId="4D09F03B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②</w:t>
      </w:r>
      <w:r>
        <w:rPr>
          <w:color w:val="000000"/>
          <w:kern w:val="0"/>
          <w:szCs w:val="21"/>
        </w:rPr>
        <w:t>用细针将石蜡浸没在量筒水中，读出液面对应刻度为</w:t>
      </w:r>
      <w:r>
        <w:rPr>
          <w:i/>
          <w:iCs/>
          <w:color w:val="000000"/>
          <w:kern w:val="0"/>
          <w:szCs w:val="21"/>
        </w:rPr>
        <w:t>V</w:t>
      </w:r>
      <w:r>
        <w:rPr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 xml:space="preserve"> （</w:t>
      </w:r>
      <w:r>
        <w:rPr>
          <w:rFonts w:hint="eastAsia"/>
          <w:color w:val="000000"/>
          <w:kern w:val="0"/>
          <w:szCs w:val="21"/>
        </w:rPr>
        <w:t>丁</w:t>
      </w:r>
      <w:r>
        <w:rPr>
          <w:color w:val="000000"/>
          <w:kern w:val="0"/>
          <w:szCs w:val="21"/>
        </w:rPr>
        <w:t>图）；</w:t>
      </w:r>
    </w:p>
    <w:p w14:paraId="013F7B98">
      <w:pPr>
        <w:spacing w:line="360" w:lineRule="auto"/>
        <w:ind w:firstLine="420" w:firstLineChars="200"/>
        <w:jc w:val="left"/>
        <w:rPr>
          <w:color w:val="FF0000"/>
          <w:kern w:val="0"/>
          <w:szCs w:val="21"/>
          <w:u w:val="single"/>
        </w:rPr>
      </w:pPr>
      <w:r>
        <w:rPr>
          <w:rFonts w:hint="eastAsia"/>
        </w:rPr>
        <w:t>③</w:t>
      </w:r>
      <w:r>
        <w:rPr>
          <w:rFonts w:hint="eastAsia"/>
          <w:color w:val="000000"/>
          <w:kern w:val="0"/>
          <w:szCs w:val="21"/>
        </w:rPr>
        <w:t>计算石蜡的体积：</w:t>
      </w:r>
      <w:r>
        <w:rPr>
          <w:i/>
          <w:iCs/>
          <w:color w:val="000000"/>
          <w:kern w:val="0"/>
          <w:szCs w:val="21"/>
        </w:rPr>
        <w:t>V</w:t>
      </w:r>
      <w:r>
        <w:rPr>
          <w:rFonts w:hint="eastAsia"/>
          <w:color w:val="000000"/>
          <w:kern w:val="0"/>
          <w:szCs w:val="21"/>
        </w:rPr>
        <w:t>＝</w:t>
      </w:r>
      <w:r>
        <w:rPr>
          <w:i/>
          <w:iCs/>
          <w:color w:val="FF0000"/>
          <w:kern w:val="0"/>
          <w:szCs w:val="21"/>
          <w:u w:val="single"/>
        </w:rPr>
        <w:t>V</w:t>
      </w:r>
      <w:r>
        <w:rPr>
          <w:color w:val="FF0000"/>
          <w:kern w:val="0"/>
          <w:szCs w:val="21"/>
          <w:u w:val="single"/>
          <w:vertAlign w:val="subscript"/>
        </w:rPr>
        <w:t>2</w:t>
      </w:r>
      <w:r>
        <w:rPr>
          <w:rFonts w:hint="eastAsia"/>
          <w:i/>
          <w:iCs/>
          <w:color w:val="FF0000"/>
          <w:kern w:val="0"/>
          <w:szCs w:val="21"/>
          <w:u w:val="single"/>
        </w:rPr>
        <w:t>－</w:t>
      </w:r>
      <w:r>
        <w:rPr>
          <w:i/>
          <w:iCs/>
          <w:color w:val="FF0000"/>
          <w:kern w:val="0"/>
          <w:szCs w:val="21"/>
          <w:u w:val="single"/>
        </w:rPr>
        <w:t>V</w:t>
      </w:r>
      <w:r>
        <w:rPr>
          <w:color w:val="FF0000"/>
          <w:kern w:val="0"/>
          <w:szCs w:val="21"/>
          <w:u w:val="single"/>
          <w:vertAlign w:val="subscript"/>
        </w:rPr>
        <w:t>1</w:t>
      </w:r>
    </w:p>
    <w:p w14:paraId="3AD5FB45">
      <w:pPr>
        <w:snapToGrid w:val="0"/>
        <w:spacing w:line="360" w:lineRule="auto"/>
        <w:ind w:firstLine="422" w:firstLineChars="200"/>
        <w:rPr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二、测量小石块的密度</w:t>
      </w:r>
    </w:p>
    <w:p w14:paraId="6DB8393C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【实验目的】测量小石块的密度</w:t>
      </w:r>
      <w:r>
        <w:rPr>
          <w:color w:val="000000"/>
          <w:szCs w:val="21"/>
        </w:rPr>
        <w:t>.</w:t>
      </w:r>
    </w:p>
    <w:p w14:paraId="4F78A044">
      <w:pPr>
        <w:snapToGrid w:val="0"/>
        <w:spacing w:line="360" w:lineRule="auto"/>
        <w:ind w:firstLine="420" w:firstLineChars="200"/>
        <w:rPr>
          <w:color w:val="FF0000"/>
          <w:szCs w:val="21"/>
          <w:u w:val="single"/>
        </w:rPr>
      </w:pPr>
      <w:r>
        <w:rPr>
          <w:rFonts w:hint="eastAsia"/>
          <w:color w:val="000000"/>
          <w:szCs w:val="21"/>
        </w:rPr>
        <w:t>【实验原理】</w:t>
      </w:r>
      <w:r>
        <w:rPr>
          <w:i/>
          <w:iCs/>
          <w:color w:val="000000"/>
          <w:szCs w:val="21"/>
        </w:rPr>
        <w:t>ρ</w:t>
      </w:r>
      <w:r>
        <w:rPr>
          <w:rFonts w:hint="eastAsia"/>
          <w:color w:val="000000"/>
          <w:szCs w:val="21"/>
        </w:rPr>
        <w:t>＝</w:t>
      </w:r>
      <w:r>
        <w:rPr>
          <w:i/>
          <w:iCs/>
          <w:color w:val="FF0000"/>
          <w:szCs w:val="21"/>
          <w:u w:val="single"/>
        </w:rPr>
        <w:t>m/V</w:t>
      </w:r>
    </w:p>
    <w:p w14:paraId="61A93914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【实验器材】天平、量筒、水、烧杯、小石块</w:t>
      </w:r>
      <w:r>
        <w:rPr>
          <w:color w:val="000000"/>
          <w:szCs w:val="21"/>
        </w:rPr>
        <w:t>.</w:t>
      </w:r>
    </w:p>
    <w:p w14:paraId="33FF8F14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【实验步骤 】</w:t>
      </w:r>
    </w:p>
    <w:p w14:paraId="6E20D1CC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）用天平测量出小石块的质量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</w:rPr>
        <w:t>.</w:t>
      </w:r>
    </w:p>
    <w:p w14:paraId="7C1D6FA6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）在量筒中放入适量的水，读出量筒中水的体积为</w:t>
      </w:r>
      <w:r>
        <w:rPr>
          <w:i/>
          <w:iCs/>
          <w:color w:val="000000"/>
          <w:szCs w:val="21"/>
        </w:rPr>
        <w:t>V</w:t>
      </w:r>
      <w:r>
        <w:rPr>
          <w:color w:val="000000"/>
          <w:szCs w:val="21"/>
          <w:vertAlign w:val="subscript"/>
        </w:rPr>
        <w:t>1</w:t>
      </w:r>
      <w:r>
        <w:rPr>
          <w:color w:val="000000"/>
          <w:szCs w:val="21"/>
        </w:rPr>
        <w:t>.</w:t>
      </w:r>
    </w:p>
    <w:p w14:paraId="1FC93B2C">
      <w:pPr>
        <w:snapToGrid w:val="0"/>
        <w:spacing w:line="360" w:lineRule="auto"/>
        <w:ind w:firstLine="1260" w:firstLineChars="600"/>
        <w:rPr>
          <w:color w:val="000000"/>
          <w:szCs w:val="21"/>
        </w:rPr>
      </w:pPr>
      <w:r>
        <w:drawing>
          <wp:inline distT="0" distB="0" distL="0" distR="0">
            <wp:extent cx="3667125" cy="1507490"/>
            <wp:effectExtent l="0" t="0" r="0" b="0"/>
            <wp:docPr id="125261959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1959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rcRect r="-602"/>
                    <a:stretch>
                      <a:fillRect/>
                    </a:stretch>
                  </pic:blipFill>
                  <pic:spPr>
                    <a:xfrm>
                      <a:off x="0" y="0"/>
                      <a:ext cx="3694394" cy="15190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0A00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）把用细线吊着的小石块浸入到量筒的水中，读出小石块和水的总体积为</w:t>
      </w:r>
      <w:r>
        <w:rPr>
          <w:i/>
          <w:iCs/>
          <w:color w:val="000000"/>
          <w:szCs w:val="21"/>
        </w:rPr>
        <w:t>V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.</w:t>
      </w:r>
    </w:p>
    <w:p w14:paraId="686E213B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）小石块的密度测量数据记录表</w:t>
      </w:r>
    </w:p>
    <w:tbl>
      <w:tblPr>
        <w:tblStyle w:val="23"/>
        <w:tblW w:w="80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9"/>
        <w:gridCol w:w="1134"/>
        <w:gridCol w:w="1659"/>
        <w:gridCol w:w="1610"/>
        <w:gridCol w:w="1136"/>
        <w:gridCol w:w="1491"/>
      </w:tblGrid>
      <w:tr w14:paraId="7EFB5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  <w:jc w:val="center"/>
        </w:trPr>
        <w:tc>
          <w:tcPr>
            <w:tcW w:w="999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21DDCF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实验次数</w:t>
            </w:r>
          </w:p>
        </w:tc>
        <w:tc>
          <w:tcPr>
            <w:tcW w:w="1134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473560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小石块的</w:t>
            </w:r>
          </w:p>
          <w:p w14:paraId="59D7825C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质量</w:t>
            </w:r>
            <w:r>
              <w:rPr>
                <w:i/>
                <w:iCs/>
              </w:rPr>
              <w:t>m</w:t>
            </w:r>
            <w:r>
              <w:t>/g</w:t>
            </w:r>
          </w:p>
        </w:tc>
        <w:tc>
          <w:tcPr>
            <w:tcW w:w="1659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B0DF22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放入石块前量筒中液面的刻度值</w:t>
            </w:r>
            <w:r>
              <w:rPr>
                <w:i/>
                <w:iCs/>
              </w:rPr>
              <w:t>V</w:t>
            </w:r>
            <w:r>
              <w:rPr>
                <w:vertAlign w:val="subscript"/>
              </w:rPr>
              <w:t>1</w:t>
            </w:r>
            <w:r>
              <w:t>/mL</w:t>
            </w:r>
          </w:p>
        </w:tc>
        <w:tc>
          <w:tcPr>
            <w:tcW w:w="1610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D01C8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放入石块后量筒中液面的刻度值</w:t>
            </w:r>
            <w:r>
              <w:rPr>
                <w:i/>
                <w:iCs/>
              </w:rPr>
              <w:t>V</w:t>
            </w:r>
            <w:r>
              <w:rPr>
                <w:vertAlign w:val="subscript"/>
              </w:rPr>
              <w:t>2</w:t>
            </w:r>
            <w:r>
              <w:t>/mL</w:t>
            </w:r>
          </w:p>
        </w:tc>
        <w:tc>
          <w:tcPr>
            <w:tcW w:w="1136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EA14BE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小石块的</w:t>
            </w:r>
          </w:p>
          <w:p w14:paraId="022ABAFB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体积</w:t>
            </w:r>
            <w:r>
              <w:rPr>
                <w:i/>
                <w:iCs/>
              </w:rPr>
              <w:t>V</w:t>
            </w:r>
            <w:r>
              <w:t>/cm</w:t>
            </w:r>
            <w:r>
              <w:rPr>
                <w:vertAlign w:val="superscript"/>
              </w:rPr>
              <w:t>3</w:t>
            </w:r>
          </w:p>
        </w:tc>
        <w:tc>
          <w:tcPr>
            <w:tcW w:w="1491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53EFB3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小石块的密度</w:t>
            </w:r>
          </w:p>
          <w:p w14:paraId="7B1F6890">
            <w:pPr>
              <w:pStyle w:val="2"/>
              <w:spacing w:after="0"/>
              <w:jc w:val="center"/>
            </w:pPr>
            <w:r>
              <w:rPr>
                <w:i/>
                <w:iCs/>
              </w:rPr>
              <w:t>ρ/</w:t>
            </w:r>
            <w:r>
              <w:rPr>
                <w:rFonts w:hint="eastAsia"/>
              </w:rPr>
              <w:t>（</w:t>
            </w:r>
            <w:r>
              <w:t>kg·m</w:t>
            </w:r>
            <w:r>
              <w:rPr>
                <w:vertAlign w:val="superscript"/>
              </w:rPr>
              <w:t>-3</w:t>
            </w:r>
            <w:r>
              <w:rPr>
                <w:rFonts w:hint="eastAsia"/>
              </w:rPr>
              <w:t>）</w:t>
            </w:r>
          </w:p>
        </w:tc>
      </w:tr>
      <w:tr w14:paraId="706C7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  <w:jc w:val="center"/>
        </w:trPr>
        <w:tc>
          <w:tcPr>
            <w:tcW w:w="99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80ACA2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第</w:t>
            </w:r>
            <w:r>
              <w:t>1</w:t>
            </w:r>
            <w:r>
              <w:rPr>
                <w:rFonts w:hint="eastAsia"/>
              </w:rPr>
              <w:t>次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6B7820">
            <w:pPr>
              <w:pStyle w:val="2"/>
              <w:spacing w:after="0"/>
              <w:jc w:val="center"/>
            </w:pPr>
          </w:p>
        </w:tc>
        <w:tc>
          <w:tcPr>
            <w:tcW w:w="165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EC4315">
            <w:pPr>
              <w:pStyle w:val="2"/>
              <w:spacing w:after="0"/>
              <w:jc w:val="center"/>
            </w:pPr>
          </w:p>
        </w:tc>
        <w:tc>
          <w:tcPr>
            <w:tcW w:w="161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D66634">
            <w:pPr>
              <w:pStyle w:val="2"/>
              <w:spacing w:after="0"/>
              <w:jc w:val="center"/>
            </w:pPr>
          </w:p>
        </w:tc>
        <w:tc>
          <w:tcPr>
            <w:tcW w:w="113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BB01B">
            <w:pPr>
              <w:pStyle w:val="2"/>
              <w:spacing w:after="0"/>
              <w:jc w:val="center"/>
            </w:pPr>
          </w:p>
        </w:tc>
        <w:tc>
          <w:tcPr>
            <w:tcW w:w="149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3FE622">
            <w:pPr>
              <w:pStyle w:val="2"/>
              <w:spacing w:after="0"/>
              <w:jc w:val="center"/>
            </w:pPr>
          </w:p>
        </w:tc>
      </w:tr>
      <w:tr w14:paraId="08DBE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  <w:jc w:val="center"/>
        </w:trPr>
        <w:tc>
          <w:tcPr>
            <w:tcW w:w="99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0EBA08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第</w:t>
            </w:r>
            <w:r>
              <w:t>2</w:t>
            </w:r>
            <w:r>
              <w:rPr>
                <w:rFonts w:hint="eastAsia"/>
              </w:rPr>
              <w:t>次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036E7E">
            <w:pPr>
              <w:pStyle w:val="2"/>
              <w:spacing w:after="0"/>
              <w:jc w:val="center"/>
            </w:pPr>
          </w:p>
        </w:tc>
        <w:tc>
          <w:tcPr>
            <w:tcW w:w="165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B2AA59">
            <w:pPr>
              <w:pStyle w:val="2"/>
              <w:spacing w:after="0"/>
              <w:jc w:val="center"/>
            </w:pPr>
          </w:p>
        </w:tc>
        <w:tc>
          <w:tcPr>
            <w:tcW w:w="161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3DD240">
            <w:pPr>
              <w:pStyle w:val="2"/>
              <w:spacing w:after="0"/>
              <w:jc w:val="center"/>
            </w:pPr>
          </w:p>
        </w:tc>
        <w:tc>
          <w:tcPr>
            <w:tcW w:w="113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B7CAC1">
            <w:pPr>
              <w:pStyle w:val="2"/>
              <w:spacing w:after="0"/>
              <w:jc w:val="center"/>
            </w:pPr>
          </w:p>
        </w:tc>
        <w:tc>
          <w:tcPr>
            <w:tcW w:w="149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E9F7FF">
            <w:pPr>
              <w:pStyle w:val="2"/>
              <w:spacing w:after="0"/>
              <w:jc w:val="center"/>
            </w:pPr>
          </w:p>
        </w:tc>
      </w:tr>
      <w:tr w14:paraId="5404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  <w:jc w:val="center"/>
        </w:trPr>
        <w:tc>
          <w:tcPr>
            <w:tcW w:w="99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305593">
            <w:pPr>
              <w:pStyle w:val="2"/>
              <w:spacing w:after="0"/>
              <w:jc w:val="center"/>
            </w:pPr>
            <w:r>
              <w:rPr>
                <w:rFonts w:hint="eastAsia"/>
              </w:rPr>
              <w:t>第</w:t>
            </w:r>
            <w:r>
              <w:t>3</w:t>
            </w:r>
            <w:r>
              <w:rPr>
                <w:rFonts w:hint="eastAsia"/>
              </w:rPr>
              <w:t>次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FE156">
            <w:pPr>
              <w:pStyle w:val="2"/>
              <w:spacing w:after="0"/>
              <w:jc w:val="center"/>
            </w:pPr>
          </w:p>
        </w:tc>
        <w:tc>
          <w:tcPr>
            <w:tcW w:w="165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8480AE">
            <w:pPr>
              <w:pStyle w:val="2"/>
              <w:spacing w:after="0"/>
              <w:jc w:val="center"/>
            </w:pPr>
          </w:p>
        </w:tc>
        <w:tc>
          <w:tcPr>
            <w:tcW w:w="161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493DEC">
            <w:pPr>
              <w:pStyle w:val="2"/>
              <w:spacing w:after="0"/>
              <w:jc w:val="center"/>
            </w:pPr>
          </w:p>
        </w:tc>
        <w:tc>
          <w:tcPr>
            <w:tcW w:w="113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D94EBD">
            <w:pPr>
              <w:pStyle w:val="2"/>
              <w:spacing w:after="0"/>
              <w:jc w:val="center"/>
            </w:pPr>
          </w:p>
        </w:tc>
        <w:tc>
          <w:tcPr>
            <w:tcW w:w="149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E97DA">
            <w:pPr>
              <w:pStyle w:val="2"/>
              <w:spacing w:after="0"/>
              <w:jc w:val="center"/>
            </w:pPr>
          </w:p>
        </w:tc>
      </w:tr>
    </w:tbl>
    <w:p w14:paraId="3E6B7CBD">
      <w:pPr>
        <w:pStyle w:val="2"/>
      </w:pPr>
    </w:p>
    <w:p w14:paraId="39DA57CA">
      <w:pPr>
        <w:snapToGrid w:val="0"/>
        <w:spacing w:before="120" w:beforeLines="50"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）计算石块的密度</w:t>
      </w:r>
      <w:r>
        <w:rPr>
          <w:i/>
          <w:iCs/>
          <w:color w:val="000000"/>
          <w:szCs w:val="21"/>
        </w:rPr>
        <w:t>ρ</w:t>
      </w:r>
      <w:r>
        <w:rPr>
          <w:rFonts w:hint="eastAsia"/>
          <w:color w:val="000000"/>
          <w:szCs w:val="21"/>
        </w:rPr>
        <w:t>＝</w:t>
      </w:r>
      <w:r>
        <w:rPr>
          <w:i/>
          <w:iCs/>
          <w:color w:val="FF0000"/>
          <w:szCs w:val="21"/>
          <w:u w:val="single"/>
        </w:rPr>
        <w:t>m/</w:t>
      </w:r>
      <w:r>
        <w:rPr>
          <w:rFonts w:hint="eastAsia"/>
          <w:color w:val="FF0000"/>
          <w:szCs w:val="21"/>
          <w:u w:val="single"/>
        </w:rPr>
        <w:t>（</w:t>
      </w:r>
      <w:r>
        <w:rPr>
          <w:i/>
          <w:iCs/>
          <w:color w:val="FF0000"/>
          <w:szCs w:val="21"/>
          <w:u w:val="single"/>
        </w:rPr>
        <w:t>V</w:t>
      </w:r>
      <w:r>
        <w:rPr>
          <w:rFonts w:hint="eastAsia"/>
          <w:color w:val="FF0000"/>
          <w:szCs w:val="21"/>
          <w:u w:val="single"/>
          <w:vertAlign w:val="subscript"/>
        </w:rPr>
        <w:t>2</w:t>
      </w:r>
      <w:r>
        <w:rPr>
          <w:rFonts w:hint="eastAsia"/>
          <w:color w:val="FF0000"/>
          <w:szCs w:val="21"/>
          <w:u w:val="single"/>
        </w:rPr>
        <w:t>-</w:t>
      </w:r>
      <w:r>
        <w:rPr>
          <w:i/>
          <w:iCs/>
          <w:color w:val="FF0000"/>
          <w:szCs w:val="21"/>
          <w:u w:val="single"/>
        </w:rPr>
        <w:t>V</w:t>
      </w:r>
      <w:r>
        <w:rPr>
          <w:rFonts w:hint="eastAsia"/>
          <w:color w:val="FF0000"/>
          <w:szCs w:val="21"/>
          <w:u w:val="single"/>
          <w:vertAlign w:val="subscript"/>
        </w:rPr>
        <w:t>1</w:t>
      </w:r>
      <w:r>
        <w:rPr>
          <w:rFonts w:hint="eastAsia"/>
          <w:color w:val="FF0000"/>
          <w:szCs w:val="21"/>
          <w:u w:val="single"/>
        </w:rPr>
        <w:t>）</w:t>
      </w:r>
    </w:p>
    <w:p w14:paraId="2FEF13C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6</w:t>
      </w:r>
      <w:r>
        <w:rPr>
          <w:rFonts w:hint="eastAsia"/>
          <w:color w:val="000000"/>
          <w:szCs w:val="21"/>
        </w:rPr>
        <w:t>）讨论交流：</w:t>
      </w:r>
      <w:r>
        <w:rPr>
          <w:color w:val="000000"/>
          <w:szCs w:val="21"/>
        </w:rPr>
        <w:t>实验时应该先测量小石块的质量，再测量石块的体积。若</w:t>
      </w:r>
      <w:r>
        <w:rPr>
          <w:rFonts w:hint="eastAsia"/>
          <w:color w:val="000000"/>
          <w:szCs w:val="21"/>
        </w:rPr>
        <w:t>先测量小石块的体积，当小石块从水中取出时会沾有一些水，再测量它的质量时会变大，</w:t>
      </w:r>
      <w:r>
        <w:rPr>
          <w:rFonts w:hint="eastAsia"/>
        </w:rPr>
        <w:t>会使测量的密度</w:t>
      </w:r>
      <w:r>
        <w:rPr>
          <w:i/>
          <w:iCs/>
        </w:rPr>
        <w:t>ρ</w:t>
      </w:r>
      <w:r>
        <w:rPr>
          <w:rFonts w:hint="eastAsia"/>
        </w:rPr>
        <w:t>偏</w:t>
      </w:r>
      <w:r>
        <w:rPr>
          <w:rFonts w:hint="eastAsia"/>
          <w:color w:val="FF0000"/>
          <w:u w:val="single"/>
        </w:rPr>
        <w:t>大</w:t>
      </w:r>
      <w:r>
        <w:rPr>
          <w:rFonts w:hint="eastAsia"/>
          <w:color w:val="000000"/>
          <w:szCs w:val="21"/>
        </w:rPr>
        <w:t>。</w:t>
      </w:r>
    </w:p>
    <w:p w14:paraId="0A66FE75">
      <w:pPr>
        <w:snapToGrid w:val="0"/>
        <w:spacing w:line="360" w:lineRule="auto"/>
        <w:ind w:firstLine="422" w:firstLineChars="200"/>
        <w:rPr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三、测量食盐水的密度</w:t>
      </w:r>
    </w:p>
    <w:p w14:paraId="7F87DAFC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【实验目的】测量盐水的密度</w:t>
      </w:r>
      <w:r>
        <w:rPr>
          <w:color w:val="000000"/>
          <w:szCs w:val="21"/>
        </w:rPr>
        <w:t>.</w:t>
      </w:r>
    </w:p>
    <w:p w14:paraId="19E8E7AA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【实验原理】</w:t>
      </w:r>
      <w:r>
        <w:rPr>
          <w:i/>
          <w:iCs/>
          <w:color w:val="000000"/>
          <w:szCs w:val="21"/>
        </w:rPr>
        <w:t>ρ</w:t>
      </w:r>
      <w:r>
        <w:rPr>
          <w:rFonts w:hint="eastAsia"/>
          <w:i/>
          <w:iCs/>
          <w:color w:val="000000"/>
          <w:szCs w:val="21"/>
        </w:rPr>
        <w:t>＝</w:t>
      </w:r>
      <w:r>
        <w:rPr>
          <w:i/>
          <w:iCs/>
          <w:color w:val="000000"/>
          <w:szCs w:val="21"/>
        </w:rPr>
        <w:t>m/V</w:t>
      </w:r>
    </w:p>
    <w:p w14:paraId="170C30D0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【实验器材】天平、量筒、盐水、烧杯</w:t>
      </w:r>
      <w:r>
        <w:rPr>
          <w:color w:val="000000"/>
          <w:szCs w:val="21"/>
        </w:rPr>
        <w:t>.</w:t>
      </w:r>
    </w:p>
    <w:p w14:paraId="49B95D0D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【实验步骤】</w:t>
      </w:r>
    </w:p>
    <w:p w14:paraId="67338C1E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）在烧杯中倒入适量的盐水，测量烧杯和盐水的总质量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（甲图）。</w:t>
      </w:r>
    </w:p>
    <w:p w14:paraId="3F935748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）将烧杯中的盐水倒入量筒中一部分，读出量筒内水的体积</w:t>
      </w:r>
      <w:r>
        <w:rPr>
          <w:i/>
          <w:iCs/>
          <w:color w:val="000000"/>
          <w:szCs w:val="21"/>
        </w:rPr>
        <w:t>V</w:t>
      </w:r>
      <w:r>
        <w:rPr>
          <w:rFonts w:hint="eastAsia"/>
          <w:color w:val="000000"/>
          <w:szCs w:val="21"/>
        </w:rPr>
        <w:t>（乙图）。</w:t>
      </w:r>
    </w:p>
    <w:p w14:paraId="5D33798F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）测量烧杯和剩余盐水的总质量</w:t>
      </w:r>
      <w:r>
        <w:rPr>
          <w:i/>
          <w:iCs/>
          <w:color w:val="000000"/>
          <w:szCs w:val="21"/>
        </w:rPr>
        <w:t>m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（丙图）。</w:t>
      </w:r>
    </w:p>
    <w:p w14:paraId="1C2D498A">
      <w:pPr>
        <w:snapToGrid w:val="0"/>
        <w:spacing w:line="360" w:lineRule="auto"/>
        <w:ind w:firstLine="1080" w:firstLineChars="300"/>
        <w:rPr>
          <w:color w:val="000000"/>
          <w:szCs w:val="21"/>
        </w:rPr>
      </w:pPr>
      <w:r>
        <w:rPr>
          <w:color w:val="000000"/>
          <w:kern w:val="24"/>
          <w:sz w:val="36"/>
          <w:szCs w:val="36"/>
        </w:rPr>
        <w:drawing>
          <wp:inline distT="0" distB="0" distL="0" distR="0">
            <wp:extent cx="4857115" cy="2087880"/>
            <wp:effectExtent l="0" t="0" r="635" b="7620"/>
            <wp:docPr id="419597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9745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4529" cy="20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Cs w:val="21"/>
        </w:rPr>
        <w:t xml:space="preserve"> </w:t>
      </w:r>
    </w:p>
    <w:p w14:paraId="492BFA8C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）实验数据</w:t>
      </w:r>
    </w:p>
    <w:tbl>
      <w:tblPr>
        <w:tblStyle w:val="23"/>
        <w:tblW w:w="86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7"/>
        <w:gridCol w:w="1437"/>
        <w:gridCol w:w="1437"/>
        <w:gridCol w:w="1437"/>
        <w:gridCol w:w="1438"/>
        <w:gridCol w:w="1438"/>
      </w:tblGrid>
      <w:tr w14:paraId="3A5DC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jc w:val="center"/>
        </w:trPr>
        <w:tc>
          <w:tcPr>
            <w:tcW w:w="1437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A614AF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实验次数</w:t>
            </w:r>
          </w:p>
        </w:tc>
        <w:tc>
          <w:tcPr>
            <w:tcW w:w="1437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742A75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烧杯和盐水的总质量</w:t>
            </w:r>
          </w:p>
          <w:p w14:paraId="218D9CC7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i/>
                <w:iCs/>
              </w:rPr>
              <w:t>m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/g</w:t>
            </w:r>
          </w:p>
        </w:tc>
        <w:tc>
          <w:tcPr>
            <w:tcW w:w="1437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C442B4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烧杯和剩余盐水的质量</w:t>
            </w:r>
          </w:p>
          <w:p w14:paraId="143FC703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i/>
                <w:iCs/>
              </w:rPr>
              <w:t>m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/g</w:t>
            </w:r>
          </w:p>
        </w:tc>
        <w:tc>
          <w:tcPr>
            <w:tcW w:w="1437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C28CD6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量筒中盐水的质量</w:t>
            </w:r>
          </w:p>
          <w:p w14:paraId="5BA1EA46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i/>
                <w:iCs/>
              </w:rPr>
              <w:t>m</w:t>
            </w:r>
            <w:r>
              <w:rPr>
                <w:rFonts w:eastAsiaTheme="minorEastAsia"/>
              </w:rPr>
              <w:t>/g</w:t>
            </w:r>
          </w:p>
        </w:tc>
        <w:tc>
          <w:tcPr>
            <w:tcW w:w="1438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A55512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量筒中</w:t>
            </w:r>
          </w:p>
          <w:p w14:paraId="7ABD84FA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盐水的体积</w:t>
            </w:r>
          </w:p>
          <w:p w14:paraId="53A36B52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i/>
                <w:iCs/>
              </w:rPr>
              <w:t>V</w:t>
            </w:r>
            <w:r>
              <w:rPr>
                <w:rFonts w:eastAsiaTheme="minorEastAsia"/>
              </w:rPr>
              <w:t>/cm</w:t>
            </w:r>
            <w:r>
              <w:rPr>
                <w:rFonts w:eastAsiaTheme="minorEastAsia"/>
                <w:vertAlign w:val="superscript"/>
              </w:rPr>
              <w:t>3</w:t>
            </w:r>
          </w:p>
        </w:tc>
        <w:tc>
          <w:tcPr>
            <w:tcW w:w="1438" w:type="dxa"/>
            <w:shd w:val="clear" w:color="auto" w:fill="DBEE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591669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盐水的</w:t>
            </w:r>
          </w:p>
          <w:p w14:paraId="57BD8A04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密度</w:t>
            </w:r>
          </w:p>
          <w:p w14:paraId="1D64AD6C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i/>
                <w:iCs/>
              </w:rPr>
              <w:t>ρ</w:t>
            </w:r>
            <w:r>
              <w:rPr>
                <w:rFonts w:eastAsiaTheme="minorEastAsia"/>
              </w:rPr>
              <w:t>/(g/cm</w:t>
            </w:r>
            <w:r>
              <w:rPr>
                <w:rFonts w:eastAsiaTheme="minorEastAsia"/>
                <w:vertAlign w:val="superscript"/>
              </w:rPr>
              <w:t>3</w:t>
            </w:r>
            <w:r>
              <w:rPr>
                <w:rFonts w:eastAsiaTheme="minorEastAsia"/>
              </w:rPr>
              <w:t>)</w:t>
            </w:r>
          </w:p>
        </w:tc>
      </w:tr>
      <w:tr w14:paraId="692FF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  <w:jc w:val="center"/>
        </w:trPr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8C548E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第1次</w:t>
            </w: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949F5B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B242BF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B76751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4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033E4E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4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7A12CC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</w:tr>
      <w:tr w14:paraId="5700E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  <w:jc w:val="center"/>
        </w:trPr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CFF360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第2次</w:t>
            </w: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B8AB93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9B106C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D20056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63BBE2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2BA25E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</w:tr>
      <w:tr w14:paraId="6300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  <w:jc w:val="center"/>
        </w:trPr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6251C4">
            <w:pPr>
              <w:pStyle w:val="2"/>
              <w:spacing w:after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第3次</w:t>
            </w: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7A9F0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F3EF2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CE8CD3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FD5C5B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  <w:tc>
          <w:tcPr>
            <w:tcW w:w="14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CD09DD">
            <w:pPr>
              <w:pStyle w:val="2"/>
              <w:spacing w:after="0"/>
              <w:jc w:val="center"/>
              <w:rPr>
                <w:rFonts w:eastAsiaTheme="minorEastAsia"/>
              </w:rPr>
            </w:pPr>
          </w:p>
        </w:tc>
      </w:tr>
    </w:tbl>
    <w:p w14:paraId="7BC465D3">
      <w:pPr>
        <w:pStyle w:val="2"/>
        <w:spacing w:before="120" w:beforeLines="50" w:after="0" w:line="360" w:lineRule="auto"/>
        <w:ind w:firstLine="420" w:firstLineChars="200"/>
        <w:jc w:val="left"/>
        <w:rPr>
          <w:color w:val="FF0000"/>
          <w:u w:val="single"/>
        </w:rPr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）计算盐水的密度</w:t>
      </w:r>
      <w:r>
        <w:rPr>
          <w:i/>
          <w:iCs/>
        </w:rPr>
        <w:t>ρ</w:t>
      </w:r>
      <w:r>
        <w:t>=</w:t>
      </w:r>
      <w:r>
        <w:rPr>
          <w:rFonts w:hint="eastAsia"/>
          <w:color w:val="FF0000"/>
          <w:u w:val="single"/>
        </w:rPr>
        <w:t>（</w:t>
      </w:r>
      <w:r>
        <w:rPr>
          <w:i/>
          <w:iCs/>
          <w:color w:val="FF0000"/>
          <w:u w:val="single"/>
        </w:rPr>
        <w:t>m</w:t>
      </w:r>
      <w:r>
        <w:rPr>
          <w:color w:val="FF0000"/>
          <w:u w:val="single"/>
          <w:vertAlign w:val="subscript"/>
        </w:rPr>
        <w:t>1</w:t>
      </w:r>
      <w:r>
        <w:rPr>
          <w:color w:val="FF0000"/>
          <w:u w:val="single"/>
        </w:rPr>
        <w:t xml:space="preserve">- </w:t>
      </w:r>
      <w:r>
        <w:rPr>
          <w:i/>
          <w:iCs/>
          <w:color w:val="FF0000"/>
          <w:u w:val="single"/>
        </w:rPr>
        <w:t>m</w:t>
      </w:r>
      <w:r>
        <w:rPr>
          <w:rFonts w:hint="eastAsia"/>
          <w:color w:val="FF0000"/>
          <w:u w:val="single"/>
        </w:rPr>
        <w:t>）</w:t>
      </w:r>
      <w:r>
        <w:rPr>
          <w:color w:val="FF0000"/>
          <w:u w:val="single"/>
        </w:rPr>
        <w:t>/</w:t>
      </w:r>
      <w:r>
        <w:rPr>
          <w:i/>
          <w:iCs/>
          <w:color w:val="FF0000"/>
          <w:u w:val="single"/>
        </w:rPr>
        <w:t>V</w:t>
      </w:r>
    </w:p>
    <w:p w14:paraId="72BEC00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6</w:t>
      </w:r>
      <w:r>
        <w:rPr>
          <w:rFonts w:hint="eastAsia"/>
        </w:rPr>
        <w:t>）改变盐水的质量，重复上述实验。</w:t>
      </w:r>
    </w:p>
    <w:p w14:paraId="4BD560B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7</w:t>
      </w:r>
      <w:r>
        <w:rPr>
          <w:rFonts w:hint="eastAsia"/>
        </w:rPr>
        <w:t>）讨论交流</w:t>
      </w:r>
      <w:r>
        <w:t xml:space="preserve"> </w:t>
      </w:r>
    </w:p>
    <w:p w14:paraId="53ED570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小明同学所用的实验方案如下，请你进行评估。</w:t>
      </w:r>
    </w:p>
    <w:p w14:paraId="53317B7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①用天平测量出空烧杯的质量</w:t>
      </w:r>
      <w:r>
        <w:rPr>
          <w:i/>
          <w:iCs/>
        </w:rPr>
        <w:t>m</w:t>
      </w:r>
      <w:r>
        <w:rPr>
          <w:rFonts w:hint="eastAsia"/>
        </w:rPr>
        <w:t>。</w:t>
      </w:r>
    </w:p>
    <w:p w14:paraId="2C5B6E9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②向烧杯中倒入一部分盐水，测量烧杯和盐水的总质量</w:t>
      </w:r>
      <w:r>
        <w:rPr>
          <w:i/>
          <w:iCs/>
        </w:rPr>
        <w:t>m</w:t>
      </w:r>
      <w:r>
        <w:rPr>
          <w:vertAlign w:val="subscript"/>
        </w:rPr>
        <w:t>1</w:t>
      </w:r>
      <w:r>
        <w:rPr>
          <w:rFonts w:hint="eastAsia"/>
        </w:rPr>
        <w:t>。</w:t>
      </w:r>
    </w:p>
    <w:p w14:paraId="4AAE33DA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③将烧杯中的盐水全部倒入量筒中，读出示数为</w:t>
      </w:r>
      <w:r>
        <w:rPr>
          <w:i/>
          <w:iCs/>
        </w:rPr>
        <w:t>V</w:t>
      </w:r>
      <w:r>
        <w:rPr>
          <w:rFonts w:hint="eastAsia"/>
        </w:rPr>
        <w:t>。</w:t>
      </w:r>
    </w:p>
    <w:p w14:paraId="1808175A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④根据公式计算盐水的密度</w:t>
      </w:r>
      <w:r>
        <w:rPr>
          <w:i/>
          <w:iCs/>
        </w:rPr>
        <w:t>ρ</w:t>
      </w:r>
      <w:r>
        <w:t>=</w:t>
      </w:r>
      <w:r>
        <w:rPr>
          <w:rFonts w:hint="eastAsia"/>
        </w:rPr>
        <w:t>（</w:t>
      </w:r>
      <w:r>
        <w:rPr>
          <w:i/>
          <w:iCs/>
        </w:rPr>
        <w:t>m</w:t>
      </w:r>
      <w:r>
        <w:rPr>
          <w:vertAlign w:val="subscript"/>
        </w:rPr>
        <w:t>1</w:t>
      </w:r>
      <w:r>
        <w:t xml:space="preserve">- </w:t>
      </w:r>
      <w:r>
        <w:rPr>
          <w:i/>
          <w:iCs/>
        </w:rPr>
        <w:t>m</w:t>
      </w:r>
      <w:r>
        <w:rPr>
          <w:rFonts w:hint="eastAsia"/>
        </w:rPr>
        <w:t>）</w:t>
      </w:r>
      <w:r>
        <w:t>/</w:t>
      </w:r>
      <w:r>
        <w:rPr>
          <w:i/>
          <w:iCs/>
        </w:rPr>
        <w:t>V</w:t>
      </w:r>
    </w:p>
    <w:p w14:paraId="58481A6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评估：步骤③中，把烧杯中的盐水全部倒入量筒中时，由于烧杯内壁会有残留盐水，导致体积</w:t>
      </w:r>
      <w:r>
        <w:rPr>
          <w:i/>
          <w:iCs/>
        </w:rPr>
        <w:t>V</w:t>
      </w:r>
      <w:r>
        <w:rPr>
          <w:rFonts w:hint="eastAsia"/>
        </w:rPr>
        <w:t>偏小，会使测量的密度</w:t>
      </w:r>
      <w:r>
        <w:rPr>
          <w:i/>
          <w:iCs/>
        </w:rPr>
        <w:t>ρ</w:t>
      </w:r>
      <w:r>
        <w:rPr>
          <w:rFonts w:hint="eastAsia"/>
        </w:rPr>
        <w:t>偏</w:t>
      </w:r>
      <w:r>
        <w:rPr>
          <w:rFonts w:hint="eastAsia"/>
          <w:color w:val="FF0000"/>
          <w:u w:val="single"/>
        </w:rPr>
        <w:t>大</w:t>
      </w:r>
      <w:r>
        <w:rPr>
          <w:rFonts w:hint="eastAsia"/>
        </w:rPr>
        <w:t>。</w:t>
      </w:r>
    </w:p>
    <w:p w14:paraId="7C0F4E49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四、密度知识的运用</w:t>
      </w:r>
    </w:p>
    <w:p w14:paraId="723B47B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鉴别物质</w:t>
      </w:r>
    </w:p>
    <w:p w14:paraId="673A573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（1）根据</w:t>
      </w:r>
      <w:r>
        <w:rPr>
          <w:i/>
          <w:iCs/>
        </w:rPr>
        <w:t>ρ=</w:t>
      </w:r>
      <w:r>
        <w:rPr>
          <w:i/>
          <w:iCs/>
          <w:color w:val="FF0000"/>
          <w:u w:val="single"/>
        </w:rPr>
        <w:t>m</w:t>
      </w:r>
      <w:r>
        <w:rPr>
          <w:color w:val="FF0000"/>
          <w:u w:val="single"/>
        </w:rPr>
        <w:t>/</w:t>
      </w:r>
      <w:r>
        <w:rPr>
          <w:i/>
          <w:iCs/>
          <w:color w:val="FF0000"/>
          <w:u w:val="single"/>
        </w:rPr>
        <w:t>V</w:t>
      </w:r>
      <w:r>
        <w:rPr>
          <w:rFonts w:hint="eastAsia"/>
        </w:rPr>
        <w:t>算出物质样品的密度；</w:t>
      </w:r>
    </w:p>
    <w:p w14:paraId="443009C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（2）将算出的密度与密度表中各物质的密度相比较，从而大致判断出物质的种类。</w:t>
      </w:r>
    </w:p>
    <w:p w14:paraId="01F417B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注意：用密度鉴别物质，这种鉴别方法不是绝对可靠的。因为不同物质的密度可以是相同的，例如酒精和煤油的密度都是</w:t>
      </w:r>
      <w:r>
        <w:t>0.8×10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rPr>
          <w:rFonts w:hint="eastAsia"/>
        </w:rPr>
        <w:t>。在知道密度的基础上，通过对两者气味的比较，可以鉴别酒精和煤油。要准确的鉴别物质，既要看密度，还要看颜色、气味、硬度等。</w:t>
      </w:r>
    </w:p>
    <w:p w14:paraId="0C3ED46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间接测量物体的质量</w:t>
      </w:r>
    </w:p>
    <w:p w14:paraId="1CC438C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有一些物体的质量比较大，不便于直接称量，我们可以根据密度知识通过计算得到。方法是：查出组成该物体的物质的密度</w:t>
      </w:r>
      <w:r>
        <w:rPr>
          <w:i/>
          <w:iCs/>
        </w:rPr>
        <w:t>ρ</w:t>
      </w:r>
      <w:r>
        <w:rPr>
          <w:rFonts w:hint="eastAsia"/>
        </w:rPr>
        <w:t>，测出体积</w:t>
      </w:r>
      <w:r>
        <w:rPr>
          <w:i/>
          <w:iCs/>
        </w:rPr>
        <w:t>V</w:t>
      </w:r>
      <w:r>
        <w:rPr>
          <w:rFonts w:hint="eastAsia"/>
        </w:rPr>
        <w:t>；根据</w:t>
      </w:r>
      <w:r>
        <w:rPr>
          <w:i/>
          <w:iCs/>
        </w:rPr>
        <w:t>m</w:t>
      </w:r>
      <w:r>
        <w:t>=</w:t>
      </w:r>
      <w:r>
        <w:rPr>
          <w:i/>
          <w:iCs/>
          <w:color w:val="FF0000"/>
          <w:u w:val="single"/>
        </w:rPr>
        <w:t>ρV</w:t>
      </w:r>
      <w:r>
        <w:rPr>
          <w:rFonts w:hint="eastAsia"/>
        </w:rPr>
        <w:t>求出质量。</w:t>
      </w:r>
    </w:p>
    <w:p w14:paraId="2EC2DD9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间接测量物体的体积</w:t>
      </w:r>
    </w:p>
    <w:p w14:paraId="04BCE080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对于不便于直接测量体积的物体或者不易于测量体积的物体，只要知道这个物体是由什么物质组成的，就可通过密度表查出这种物质的密度，再想办法测出它的质量，根据公式</w:t>
      </w:r>
      <w:r>
        <w:rPr>
          <w:i/>
          <w:iCs/>
        </w:rPr>
        <w:t>V=m</w:t>
      </w:r>
      <w:r>
        <w:t>/</w:t>
      </w:r>
      <w:r>
        <w:rPr>
          <w:i/>
          <w:iCs/>
        </w:rPr>
        <w:t>ρ</w:t>
      </w:r>
      <w:r>
        <w:rPr>
          <w:rFonts w:hint="eastAsia"/>
        </w:rPr>
        <w:t>就能算出它的体积。</w:t>
      </w:r>
    </w:p>
    <w:p w14:paraId="5CFD49C4">
      <w:pPr>
        <w:pStyle w:val="2"/>
        <w:spacing w:after="0" w:line="360" w:lineRule="auto"/>
        <w:jc w:val="left"/>
      </w:pPr>
      <w:r>
        <w:rPr>
          <w:rFonts w:hint="eastAsia"/>
        </w:rPr>
        <w:t>方法是：查出组成该物体的物质的密度</w:t>
      </w:r>
      <w:r>
        <w:rPr>
          <w:i/>
          <w:iCs/>
        </w:rPr>
        <w:t>ρ</w:t>
      </w:r>
      <w:r>
        <w:rPr>
          <w:rFonts w:hint="eastAsia"/>
        </w:rPr>
        <w:t>，测出其质量</w:t>
      </w:r>
      <w:r>
        <w:rPr>
          <w:i/>
          <w:iCs/>
        </w:rPr>
        <w:t>m</w:t>
      </w:r>
      <w:r>
        <w:rPr>
          <w:rFonts w:hint="eastAsia"/>
        </w:rPr>
        <w:t>；根据</w:t>
      </w:r>
      <w:r>
        <w:rPr>
          <w:i/>
          <w:iCs/>
        </w:rPr>
        <w:t>V=</w:t>
      </w:r>
      <w:r>
        <w:rPr>
          <w:i/>
          <w:iCs/>
          <w:color w:val="FF0000"/>
          <w:u w:val="single"/>
        </w:rPr>
        <w:t>m</w:t>
      </w:r>
      <w:r>
        <w:rPr>
          <w:color w:val="FF0000"/>
          <w:u w:val="single"/>
        </w:rPr>
        <w:t>/</w:t>
      </w:r>
      <w:r>
        <w:rPr>
          <w:i/>
          <w:iCs/>
          <w:color w:val="FF0000"/>
          <w:u w:val="single"/>
        </w:rPr>
        <w:t>ρ</w:t>
      </w:r>
      <w:r>
        <w:rPr>
          <w:rFonts w:hint="eastAsia"/>
        </w:rPr>
        <w:t>可算出物体的体积</w:t>
      </w:r>
      <w:r>
        <w:rPr>
          <w:i/>
          <w:iCs/>
        </w:rPr>
        <w:t>V</w:t>
      </w:r>
      <w:r>
        <w:rPr>
          <w:rFonts w:hint="eastAsia"/>
        </w:rPr>
        <w:t>。</w:t>
      </w:r>
    </w:p>
    <w:p w14:paraId="7C03D80A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 xml:space="preserve"> 4</w:t>
      </w:r>
      <w:r>
        <w:t xml:space="preserve">. </w:t>
      </w:r>
      <w:r>
        <w:rPr>
          <w:rFonts w:hint="eastAsia"/>
        </w:rPr>
        <w:t>密度知识的其他应用</w:t>
      </w:r>
    </w:p>
    <w:p w14:paraId="3A83F0C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（1）商业中鉴别牛奶的质量、酒的品质。例如，标准牛奶的密度是</w:t>
      </w:r>
      <w:r>
        <w:t>1015</w:t>
      </w:r>
      <w:r>
        <w:rPr>
          <w:rFonts w:hint="eastAsia"/>
        </w:rPr>
        <w:t>～</w:t>
      </w:r>
      <w:r>
        <w:t>1040 kg/m</w:t>
      </w:r>
      <w:r>
        <w:rPr>
          <w:vertAlign w:val="superscript"/>
        </w:rPr>
        <w:t>3</w:t>
      </w:r>
      <w:r>
        <w:t xml:space="preserve"> </w:t>
      </w:r>
      <w:r>
        <w:rPr>
          <w:rFonts w:hint="eastAsia"/>
        </w:rPr>
        <w:t>±0.3 kg/m</w:t>
      </w:r>
      <w:r>
        <w:rPr>
          <w:vertAlign w:val="superscript"/>
        </w:rPr>
        <w:t>3</w:t>
      </w:r>
      <w:r>
        <w:rPr>
          <w:rFonts w:hint="eastAsia"/>
        </w:rPr>
        <w:t xml:space="preserve">，大于水的密度，若测出牛奶的密度不在规定的标准范围，表明不合格。 </w:t>
      </w:r>
    </w:p>
    <w:p w14:paraId="72B96AA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 xml:space="preserve">）测量密度，确定矿藏种类 </w:t>
      </w:r>
    </w:p>
    <w:p w14:paraId="4E3D200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勘探队员在野外勘探时，通过采集的样品的密度等信息，可以确定矿藏的种类及经济价值。</w:t>
      </w:r>
    </w:p>
    <w:p w14:paraId="1A03399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 xml:space="preserve">）根据密度，鉴别产品优劣 </w:t>
      </w:r>
    </w:p>
    <w:p w14:paraId="08C5F9E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例如用盐水选种，把种子放到盐水里，饱满的种子因为密度</w:t>
      </w:r>
      <w:r>
        <w:rPr>
          <w:rFonts w:hint="eastAsia"/>
          <w:color w:val="FF0000"/>
          <w:u w:val="single"/>
        </w:rPr>
        <w:t>大</w:t>
      </w:r>
      <w:r>
        <w:rPr>
          <w:rFonts w:hint="eastAsia"/>
        </w:rPr>
        <w:t>而沉到盐水底。瘪壳和杂草的种子因为密度</w:t>
      </w:r>
      <w:r>
        <w:rPr>
          <w:rFonts w:hint="eastAsia"/>
          <w:color w:val="FF0000"/>
          <w:u w:val="single"/>
        </w:rPr>
        <w:t>小</w:t>
      </w:r>
      <w:r>
        <w:rPr>
          <w:rFonts w:hint="eastAsia"/>
        </w:rPr>
        <w:t>而浮在盐水表面（均选填“大”或“小”）。</w:t>
      </w:r>
    </w:p>
    <w:p w14:paraId="2E11D44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）根据密度大小选择合适的材料</w:t>
      </w:r>
    </w:p>
    <w:p w14:paraId="7D09D08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根据</w:t>
      </w:r>
      <w:r>
        <w:rPr>
          <w:i/>
          <w:iCs/>
        </w:rPr>
        <w:t>m=ρV</w:t>
      </w:r>
      <w:r>
        <w:rPr>
          <w:rFonts w:hint="eastAsia"/>
        </w:rPr>
        <w:t xml:space="preserve">可知，在体积相同时，密度越小，质量越小，密度越大，质量越大。 </w:t>
      </w:r>
    </w:p>
    <w:p w14:paraId="7C91CD5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①航空器材中，常采用高强度、低密度的合金或新型合金材料，减小自身的</w:t>
      </w:r>
      <w:r>
        <w:rPr>
          <w:rFonts w:hint="eastAsia"/>
          <w:color w:val="FF0000"/>
          <w:u w:val="single"/>
        </w:rPr>
        <w:t>质量</w:t>
      </w:r>
      <w:r>
        <w:rPr>
          <w:rFonts w:hint="eastAsia"/>
        </w:rPr>
        <w:t>。</w:t>
      </w:r>
      <w:r>
        <w:t xml:space="preserve"> </w:t>
      </w:r>
    </w:p>
    <w:p w14:paraId="007F7E0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②机器底座的作用是为了增加稳度，压路机的滚筒是对路面的压力大。这些情况下，要求它们的质量大一些，所以人们就常常选用坚固、密度</w:t>
      </w:r>
      <w:r>
        <w:rPr>
          <w:rFonts w:hint="eastAsia"/>
          <w:color w:val="FF0000"/>
          <w:u w:val="single"/>
        </w:rPr>
        <w:t>大</w:t>
      </w:r>
      <w:r>
        <w:rPr>
          <w:rFonts w:hint="eastAsia"/>
        </w:rPr>
        <w:t>的材料来制作。</w:t>
      </w:r>
    </w:p>
    <w:p w14:paraId="433C376F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③拍摄影视剧中房屋倒塌砸伤人的特技镜头时，要求道具的质量要小，人们常选用密度很</w:t>
      </w:r>
      <w:r>
        <w:rPr>
          <w:rFonts w:hint="eastAsia"/>
          <w:color w:val="FF0000"/>
          <w:u w:val="single"/>
        </w:rPr>
        <w:t>小</w:t>
      </w:r>
      <w:r>
        <w:rPr>
          <w:rFonts w:hint="eastAsia"/>
        </w:rPr>
        <w:t>的泡沫塑料做道具。</w:t>
      </w:r>
    </w:p>
    <w:p w14:paraId="141FF50D">
      <w:pPr>
        <w:snapToGrid w:val="0"/>
        <w:spacing w:line="360" w:lineRule="auto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四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物质的物理属性</w:t>
      </w:r>
    </w:p>
    <w:p w14:paraId="6A66E2D2">
      <w:pPr>
        <w:snapToGrid w:val="0"/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一、一些物质的物理属性</w:t>
      </w:r>
    </w:p>
    <w:p w14:paraId="39AF9C04">
      <w:pPr>
        <w:snapToGrid w:val="0"/>
        <w:spacing w:line="360" w:lineRule="auto"/>
        <w:ind w:left="420" w:leftChars="200"/>
        <w:jc w:val="lef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不同物体，其物理属性一般不同。了解物理的属性，对生产、生活以及认识世界都具有重要的意义。1. 物质的物理属性包括</w:t>
      </w:r>
    </w:p>
    <w:p w14:paraId="7A516E24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状态、硬度、密度、透明度、颜色、气味、熔点、沸点、导热性、导电性、磁性、韧性、弹性、塑性、延展性、挥发性、吸附性等。</w:t>
      </w:r>
    </w:p>
    <w:p w14:paraId="0CEBC23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一些物质的物理属性</w:t>
      </w:r>
    </w:p>
    <w:p w14:paraId="3A1491A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（1）透明度（透光性）：透明度是指物质的透光性能。玻璃、水、纯净的金刚石等都是透明体；木块、铁块、石墨等都是不透明体。</w:t>
      </w:r>
    </w:p>
    <w:p w14:paraId="3F41F636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（2）颜色：不同物质组成的物体颜色不同，如有的玻璃呈白色、铝有银白色金属光泽、铜具有紫红色金属光泽等。</w:t>
      </w:r>
    </w:p>
    <w:p w14:paraId="5DEF6713">
      <w:pPr>
        <w:snapToGrid w:val="0"/>
        <w:spacing w:line="360" w:lineRule="auto"/>
        <w:ind w:firstLine="420" w:firstLineChars="200"/>
        <w:jc w:val="lef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（3）导热性：导热性是指物质传热的性能。各种物质都能传热，但是不同物质的传热本领不同。</w:t>
      </w:r>
    </w:p>
    <w:p w14:paraId="4452375E">
      <w:pPr>
        <w:snapToGrid w:val="0"/>
        <w:spacing w:line="360" w:lineRule="auto"/>
        <w:ind w:firstLine="420" w:firstLineChars="200"/>
        <w:jc w:val="lef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①热的良导体：善于传热的物质叫作热的良导体，各种金属都是热的良导体，其中最善于传热的是银，其次是铜和铝。</w:t>
      </w:r>
    </w:p>
    <w:p w14:paraId="18FA67E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②热的不良导体：不善于传热的物质叫作热的不良导体，瓷、木头、玻璃、皮革都是热的不良导体，最不善于传热的是羊毛、羽毛、毛皮、棉花、石棉、软木和其他松软的物质。液体（除了水银以外）都不善于传热，气体比液体更不善于传热。</w:t>
      </w:r>
    </w:p>
    <w:p w14:paraId="367ECE8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4）弹性：材料或物体在外力作用下产生形变，撤去外力后，形变随即消失，恢复原来的形状和尺寸的性质叫作弹性。材料的弹性是有限度的，过量的外力会使弹性材料变形不能恢复原状，甚至断裂。常见的弹性材料有：橡胶、钢条、弹簧、蹦极绳等。</w:t>
      </w:r>
    </w:p>
    <w:p w14:paraId="0FAC1BC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（5）塑性：塑性亦称范性，材料或物体受到外力作用使单位面积受力超过弹性极限后，仍能继续形变，而不会立即断裂，这时即使撤去外力，仍存在一部分形变的性质叫作塑性。</w:t>
      </w:r>
    </w:p>
    <w:p w14:paraId="796CDB0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（6）延展性：具有延展性的材料可以被打成片、拉成丝，不具有延展性的材料在外力的作用下容易破碎、断裂。大部分的金属都具有延展性。铜有很好的延展性，1g纯铜可以拉成3000 m长的细线，或压成十几平方米的铜箔。常见的玻璃、陶瓷等材料没有延展性。</w:t>
      </w:r>
    </w:p>
    <w:p w14:paraId="20502C6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（7）导电性：物质传导电流的能力叫作导电性。</w:t>
      </w:r>
    </w:p>
    <w:p w14:paraId="3EC4E33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①</w:t>
      </w:r>
      <w:r>
        <w:rPr>
          <w:rFonts w:hint="eastAsia"/>
          <w:color w:val="000000"/>
          <w:szCs w:val="21"/>
        </w:rPr>
        <w:t>导体：人们把善于导电的物质叫作导体。如所有的金属、人体、大地、自然界的水、铅笔芯等均是导体。</w:t>
      </w:r>
    </w:p>
    <w:p w14:paraId="224D360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②绝缘体：把不善于导电的物质叫作绝缘体。如玻璃、陶瓷、橡胶、 塑料等是绝缘体。 </w:t>
      </w:r>
    </w:p>
    <w:p w14:paraId="7277235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（8）密度：密度是物质的一种属性，同种物质，密度相同，不同物质的密度一般不同。</w:t>
      </w:r>
    </w:p>
    <w:p w14:paraId="04D661E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（9）磁性：物质吸引铁、钴、镍等物质的性质叫作磁性。磁性是物质的一种基本属性。磁性材料按性质分为金属和非金属两类，前者主要有电工钢、镍基合金和稀土合金等，后者主要是铁氧体材料。</w:t>
      </w:r>
    </w:p>
    <w:p w14:paraId="7F930A3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（10）熔点：熔点是物质从固态变成液态时的温度。熔点是物质的一种属性，不同物质的熔点一般不同。例如，钨的熔点极高，为</w:t>
      </w:r>
      <w:r>
        <w:rPr>
          <w:color w:val="000000"/>
          <w:szCs w:val="21"/>
        </w:rPr>
        <w:t>3410℃</w:t>
      </w:r>
      <w:r>
        <w:rPr>
          <w:rFonts w:hint="eastAsia"/>
          <w:color w:val="000000"/>
          <w:szCs w:val="21"/>
        </w:rPr>
        <w:t>，但是固态氢在较低的温度</w:t>
      </w:r>
      <w:r>
        <w:rPr>
          <w:color w:val="000000"/>
          <w:szCs w:val="21"/>
        </w:rPr>
        <w:t>-259℃</w:t>
      </w:r>
      <w:r>
        <w:rPr>
          <w:rFonts w:hint="eastAsia"/>
          <w:color w:val="000000"/>
          <w:szCs w:val="21"/>
        </w:rPr>
        <w:t>时熔化。</w:t>
      </w:r>
    </w:p>
    <w:p w14:paraId="448E961A">
      <w:pPr>
        <w:snapToGrid w:val="0"/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二、物质的物理属性与新材料</w:t>
      </w:r>
    </w:p>
    <w:p w14:paraId="03502B7E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 xml:space="preserve">1. </w:t>
      </w:r>
      <w:r>
        <w:rPr>
          <w:rFonts w:hint="eastAsia"/>
          <w:color w:val="000000"/>
          <w:szCs w:val="21"/>
        </w:rPr>
        <w:t>盾构掘进机机头</w:t>
      </w:r>
    </w:p>
    <w:p w14:paraId="1C5E967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我国科研专家坚持不懈地对材料硬度、耐磨性能进行研究，解决了盾构掘进机机头的关键部件</w:t>
      </w:r>
      <w:r>
        <w:rPr>
          <w:color w:val="000000"/>
          <w:szCs w:val="21"/>
        </w:rPr>
        <w:t>——</w:t>
      </w:r>
      <w:r>
        <w:rPr>
          <w:rFonts w:hint="eastAsia"/>
          <w:color w:val="000000"/>
          <w:szCs w:val="21"/>
        </w:rPr>
        <w:t>刀具的制作难题，打破了国外的技术封锁、实现了关键技术的自主可控。该技术的应用，显著提高了隧道掘进的速度与质量，为我国交通建设事业的高速发展提供了基础性保障。</w:t>
      </w:r>
    </w:p>
    <w:p w14:paraId="3CF0876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半导体材料</w:t>
      </w:r>
    </w:p>
    <w:p w14:paraId="72878F9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对物质的物理属性的深入研究，促进了材料科学的发展。对半导体导电性的研究，导致了晶体管的诞生，进而促进了各种半导体器件的发明，如集成电路、激光器、传感器等，加快了人类社会步入信息化时代的步伐。</w:t>
      </w:r>
    </w:p>
    <w:p w14:paraId="1E54DF5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3.  航天飞行器的特殊“外衣”</w:t>
      </w:r>
    </w:p>
    <w:p w14:paraId="65DCCDB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航天技术专家用新型陶瓷制成防热瓦安装在航天器的外表面，这种陶瓷材料不仅具有耐高温、耐磨损、耐腐蚀和隔热性好等优点，而且还克服了传统陶瓷易碎的弱点，从而能很好地保护航天器。</w:t>
      </w:r>
    </w:p>
    <w:p w14:paraId="4EA2BB21">
      <w:pPr>
        <w:snapToGrid w:val="0"/>
        <w:spacing w:line="360" w:lineRule="auto"/>
        <w:ind w:firstLine="420" w:firstLineChars="200"/>
        <w:jc w:val="left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我国“神舟”系列飞船的表面有一层烧蚀材料，它在高温、高压气流冲刷下发生热解，在熔化、汽化、升华等过程吸收并带走大量热量，从而达到保护航天器的目的。</w:t>
      </w:r>
    </w:p>
    <w:sectPr>
      <w:headerReference r:id="rId3" w:type="default"/>
      <w:footerReference r:id="rId4" w:type="default"/>
      <w:type w:val="continuous"/>
      <w:pgSz w:w="11906" w:h="16838"/>
      <w:pgMar w:top="1247" w:right="1077" w:bottom="1247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1" w:fontKey="{6522E1FC-D683-40BC-8DA0-06B37E2281FE}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96249F00-C891-469E-99F3-B6BE9A32BBE5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3E39683D-90F1-4AAE-AD32-351B6852ED9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635" r="1905" b="1905"/>
              <wp:wrapNone/>
              <wp:docPr id="1355091413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1B00E4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kntWtkAAAANAQAADwAAAAAA&#10;AAABACAAAAAiAAAAZHJzL2Rvd25yZXYueG1sUEsBAhQAFAAAAAgAh07iQBt5kB4SAgAABAQAAA4A&#10;AAAAAAAAAQAgAAAAKAEAAGRycy9lMm9Eb2MueG1sUEsFBgAAAAAGAAYAWQEAAKw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161B00E4"/>
                </w:txbxContent>
              </v:textbox>
            </v:shape>
          </w:pict>
        </mc:Fallback>
      </mc:AlternateContent>
    </w:r>
  </w:p>
  <w:p w14:paraId="7023BCD7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261088F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3810" r="0" b="0"/>
              <wp:wrapNone/>
              <wp:docPr id="179606988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B37B7F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mUjHtoAAAALAQAADwAAAAAAAAABACAAAAAiAAAAZHJzL2Rvd25yZXYueG1sUEsB&#10;AhQAFAAAAAgAh07iQJ8/tE3zAQAA8AMAAA4AAAAAAAAAAQAgAAAAKQEAAGRycy9lMm9Eb2MueG1s&#10;UEsFBgAAAAAGAAYAWQEAAI4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B37B7F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1905" t="1905" r="0" b="0"/>
              <wp:wrapNone/>
              <wp:docPr id="209096898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4dFz3RQCAAD7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BD369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F75E6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793"/>
    <w:rsid w:val="0001131C"/>
    <w:rsid w:val="00015B42"/>
    <w:rsid w:val="00023CE2"/>
    <w:rsid w:val="00025677"/>
    <w:rsid w:val="0005115D"/>
    <w:rsid w:val="00060356"/>
    <w:rsid w:val="00061045"/>
    <w:rsid w:val="00062767"/>
    <w:rsid w:val="00062788"/>
    <w:rsid w:val="00083B86"/>
    <w:rsid w:val="00091019"/>
    <w:rsid w:val="00095523"/>
    <w:rsid w:val="000A172D"/>
    <w:rsid w:val="000B1B83"/>
    <w:rsid w:val="000D4BE3"/>
    <w:rsid w:val="000E6963"/>
    <w:rsid w:val="001056CB"/>
    <w:rsid w:val="001212F6"/>
    <w:rsid w:val="00142F35"/>
    <w:rsid w:val="00143676"/>
    <w:rsid w:val="00161295"/>
    <w:rsid w:val="00167E4D"/>
    <w:rsid w:val="00171B32"/>
    <w:rsid w:val="001754EC"/>
    <w:rsid w:val="0018413A"/>
    <w:rsid w:val="00192B8C"/>
    <w:rsid w:val="001A4557"/>
    <w:rsid w:val="001A6FFB"/>
    <w:rsid w:val="001B2478"/>
    <w:rsid w:val="001B5C02"/>
    <w:rsid w:val="001C0371"/>
    <w:rsid w:val="001C548B"/>
    <w:rsid w:val="001E2A97"/>
    <w:rsid w:val="001E3DE1"/>
    <w:rsid w:val="001E5F00"/>
    <w:rsid w:val="00243B6D"/>
    <w:rsid w:val="00255354"/>
    <w:rsid w:val="00261868"/>
    <w:rsid w:val="002645C6"/>
    <w:rsid w:val="002876EA"/>
    <w:rsid w:val="002906D6"/>
    <w:rsid w:val="002A19F4"/>
    <w:rsid w:val="002D2B54"/>
    <w:rsid w:val="002E765A"/>
    <w:rsid w:val="002F4246"/>
    <w:rsid w:val="002F462F"/>
    <w:rsid w:val="00314A93"/>
    <w:rsid w:val="00330D8C"/>
    <w:rsid w:val="00340AE5"/>
    <w:rsid w:val="00361A94"/>
    <w:rsid w:val="003641F7"/>
    <w:rsid w:val="003672E4"/>
    <w:rsid w:val="00390CCA"/>
    <w:rsid w:val="003A3D94"/>
    <w:rsid w:val="003B1446"/>
    <w:rsid w:val="003C7598"/>
    <w:rsid w:val="003D5581"/>
    <w:rsid w:val="003D5EB5"/>
    <w:rsid w:val="003F1325"/>
    <w:rsid w:val="003F705E"/>
    <w:rsid w:val="004151FC"/>
    <w:rsid w:val="004203FD"/>
    <w:rsid w:val="00427B70"/>
    <w:rsid w:val="00431D3D"/>
    <w:rsid w:val="00446C9D"/>
    <w:rsid w:val="00455AD6"/>
    <w:rsid w:val="00462339"/>
    <w:rsid w:val="004637CD"/>
    <w:rsid w:val="00464023"/>
    <w:rsid w:val="0046488D"/>
    <w:rsid w:val="00465044"/>
    <w:rsid w:val="00467950"/>
    <w:rsid w:val="0047182B"/>
    <w:rsid w:val="00485752"/>
    <w:rsid w:val="00495D6B"/>
    <w:rsid w:val="00495F75"/>
    <w:rsid w:val="004A0C18"/>
    <w:rsid w:val="004D2B8B"/>
    <w:rsid w:val="004D4E6F"/>
    <w:rsid w:val="004E67B1"/>
    <w:rsid w:val="004F08FC"/>
    <w:rsid w:val="0051089B"/>
    <w:rsid w:val="00510B5C"/>
    <w:rsid w:val="00541299"/>
    <w:rsid w:val="005448CD"/>
    <w:rsid w:val="00555347"/>
    <w:rsid w:val="0055652D"/>
    <w:rsid w:val="00561961"/>
    <w:rsid w:val="00563A3C"/>
    <w:rsid w:val="00572BD6"/>
    <w:rsid w:val="00574A83"/>
    <w:rsid w:val="00580EF4"/>
    <w:rsid w:val="005A0B31"/>
    <w:rsid w:val="005A564E"/>
    <w:rsid w:val="005A586B"/>
    <w:rsid w:val="005A78DF"/>
    <w:rsid w:val="005B404E"/>
    <w:rsid w:val="005B4480"/>
    <w:rsid w:val="005C3255"/>
    <w:rsid w:val="005D0D99"/>
    <w:rsid w:val="005E644C"/>
    <w:rsid w:val="005F12BF"/>
    <w:rsid w:val="005F676F"/>
    <w:rsid w:val="005F7036"/>
    <w:rsid w:val="005F78FC"/>
    <w:rsid w:val="00605228"/>
    <w:rsid w:val="00607A84"/>
    <w:rsid w:val="006152B5"/>
    <w:rsid w:val="00616F99"/>
    <w:rsid w:val="006211D9"/>
    <w:rsid w:val="00625BFC"/>
    <w:rsid w:val="006360E0"/>
    <w:rsid w:val="006439D7"/>
    <w:rsid w:val="00643AF4"/>
    <w:rsid w:val="00644B7C"/>
    <w:rsid w:val="00650984"/>
    <w:rsid w:val="00653630"/>
    <w:rsid w:val="00672EA9"/>
    <w:rsid w:val="00690E90"/>
    <w:rsid w:val="00692028"/>
    <w:rsid w:val="006940F9"/>
    <w:rsid w:val="00696222"/>
    <w:rsid w:val="00697075"/>
    <w:rsid w:val="006A067E"/>
    <w:rsid w:val="006B089D"/>
    <w:rsid w:val="006B0C0E"/>
    <w:rsid w:val="006D31D4"/>
    <w:rsid w:val="006D570C"/>
    <w:rsid w:val="006F079D"/>
    <w:rsid w:val="006F522D"/>
    <w:rsid w:val="00705216"/>
    <w:rsid w:val="00711762"/>
    <w:rsid w:val="007408ED"/>
    <w:rsid w:val="007528FC"/>
    <w:rsid w:val="00757043"/>
    <w:rsid w:val="00760A43"/>
    <w:rsid w:val="00765D97"/>
    <w:rsid w:val="00770627"/>
    <w:rsid w:val="00782222"/>
    <w:rsid w:val="0078457E"/>
    <w:rsid w:val="00785032"/>
    <w:rsid w:val="00786243"/>
    <w:rsid w:val="00790F2A"/>
    <w:rsid w:val="00793AEB"/>
    <w:rsid w:val="00793EC2"/>
    <w:rsid w:val="007A120B"/>
    <w:rsid w:val="007A7B75"/>
    <w:rsid w:val="007B32E2"/>
    <w:rsid w:val="007C1FF0"/>
    <w:rsid w:val="007C5258"/>
    <w:rsid w:val="007C5C8B"/>
    <w:rsid w:val="007D39F0"/>
    <w:rsid w:val="007D550A"/>
    <w:rsid w:val="007F23F2"/>
    <w:rsid w:val="007F7112"/>
    <w:rsid w:val="008003B9"/>
    <w:rsid w:val="00805C0B"/>
    <w:rsid w:val="00817E5B"/>
    <w:rsid w:val="00821484"/>
    <w:rsid w:val="00825EC3"/>
    <w:rsid w:val="00830F14"/>
    <w:rsid w:val="0083739F"/>
    <w:rsid w:val="00844834"/>
    <w:rsid w:val="008471D4"/>
    <w:rsid w:val="008478AF"/>
    <w:rsid w:val="008756F5"/>
    <w:rsid w:val="008A1F3A"/>
    <w:rsid w:val="008B6385"/>
    <w:rsid w:val="008C7BF2"/>
    <w:rsid w:val="008D102C"/>
    <w:rsid w:val="008F0CFB"/>
    <w:rsid w:val="008F669C"/>
    <w:rsid w:val="00901950"/>
    <w:rsid w:val="009055CA"/>
    <w:rsid w:val="009124CA"/>
    <w:rsid w:val="00913D30"/>
    <w:rsid w:val="009173FD"/>
    <w:rsid w:val="00920220"/>
    <w:rsid w:val="009255AD"/>
    <w:rsid w:val="00930908"/>
    <w:rsid w:val="009334ED"/>
    <w:rsid w:val="00936DD4"/>
    <w:rsid w:val="00962B7F"/>
    <w:rsid w:val="00964AD2"/>
    <w:rsid w:val="00987B86"/>
    <w:rsid w:val="00994D7F"/>
    <w:rsid w:val="00997C9E"/>
    <w:rsid w:val="009A2EF2"/>
    <w:rsid w:val="009A79FA"/>
    <w:rsid w:val="009B796F"/>
    <w:rsid w:val="009C05BC"/>
    <w:rsid w:val="009C6838"/>
    <w:rsid w:val="009D127C"/>
    <w:rsid w:val="009D56F0"/>
    <w:rsid w:val="009D6FD3"/>
    <w:rsid w:val="009E436B"/>
    <w:rsid w:val="009E5E1A"/>
    <w:rsid w:val="009F0F3A"/>
    <w:rsid w:val="009F5812"/>
    <w:rsid w:val="009F6473"/>
    <w:rsid w:val="00A11CF2"/>
    <w:rsid w:val="00A22746"/>
    <w:rsid w:val="00A25471"/>
    <w:rsid w:val="00A2625B"/>
    <w:rsid w:val="00A331C5"/>
    <w:rsid w:val="00A34B95"/>
    <w:rsid w:val="00A4147A"/>
    <w:rsid w:val="00A733B4"/>
    <w:rsid w:val="00A77A21"/>
    <w:rsid w:val="00A844BA"/>
    <w:rsid w:val="00A865C3"/>
    <w:rsid w:val="00A95D6B"/>
    <w:rsid w:val="00AA62A9"/>
    <w:rsid w:val="00AB51A4"/>
    <w:rsid w:val="00AC0A5F"/>
    <w:rsid w:val="00AC3A63"/>
    <w:rsid w:val="00AE7062"/>
    <w:rsid w:val="00AF2C3A"/>
    <w:rsid w:val="00AF69A9"/>
    <w:rsid w:val="00B135F2"/>
    <w:rsid w:val="00B154C3"/>
    <w:rsid w:val="00B178EF"/>
    <w:rsid w:val="00B504B2"/>
    <w:rsid w:val="00B513C4"/>
    <w:rsid w:val="00B53A08"/>
    <w:rsid w:val="00B637A9"/>
    <w:rsid w:val="00B64479"/>
    <w:rsid w:val="00B95C5E"/>
    <w:rsid w:val="00BA30E7"/>
    <w:rsid w:val="00BB68A3"/>
    <w:rsid w:val="00BC0B02"/>
    <w:rsid w:val="00BC661A"/>
    <w:rsid w:val="00BD27D3"/>
    <w:rsid w:val="00BD5BD3"/>
    <w:rsid w:val="00BE52C4"/>
    <w:rsid w:val="00BF0444"/>
    <w:rsid w:val="00C00B4B"/>
    <w:rsid w:val="00C02B89"/>
    <w:rsid w:val="00C02FC6"/>
    <w:rsid w:val="00C0694A"/>
    <w:rsid w:val="00C149D6"/>
    <w:rsid w:val="00C271BB"/>
    <w:rsid w:val="00C34E50"/>
    <w:rsid w:val="00C45314"/>
    <w:rsid w:val="00C45F01"/>
    <w:rsid w:val="00C46CAD"/>
    <w:rsid w:val="00C521B3"/>
    <w:rsid w:val="00C71E3B"/>
    <w:rsid w:val="00C84FE5"/>
    <w:rsid w:val="00C87828"/>
    <w:rsid w:val="00C97955"/>
    <w:rsid w:val="00CA0125"/>
    <w:rsid w:val="00CB5B96"/>
    <w:rsid w:val="00CC02E1"/>
    <w:rsid w:val="00CC44C2"/>
    <w:rsid w:val="00CD14EA"/>
    <w:rsid w:val="00CD19A3"/>
    <w:rsid w:val="00CD7ACA"/>
    <w:rsid w:val="00CF0787"/>
    <w:rsid w:val="00D03B09"/>
    <w:rsid w:val="00D04487"/>
    <w:rsid w:val="00D11182"/>
    <w:rsid w:val="00D1448B"/>
    <w:rsid w:val="00D20B89"/>
    <w:rsid w:val="00D217BC"/>
    <w:rsid w:val="00D408C1"/>
    <w:rsid w:val="00D47EEF"/>
    <w:rsid w:val="00D510D6"/>
    <w:rsid w:val="00D535DB"/>
    <w:rsid w:val="00D54B9D"/>
    <w:rsid w:val="00D65D2B"/>
    <w:rsid w:val="00D70F9F"/>
    <w:rsid w:val="00DA1327"/>
    <w:rsid w:val="00DB524D"/>
    <w:rsid w:val="00DB7A63"/>
    <w:rsid w:val="00DC5871"/>
    <w:rsid w:val="00DC5A2B"/>
    <w:rsid w:val="00DC72CD"/>
    <w:rsid w:val="00DE22EF"/>
    <w:rsid w:val="00DE2DA7"/>
    <w:rsid w:val="00DE4B50"/>
    <w:rsid w:val="00DF1B17"/>
    <w:rsid w:val="00DF43CA"/>
    <w:rsid w:val="00E05FA5"/>
    <w:rsid w:val="00E07681"/>
    <w:rsid w:val="00E07B84"/>
    <w:rsid w:val="00E13411"/>
    <w:rsid w:val="00E24128"/>
    <w:rsid w:val="00E268D8"/>
    <w:rsid w:val="00E306C6"/>
    <w:rsid w:val="00E31CEB"/>
    <w:rsid w:val="00E42357"/>
    <w:rsid w:val="00E56937"/>
    <w:rsid w:val="00E6548C"/>
    <w:rsid w:val="00E74617"/>
    <w:rsid w:val="00E7495B"/>
    <w:rsid w:val="00E74F8C"/>
    <w:rsid w:val="00E76DEE"/>
    <w:rsid w:val="00EB1F5D"/>
    <w:rsid w:val="00EB6BEB"/>
    <w:rsid w:val="00ED2BD7"/>
    <w:rsid w:val="00EE220D"/>
    <w:rsid w:val="00F0237A"/>
    <w:rsid w:val="00F10A74"/>
    <w:rsid w:val="00F200F3"/>
    <w:rsid w:val="00F21A20"/>
    <w:rsid w:val="00F25AC9"/>
    <w:rsid w:val="00F47A86"/>
    <w:rsid w:val="00F50FCE"/>
    <w:rsid w:val="00F608B3"/>
    <w:rsid w:val="00F7481C"/>
    <w:rsid w:val="00F777B7"/>
    <w:rsid w:val="00FA4B35"/>
    <w:rsid w:val="00FC133E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B6C5EC5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0"/>
    <w:rPr>
      <w:kern w:val="2"/>
      <w:sz w:val="21"/>
      <w:szCs w:val="22"/>
    </w:rPr>
  </w:style>
  <w:style w:type="character" w:styleId="50">
    <w:name w:val="Placeholder Text"/>
    <w:basedOn w:val="25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microsoft.com/office/2007/relationships/hdphoto" Target="media/image6.wdp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4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3335</Words>
  <Characters>3672</Characters>
  <Lines>62</Lines>
  <Paragraphs>17</Paragraphs>
  <TotalTime>923</TotalTime>
  <ScaleCrop>false</ScaleCrop>
  <LinksUpToDate>false</LinksUpToDate>
  <CharactersWithSpaces>3753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2024-04-08T14:01:00Z</dcterms:created>
  <dc:creator>zxxk</dc:creator>
  <cp:lastModifiedBy>Sena-SEGE AUDIO</cp:lastModifiedBy>
  <dcterms:modified xsi:type="dcterms:W3CDTF">2025-03-03T03:22:00Z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7927A42A626D4A04999452BC143256C4_12</vt:lpwstr>
  </property>
</Properties>
</file>