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even.xml" ContentType="application/vnd.openxmlformats-officedocument.wordprocessingml.footer+xml"/>
  <Override PartName="/word/footerdefault.xml" ContentType="application/vnd.openxmlformats-officedocument.wordprocessingml.footer+xml"/>
  <Override PartName="/word/footeranswer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1 -->
  <w:body>
    <w:p w:rsidR="00EF035E" w:rsidRPr="00043B54" w:rsidP="00BC4F14" w14:paraId="4F60132F" w14:textId="2C26DF43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  <w:r w:rsidRPr="00043B54">
        <w:rPr>
          <w:rFonts w:ascii="黑体" w:eastAsia="黑体" w:hAnsi="黑体" w:cs="黑体"/>
          <w:b/>
          <w:sz w:val="30"/>
        </w:rPr>
        <w:t>15.1 电能表与电功同步练习 2022-2023学年苏科版物理九年级下册</w:t>
      </w:r>
    </w:p>
    <w:p w:rsidR="00EF035E" w:rsidRPr="00043B54" w:rsidP="00BC4F14"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</w:p>
    <w:p w:rsidR="00EF035E" w:rsidRPr="00043B54" w:rsidP="00BC4F14">
      <w:pPr>
        <w:shd w:val="clear" w:color="auto" w:fill="auto"/>
        <w:jc w:val="left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</w:pPr>
      <w:r>
        <w:t>1．如图所示是某款速热水龙头的电路原理图，</w:t>
      </w:r>
      <w:r>
        <w:rPr>
          <w:i/>
        </w:rPr>
        <w:t>R</w:t>
      </w:r>
      <w:r>
        <w:rPr>
          <w:i/>
          <w:vertAlign w:val="subscript"/>
        </w:rPr>
        <w:t>1</w:t>
      </w:r>
      <w:r>
        <w:t>、</w:t>
      </w:r>
      <w:r>
        <w:rPr>
          <w:i/>
        </w:rPr>
        <w:t>R</w:t>
      </w:r>
      <w:r>
        <w:rPr>
          <w:i/>
          <w:vertAlign w:val="subscript"/>
        </w:rPr>
        <w:t>2</w:t>
      </w:r>
      <w:r>
        <w:t>为电热丝，当扇形开关在不同档位时，水龙头可以分别放出冷水、温水或热水．当开关接触2、3触点时，水龙头放出的是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638300" cy="8572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487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A．冷水</w:t>
      </w:r>
      <w:r>
        <w:tab/>
      </w:r>
      <w:r>
        <w:t>B．温水</w:t>
      </w:r>
      <w:r>
        <w:tab/>
      </w:r>
      <w:r>
        <w:t>C．热水</w:t>
      </w:r>
      <w:r>
        <w:tab/>
      </w:r>
      <w:r>
        <w:t>D．无法判断</w:t>
      </w:r>
    </w:p>
    <w:p>
      <w:pPr>
        <w:shd w:val="clear" w:color="auto" w:fill="auto"/>
        <w:spacing w:line="360" w:lineRule="auto"/>
        <w:jc w:val="left"/>
      </w:pPr>
      <w:r>
        <w:t>2．中国力争在2030年前实现“碳达峰”。为了践行绿色低碳发展，我市推行纯电动汽车（如图）。汽车蓄电池充电过程中将（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914525" cy="1343025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33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A．机械能转化为电能</w:t>
      </w:r>
      <w:r>
        <w:tab/>
      </w:r>
      <w:r>
        <w:t>B．电能转化为机械能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</w:pPr>
      <w:r>
        <w:t>C．电能转化为化学能</w:t>
      </w:r>
      <w:r>
        <w:tab/>
      </w:r>
      <w:r>
        <w:t>D．化学能转化为电能</w:t>
      </w:r>
    </w:p>
    <w:p>
      <w:pPr>
        <w:shd w:val="clear" w:color="auto" w:fill="auto"/>
        <w:spacing w:line="360" w:lineRule="auto"/>
        <w:jc w:val="left"/>
      </w:pPr>
      <w:r>
        <w:t>3．关于如图所示的电能表，下列说法正确的是（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866775" cy="9715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565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A．电能表是测量消耗电功率的仪表</w:t>
      </w:r>
    </w:p>
    <w:p>
      <w:pPr>
        <w:shd w:val="clear" w:color="auto" w:fill="auto"/>
        <w:spacing w:line="360" w:lineRule="auto"/>
        <w:jc w:val="left"/>
      </w:pPr>
      <w:r>
        <w:t>B．从表中可以看出，它所测量的电路消耗了200kW·h的电能</w:t>
      </w:r>
    </w:p>
    <w:p>
      <w:pPr>
        <w:shd w:val="clear" w:color="auto" w:fill="auto"/>
        <w:spacing w:line="360" w:lineRule="auto"/>
        <w:jc w:val="left"/>
      </w:pPr>
      <w:r>
        <w:t>C．只将一盏标有“220V，100W”的电灯接在电路中，正常工作10h，转盘转720圈</w:t>
      </w:r>
    </w:p>
    <w:p>
      <w:pPr>
        <w:shd w:val="clear" w:color="auto" w:fill="auto"/>
        <w:spacing w:line="360" w:lineRule="auto"/>
        <w:jc w:val="left"/>
      </w:pPr>
      <w:r>
        <w:t>D．该电能表的单位为焦耳</w:t>
      </w:r>
    </w:p>
    <w:p>
      <w:pPr>
        <w:shd w:val="clear" w:color="auto" w:fill="auto"/>
        <w:spacing w:line="360" w:lineRule="auto"/>
        <w:jc w:val="left"/>
        <w:textAlignment w:val="center"/>
      </w:pPr>
      <w:r>
        <w:t>4．家用电能表的盘面上标有“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a19abe6dbc2f65ac6e3eb2a2eb394ea" style="width:23.74pt;height:12.53pt" o:oleicon="f" o:ole="">
            <v:imagedata r:id="rId8" o:title="eqId8a19abe6dbc2f65ac6e3eb2a2eb394ea"/>
          </v:shape>
          <o:OLEObject Type="Embed" ProgID="Equation.DSMT4" ShapeID="_x0000_i1025" DrawAspect="Content" ObjectID="_1" r:id="rId9"/>
        </w:object>
      </w:r>
      <w:r>
        <w:t>转/千瓦时”字样，接入一个</w:t>
      </w:r>
      <w:r>
        <w:object>
          <v:shape id="_x0000_i1026" type="#_x0000_t75" alt="eqIde7ca11bff1ba752bac0171df7e727b9e" style="width:26.38pt;height:12.53pt" o:oleicon="f" o:ole="">
            <v:imagedata r:id="rId10" o:title="eqIde7ca11bff1ba752bac0171df7e727b9e"/>
          </v:shape>
          <o:OLEObject Type="Embed" ProgID="Equation.DSMT4" ShapeID="_x0000_i1026" DrawAspect="Content" ObjectID="_2" r:id="rId11"/>
        </w:object>
      </w:r>
      <w:r>
        <w:t>，</w:t>
      </w:r>
      <w:r>
        <w:object>
          <v:shape id="_x0000_i1027" type="#_x0000_t75" alt="eqIdebddac741492e6437258356509b7a92f" style="width:28.12pt;height:12.43pt" o:oleicon="f" o:ole="">
            <v:imagedata r:id="rId12" o:title="eqIdebddac741492e6437258356509b7a92f"/>
          </v:shape>
          <o:OLEObject Type="Embed" ProgID="Equation.DSMT4" ShapeID="_x0000_i1027" DrawAspect="Content" ObjectID="_3" r:id="rId13"/>
        </w:object>
      </w:r>
      <w:r>
        <w:t>”的用电器正常工作时，</w:t>
      </w:r>
      <w:r>
        <w:object>
          <v:shape id="_x0000_i1028" type="#_x0000_t75" alt="eqIdccdb6c659cc3c6d8edcde9f4e2795d97" style="width:23.74pt;height:11.21pt" o:oleicon="f" o:ole="">
            <v:imagedata r:id="rId14" o:title="eqIdccdb6c659cc3c6d8edcde9f4e2795d97"/>
          </v:shape>
          <o:OLEObject Type="Embed" ProgID="Equation.DSMT4" ShapeID="_x0000_i1028" DrawAspect="Content" ObjectID="_4" r:id="rId15"/>
        </w:object>
      </w:r>
      <w:r>
        <w:t>内电能表的转盘转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A．5转</w:t>
      </w:r>
      <w:r>
        <w:tab/>
      </w:r>
      <w:r>
        <w:t>B．15转</w:t>
      </w:r>
      <w:r>
        <w:tab/>
      </w:r>
      <w:r>
        <w:t>C．30转</w:t>
      </w:r>
      <w:r>
        <w:tab/>
      </w:r>
      <w:r>
        <w:t>D．60转</w:t>
      </w:r>
    </w:p>
    <w:p>
      <w:pPr>
        <w:shd w:val="clear" w:color="auto" w:fill="auto"/>
        <w:spacing w:line="360" w:lineRule="auto"/>
        <w:jc w:val="left"/>
      </w:pPr>
      <w:r>
        <w:t>5．以下用电器工作时，电能主要转化为内能的是（　　）</w:t>
      </w:r>
    </w:p>
    <w:p>
      <w:pPr>
        <w:shd w:val="clear" w:color="auto" w:fill="auto"/>
        <w:spacing w:line="360" w:lineRule="auto"/>
        <w:jc w:val="left"/>
      </w:pPr>
      <w:r>
        <w:t>A．</w:t>
      </w:r>
      <w:r>
        <w:drawing>
          <wp:inline>
            <wp:extent cx="981075" cy="1266825"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107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洗衣机</w:t>
      </w:r>
    </w:p>
    <w:p>
      <w:pPr>
        <w:shd w:val="clear" w:color="auto" w:fill="auto"/>
        <w:spacing w:line="360" w:lineRule="auto"/>
        <w:jc w:val="left"/>
      </w:pPr>
      <w:r>
        <w:t>B．</w:t>
      </w:r>
      <w:r>
        <w:drawing>
          <wp:inline>
            <wp:extent cx="1495425" cy="92392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9207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笔记本电脑</w:t>
      </w:r>
    </w:p>
    <w:p>
      <w:pPr>
        <w:shd w:val="clear" w:color="auto" w:fill="auto"/>
        <w:spacing w:line="360" w:lineRule="auto"/>
        <w:jc w:val="left"/>
      </w:pPr>
      <w:r>
        <w:t>C．</w:t>
      </w:r>
      <w:r>
        <w:drawing>
          <wp:inline>
            <wp:extent cx="1381125" cy="1123950"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63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电饭锅</w:t>
      </w:r>
    </w:p>
    <w:p>
      <w:pPr>
        <w:shd w:val="clear" w:color="auto" w:fill="auto"/>
        <w:spacing w:line="360" w:lineRule="auto"/>
        <w:jc w:val="left"/>
      </w:pPr>
      <w:r>
        <w:t>D．</w:t>
      </w:r>
      <w:r>
        <w:drawing>
          <wp:inline>
            <wp:extent cx="1352550" cy="1000125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453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音响</w:t>
      </w:r>
    </w:p>
    <w:p>
      <w:pPr>
        <w:shd w:val="clear" w:color="auto" w:fill="auto"/>
        <w:spacing w:line="360" w:lineRule="auto"/>
        <w:jc w:val="left"/>
      </w:pPr>
      <w:r>
        <w:t>6．今年年初，武汉爆发新冠肺炎疫情，全国打响疫情防控阻击战，目前形势持续良好。疫情期间，常用的某款手持式电子测温仪如图甲，图乙是它工作的原理图，其中电源电压保持不变，</w:t>
      </w:r>
      <w:r>
        <w:rPr>
          <w:rFonts w:ascii=" Times New Roman" w:eastAsia=" Times New Roman" w:hAnsi=" Times New Roman" w:cs=" Times New Roman"/>
          <w:i/>
        </w:rPr>
        <w:t>R</w:t>
      </w:r>
      <w:r>
        <w:t>是热敏电阻，用于靠近人体测温，定值电阻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为保护电阻，显示仪是由电流表或电压表改装而成。在测量人的体温时显示仪的示数会随被测者体温的升高而变大，则下列分析正确的是（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381250" cy="1590675"/>
            <wp:docPr id="1000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991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A．图乙中的显示仪是由电流表改装成的</w:t>
      </w:r>
    </w:p>
    <w:p>
      <w:pPr>
        <w:shd w:val="clear" w:color="auto" w:fill="auto"/>
        <w:spacing w:line="360" w:lineRule="auto"/>
        <w:jc w:val="left"/>
      </w:pPr>
      <w:r>
        <w:t xml:space="preserve">B．热敏电阻 </w:t>
      </w:r>
      <w:r>
        <w:rPr>
          <w:rFonts w:ascii=" Times New Roman" w:eastAsia=" Times New Roman" w:hAnsi=" Times New Roman" w:cs=" Times New Roman"/>
          <w:i/>
        </w:rPr>
        <w:t>R</w:t>
      </w:r>
      <w:r>
        <w:t>的阻值随着温度的升高而减小</w:t>
      </w:r>
    </w:p>
    <w:p>
      <w:pPr>
        <w:shd w:val="clear" w:color="auto" w:fill="auto"/>
        <w:spacing w:line="360" w:lineRule="auto"/>
        <w:jc w:val="left"/>
      </w:pPr>
      <w:r>
        <w:t>C．将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更换为阻值更小的电阻，测相同温度，显示仪示数变大</w:t>
      </w:r>
    </w:p>
    <w:p>
      <w:pPr>
        <w:shd w:val="clear" w:color="auto" w:fill="auto"/>
        <w:spacing w:line="360" w:lineRule="auto"/>
        <w:jc w:val="left"/>
      </w:pPr>
      <w:r>
        <w:t>D．被测温者体温越高，整个电路消耗的电能越大</w:t>
      </w:r>
    </w:p>
    <w:p>
      <w:pPr>
        <w:shd w:val="clear" w:color="auto" w:fill="auto"/>
        <w:spacing w:line="360" w:lineRule="auto"/>
        <w:jc w:val="left"/>
      </w:pPr>
      <w:r>
        <w:t>7．如图所示，为小乐同学老家用的机械式电能表的示意图，下列说法不正确的是（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990600" cy="1095375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812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A．如图中时刻所示，电能表的读数为8633.5kW•h</w:t>
      </w:r>
    </w:p>
    <w:p>
      <w:pPr>
        <w:shd w:val="clear" w:color="auto" w:fill="auto"/>
        <w:spacing w:line="360" w:lineRule="auto"/>
        <w:jc w:val="left"/>
      </w:pPr>
      <w:r>
        <w:t>B．家中干路中的总电流为20A时，该电能表可以工作</w:t>
      </w:r>
    </w:p>
    <w:p>
      <w:pPr>
        <w:shd w:val="clear" w:color="auto" w:fill="auto"/>
        <w:spacing w:line="360" w:lineRule="auto"/>
        <w:jc w:val="left"/>
      </w:pPr>
      <w:r>
        <w:t>C．每消耗1kW•h的电能，电能表的转盘转3600圈</w:t>
      </w:r>
    </w:p>
    <w:p>
      <w:pPr>
        <w:shd w:val="clear" w:color="auto" w:fill="auto"/>
        <w:spacing w:line="360" w:lineRule="auto"/>
        <w:jc w:val="left"/>
      </w:pPr>
      <w:r>
        <w:t>D．这种电能表，读数数字的单位是kW•h</w:t>
      </w:r>
    </w:p>
    <w:p>
      <w:pPr>
        <w:shd w:val="clear" w:color="auto" w:fill="auto"/>
        <w:spacing w:line="360" w:lineRule="auto"/>
        <w:jc w:val="left"/>
      </w:pPr>
      <w:r>
        <w:t>8．电阻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两端电压之比为1∶2，通过电流之比为2∶3，通电时间之比为2∶5，则两电阻消耗电能之比为（　　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A．1∶3</w:t>
      </w:r>
      <w:r>
        <w:tab/>
      </w:r>
      <w:r>
        <w:t>B．2∶15</w:t>
      </w:r>
      <w:r>
        <w:tab/>
      </w:r>
      <w:r>
        <w:t>C．15∶2</w:t>
      </w:r>
      <w:r>
        <w:tab/>
      </w:r>
      <w:r>
        <w:t>D．1∶15</w:t>
      </w:r>
    </w:p>
    <w:p>
      <w:pPr>
        <w:shd w:val="clear" w:color="auto" w:fill="auto"/>
        <w:spacing w:line="360" w:lineRule="auto"/>
        <w:jc w:val="left"/>
      </w:pPr>
      <w:r>
        <w:t>9．小刚家的电能表本月底信息如图所示，从表盘可知以下信息错误的是（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209675" cy="1343025"/>
            <wp:docPr id="1000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464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A．电能表的示数为931.6kW•h</w:t>
      </w:r>
    </w:p>
    <w:p>
      <w:pPr>
        <w:shd w:val="clear" w:color="auto" w:fill="auto"/>
        <w:spacing w:line="360" w:lineRule="auto"/>
        <w:jc w:val="left"/>
      </w:pPr>
      <w:r>
        <w:t>B．若上月底小刚家电能表的读数为</w:t>
      </w:r>
      <w:r>
        <w:drawing>
          <wp:inline>
            <wp:extent cx="981075" cy="2476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578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，则本月小刚家耗电50.8kW•h</w:t>
      </w:r>
    </w:p>
    <w:p>
      <w:pPr>
        <w:shd w:val="clear" w:color="auto" w:fill="auto"/>
        <w:spacing w:line="360" w:lineRule="auto"/>
        <w:jc w:val="left"/>
      </w:pPr>
      <w:r>
        <w:t>C．若小刚家的用电器消耗了0.5kW•h的电能，则电能表上的转盘转过125转</w:t>
      </w:r>
    </w:p>
    <w:p>
      <w:pPr>
        <w:shd w:val="clear" w:color="auto" w:fill="auto"/>
        <w:spacing w:line="360" w:lineRule="auto"/>
        <w:jc w:val="left"/>
      </w:pPr>
      <w:r>
        <w:t>D．若家用电器中只使用了一台电视机，发现某段时间内电能表上的转盘转过了50r，则电视机消耗的电能为7.2×10</w:t>
      </w:r>
      <w:r>
        <w:rPr>
          <w:vertAlign w:val="superscript"/>
        </w:rPr>
        <w:t>4</w:t>
      </w:r>
      <w:r>
        <w:t>J</w:t>
      </w:r>
    </w:p>
    <w:p>
      <w:pPr>
        <w:shd w:val="clear" w:color="auto" w:fill="auto"/>
        <w:spacing w:line="360" w:lineRule="auto"/>
        <w:jc w:val="left"/>
      </w:pPr>
      <w:r>
        <w:t>10．小伟设计了一个用电压表的示数变化反映环境温度变化的电路，其电路原理如图甲所示。其中，电源两端电压为6V恒定不变，定值电阻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=20Ω，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是热敏电阻，其阻值随环境温度变化的关系如图乙所示，闭合开关S后，下列说法正确的是（　　）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3600450" cy="1581150"/>
            <wp:docPr id="1000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713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A．当环境温度降低，电压表的示数变大</w:t>
      </w:r>
    </w:p>
    <w:p>
      <w:pPr>
        <w:shd w:val="clear" w:color="auto" w:fill="auto"/>
        <w:spacing w:line="360" w:lineRule="auto"/>
        <w:jc w:val="left"/>
      </w:pPr>
      <w:r>
        <w:t>B．当环境温度为40℃时，电压表的示数为4V</w:t>
      </w:r>
    </w:p>
    <w:p>
      <w:pPr>
        <w:shd w:val="clear" w:color="auto" w:fill="auto"/>
        <w:spacing w:line="360" w:lineRule="auto"/>
        <w:jc w:val="left"/>
      </w:pPr>
      <w:r>
        <w:t>C．当电压表的示数为2V时，环境温度为20℃</w:t>
      </w:r>
    </w:p>
    <w:p>
      <w:pPr>
        <w:shd w:val="clear" w:color="auto" w:fill="auto"/>
        <w:spacing w:line="360" w:lineRule="auto"/>
        <w:jc w:val="left"/>
      </w:pPr>
      <w:r>
        <w:t>D．当环境温度为50℃时，定值电阻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0</w:t>
      </w:r>
      <w:r>
        <w:t>在1min内消耗的电能为240J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二、填空题</w:t>
      </w:r>
    </w:p>
    <w:p>
      <w:pPr>
        <w:shd w:val="clear" w:color="auto" w:fill="auto"/>
        <w:spacing w:line="360" w:lineRule="auto"/>
        <w:jc w:val="left"/>
      </w:pPr>
      <w:r>
        <w:t>11．小明家8月1和9月1日电能表的示数如图所示，他家8月份消耗电能</w:t>
      </w:r>
      <w:r>
        <w:t>_______</w:t>
      </w:r>
      <w:r>
        <w:t>kW·h，若电能表上指示灯闪烁320次，表示家庭电路消耗电能</w:t>
      </w:r>
      <w:r>
        <w:t>________</w:t>
      </w:r>
      <w:r>
        <w:t>kW·h。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3048000" cy="1552575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299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12．如图甲所示电路中，电源电压恒定不变，小灯泡L标有“6V 0.3A”字样，电流表量程0~0.6A、电压表量程0~3V。在保障电路安全的前提下，只闭合开关S、S</w:t>
      </w:r>
      <w:r>
        <w:rPr>
          <w:vertAlign w:val="subscript"/>
        </w:rPr>
        <w:t>1</w:t>
      </w:r>
      <w:r>
        <w:t>，滑片P位于最右端，小灯泡恰好正常发光，则小灯泡10s内消耗的电能为</w:t>
      </w:r>
      <w:r>
        <w:t>___________</w:t>
      </w:r>
      <w:r>
        <w:t>J，再移动滑片P，电流表示数与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关系如图乙a所示，当断开S</w:t>
      </w:r>
      <w:r>
        <w:rPr>
          <w:vertAlign w:val="subscript"/>
        </w:rPr>
        <w:t>1</w:t>
      </w:r>
      <w:r>
        <w:t>闭合S、S</w:t>
      </w:r>
      <w:r>
        <w:rPr>
          <w:vertAlign w:val="subscript"/>
        </w:rPr>
        <w:t>2</w:t>
      </w:r>
      <w:r>
        <w:t>、S</w:t>
      </w:r>
      <w:r>
        <w:rPr>
          <w:vertAlign w:val="subscript"/>
        </w:rPr>
        <w:t>3</w:t>
      </w:r>
      <w:r>
        <w:t>时，电流表示数与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的关系如图乙b所示，则</w:t>
      </w:r>
      <w:r>
        <w:rPr>
          <w:rFonts w:ascii=" Times New Roman" w:eastAsia=" Times New Roman" w:hAnsi=" Times New Roman" w:cs=" Times New Roman"/>
          <w:i/>
        </w:rPr>
        <w:t>I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=</w:t>
      </w:r>
      <w:r>
        <w:t>___________</w:t>
      </w:r>
      <w:r>
        <w:t>A（忽略小灯泡电阻变化）。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2695575" cy="1847850"/>
            <wp:docPr id="1000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097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13．家中常用的用电器电风扇的能量转化是：</w:t>
      </w:r>
      <w:r>
        <w:t>_____________</w:t>
      </w:r>
      <w:r>
        <w:t>。用久的风扇扇叶上布满灰尘主要是风扇旋转与空气发生摩擦起电，带电体具有</w:t>
      </w:r>
      <w:r>
        <w:t>__________</w:t>
      </w:r>
      <w:r>
        <w:t>的性质。</w:t>
      </w:r>
    </w:p>
    <w:p>
      <w:pPr>
        <w:shd w:val="clear" w:color="auto" w:fill="auto"/>
        <w:spacing w:line="360" w:lineRule="auto"/>
        <w:jc w:val="left"/>
      </w:pPr>
      <w:r>
        <w:t>14．油电混合动力汽车作为新能源汽车的一种，越来越受到人们的青睐。其主要动力来源于汽车蓄电池，当电力不足时，可以使用汽油，并且在行驶时可以利用发动机给蓄电池充电。节能，环保、方便。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276350" cy="695325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36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（1）使用蓄电池放电时，能量转化是</w:t>
      </w:r>
      <w:r>
        <w:t>______</w:t>
      </w:r>
      <w:r>
        <w:t>；</w:t>
      </w:r>
    </w:p>
    <w:p>
      <w:pPr>
        <w:shd w:val="clear" w:color="auto" w:fill="auto"/>
        <w:spacing w:line="360" w:lineRule="auto"/>
        <w:jc w:val="left"/>
      </w:pPr>
      <w:r>
        <w:t>（2）混合动力汽车所用的镍氢蓄电池组的电压是300V，容量是100Ah，则蓄电池充满电时，储存的能量为</w:t>
      </w:r>
      <w:r>
        <w:t>______</w:t>
      </w:r>
      <w:r>
        <w:t>J；</w:t>
      </w:r>
    </w:p>
    <w:p>
      <w:pPr>
        <w:shd w:val="clear" w:color="auto" w:fill="auto"/>
        <w:spacing w:line="360" w:lineRule="auto"/>
        <w:jc w:val="left"/>
      </w:pPr>
      <w:r>
        <w:t>（3）汽车的外形设计成流线型，如图所示。当汽车在水平路面上高速行驶时对路面的压力比静止时</w:t>
      </w:r>
      <w:r>
        <w:t>______</w:t>
      </w:r>
      <w:r>
        <w:t>（选填“增大”、“减小”或“不变”）。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三、实验题</w:t>
      </w:r>
    </w:p>
    <w:p>
      <w:pPr>
        <w:shd w:val="clear" w:color="auto" w:fill="auto"/>
        <w:spacing w:line="360" w:lineRule="auto"/>
        <w:jc w:val="left"/>
      </w:pPr>
      <w:r>
        <w:t>15．小伟设计了如图所示的电路探究“电流做功与电压、电流和时间的关系”。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809750" cy="2143125"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608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（1）实验中小伟通过观察</w:t>
      </w:r>
      <w:r>
        <w:t>______</w:t>
      </w:r>
      <w:r>
        <w:t>的大小来比较电流做功的多少；</w:t>
      </w:r>
    </w:p>
    <w:p>
      <w:pPr>
        <w:shd w:val="clear" w:color="auto" w:fill="auto"/>
        <w:spacing w:line="360" w:lineRule="auto"/>
        <w:jc w:val="left"/>
      </w:pPr>
      <w:r>
        <w:t>（2）小伟将电阻丝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、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串联在电路中，可以控制通电时间和</w:t>
      </w:r>
      <w:r>
        <w:t>______</w:t>
      </w:r>
      <w:r>
        <w:t>相同，从而探究“电流做功跟</w:t>
      </w:r>
      <w:r>
        <w:t>______</w:t>
      </w:r>
      <w:r>
        <w:t>大小的关系”；</w:t>
      </w:r>
    </w:p>
    <w:p>
      <w:pPr>
        <w:shd w:val="clear" w:color="auto" w:fill="auto"/>
        <w:spacing w:line="360" w:lineRule="auto"/>
        <w:jc w:val="left"/>
      </w:pPr>
      <w:r>
        <w:t>（3）为了使实验现象更明显，实验中小伟应在玻璃瓶中加入的液体是</w:t>
      </w:r>
      <w:r>
        <w:t>______</w:t>
      </w:r>
      <w:r>
        <w:t>（选填“水”或“煤油”）。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四、计算题</w:t>
      </w:r>
    </w:p>
    <w:p>
      <w:pPr>
        <w:shd w:val="clear" w:color="auto" w:fill="auto"/>
        <w:spacing w:line="360" w:lineRule="auto"/>
        <w:jc w:val="left"/>
      </w:pPr>
      <w:r>
        <w:t>16．如图所示，电阻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=20Ω，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=60Ω两电阻并联，通过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电流为0.2A。求：</w:t>
      </w:r>
    </w:p>
    <w:p>
      <w:pPr>
        <w:shd w:val="clear" w:color="auto" w:fill="auto"/>
        <w:spacing w:line="360" w:lineRule="auto"/>
        <w:jc w:val="left"/>
      </w:pPr>
      <w:r>
        <w:t>（1）电源的电压；</w:t>
      </w:r>
    </w:p>
    <w:p>
      <w:pPr>
        <w:shd w:val="clear" w:color="auto" w:fill="auto"/>
        <w:spacing w:line="360" w:lineRule="auto"/>
        <w:jc w:val="left"/>
      </w:pPr>
      <w:r>
        <w:t>（2）1min电路消耗的总电能。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752475" cy="9334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694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五、作图题</w:t>
      </w:r>
    </w:p>
    <w:p>
      <w:pPr>
        <w:shd w:val="clear" w:color="auto" w:fill="auto"/>
        <w:spacing w:line="360" w:lineRule="auto"/>
        <w:jc w:val="left"/>
      </w:pPr>
      <w:r>
        <w:t>17．如图所示，小车重150N，在A点受到大小为20N的水平向右的拉力，请作出小车受到的拉力的图示．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047750" cy="495300"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98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六、简答题</w:t>
      </w:r>
    </w:p>
    <w:p>
      <w:pPr>
        <w:shd w:val="clear" w:color="auto" w:fill="auto"/>
        <w:spacing w:line="360" w:lineRule="auto"/>
        <w:jc w:val="left"/>
      </w:pPr>
      <w:r>
        <w:t>18．电风扇是一种常用家电，它在工作时涉及到很多物理知识，请你回答如下问题：电风扇在工作过程中，能量主要是怎样转化的？</w:t>
      </w:r>
    </w:p>
    <w:p>
      <w:pPr>
        <w:shd w:val="clear" w:color="auto" w:fill="auto"/>
        <w:spacing w:line="360" w:lineRule="auto"/>
        <w:jc w:val="center"/>
        <w:rPr>
          <w:rFonts w:ascii="黑体" w:eastAsia="黑体" w:hAnsi="黑体" w:cs="黑体"/>
          <w:b/>
          <w:sz w:val="30"/>
        </w:rPr>
      </w:pPr>
    </w:p>
    <w:p>
      <w:pPr>
        <w:shd w:val="clear" w:color="auto" w:fill="auto"/>
        <w:spacing w:line="360" w:lineRule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七、综合题</w:t>
      </w:r>
    </w:p>
    <w:p>
      <w:pPr>
        <w:shd w:val="clear" w:color="auto" w:fill="auto"/>
        <w:spacing w:line="360" w:lineRule="auto"/>
        <w:jc w:val="left"/>
      </w:pPr>
      <w:r>
        <w:t>19．在图所示的电路中，电源电压保持不变，电流表量程可调，电阻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的阻值为12Ω，滑动变阻器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标有“100Ω 1A”字样。闭合开关S，移动滑片P至某位置时，电流表示数为0.5A。</w:t>
      </w:r>
    </w:p>
    <w:p>
      <w:pPr>
        <w:shd w:val="clear" w:color="auto" w:fill="auto"/>
        <w:spacing w:line="360" w:lineRule="auto"/>
        <w:jc w:val="left"/>
      </w:pPr>
      <w:r>
        <w:t>（1）①现将一个量程为0~15V电压表正确接入电路。闭合开关S，移动滑片P，在电路安全工作的情况下，电压表示数的变化范围为6V~15V。请指出电压表接入的位置，并说明理由。</w:t>
      </w:r>
    </w:p>
    <w:p>
      <w:pPr>
        <w:shd w:val="clear" w:color="auto" w:fill="auto"/>
        <w:spacing w:line="360" w:lineRule="auto"/>
        <w:jc w:val="left"/>
      </w:pPr>
      <w:r>
        <w:t>②请以此求出滑动变阻器接入电路的阻值范围。</w:t>
      </w:r>
    </w:p>
    <w:p>
      <w:pPr>
        <w:shd w:val="clear" w:color="auto" w:fill="auto"/>
        <w:spacing w:line="360" w:lineRule="auto"/>
        <w:jc w:val="left"/>
      </w:pPr>
      <w:r>
        <w:t>（2）把电路中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、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都换为其他规格的电阻，把滑动变阻器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的滑片P滑至</w:t>
      </w:r>
      <w:r>
        <w:rPr>
          <w:rFonts w:ascii=" Times New Roman" w:eastAsia=" Times New Roman" w:hAnsi=" Times New Roman" w:cs=" Times New Roman"/>
          <w:i/>
        </w:rPr>
        <w:t>a</w:t>
      </w:r>
      <w:r>
        <w:t>端时，定值电阻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消耗电能</w:t>
      </w:r>
      <w:r>
        <w:rPr>
          <w:rFonts w:ascii=" Times New Roman" w:eastAsia=" Times New Roman" w:hAnsi=" Times New Roman" w:cs=" Times New Roman"/>
          <w:i/>
        </w:rPr>
        <w:t>W</w:t>
      </w:r>
      <w:r>
        <w:t>用时9min；当滑片P滑至</w:t>
      </w:r>
      <w:r>
        <w:rPr>
          <w:rFonts w:ascii=" Times New Roman" w:eastAsia=" Times New Roman" w:hAnsi=" Times New Roman" w:cs=" Times New Roman"/>
          <w:i/>
        </w:rPr>
        <w:t>b</w:t>
      </w:r>
      <w:r>
        <w:t>端时，定值电阻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消耗相同电能</w:t>
      </w:r>
      <w:r>
        <w:rPr>
          <w:rFonts w:ascii=" Times New Roman" w:eastAsia=" Times New Roman" w:hAnsi=" Times New Roman" w:cs=" Times New Roman"/>
          <w:i/>
        </w:rPr>
        <w:t>W</w:t>
      </w:r>
      <w:r>
        <w:t>用时36min。求：当滑片P滑至</w:t>
      </w:r>
      <w:r>
        <w:rPr>
          <w:rFonts w:ascii=" Times New Roman" w:eastAsia=" Times New Roman" w:hAnsi=" Times New Roman" w:cs=" Times New Roman"/>
          <w:i/>
        </w:rPr>
        <w:t>ab</w:t>
      </w:r>
      <w:r>
        <w:t>的中点时，定值电阻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1</w:t>
      </w:r>
      <w:r>
        <w:t>再消耗电能</w:t>
      </w:r>
      <w:r>
        <w:rPr>
          <w:rFonts w:ascii=" Times New Roman" w:eastAsia=" Times New Roman" w:hAnsi=" Times New Roman" w:cs=" Times New Roman"/>
          <w:i/>
        </w:rPr>
        <w:t>W</w:t>
      </w:r>
      <w:r>
        <w:t>将用时多少min？</w:t>
      </w:r>
    </w:p>
    <w:p>
      <w:pPr>
        <w:shd w:val="clear" w:color="auto" w:fill="auto"/>
        <w:spacing w:line="360" w:lineRule="auto"/>
        <w:jc w:val="left"/>
      </w:pPr>
      <w:r>
        <w:drawing>
          <wp:inline>
            <wp:extent cx="1247775" cy="106680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259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sectPr w:rsidSect="008C07DE">
          <w:footerReference w:type="even" r:id="rId_footereven"/>
          <w:footerReference w:type="default" r:id="rId_footerdefault"/>
          <w:pgSz w:w="11907" w:h="16839" w:code="9"/>
          <w:pgMar w:top="900" w:right="1997" w:bottom="900" w:left="1997" w:header="500" w:footer="500" w:gutter="0"/>
          <w:cols w:num="1" w:sep="1" w:space="425"/>
          <w:docGrid w:type="lines" w:linePitch="312"/>
        </w:sectPr>
      </w:pPr>
    </w:p>
    <w:p w:rsidR="00EF035E" w:rsidRPr="00043B54" w:rsidP="00BC4F14" w14:textId="2C26DF43">
      <w:pPr>
        <w:shd w:val="clear" w:color="auto" w:fill="auto"/>
        <w:jc w:val="center"/>
        <w:rPr>
          <w:rFonts w:ascii="宋体" w:eastAsia="宋体" w:hAnsi="宋体" w:cs="宋体"/>
          <w:b/>
          <w:sz w:val="21"/>
        </w:rPr>
      </w:pPr>
      <w:r w:rsidRPr="00043B54">
        <w:rPr>
          <w:rFonts w:ascii="宋体" w:eastAsia="宋体" w:hAnsi="宋体" w:cs="宋体"/>
          <w:b/>
          <w:sz w:val="21"/>
        </w:rPr>
        <w:t>参考答案：</w:t>
      </w:r>
    </w:p>
    <w:p>
      <w:pPr>
        <w:shd w:val="clear" w:color="auto" w:fill="auto"/>
        <w:spacing w:line="360" w:lineRule="auto"/>
        <w:jc w:val="left"/>
      </w:pPr>
      <w:r>
        <w:t>1．B</w:t>
      </w:r>
    </w:p>
    <w:p>
      <w:pPr>
        <w:shd w:val="clear" w:color="auto" w:fill="auto"/>
        <w:spacing w:line="360" w:lineRule="auto"/>
        <w:jc w:val="left"/>
      </w:pPr>
      <w:r>
        <w:t>2．C</w:t>
      </w:r>
    </w:p>
    <w:p>
      <w:pPr>
        <w:shd w:val="clear" w:color="auto" w:fill="auto"/>
        <w:spacing w:line="360" w:lineRule="auto"/>
        <w:jc w:val="left"/>
      </w:pPr>
      <w:r>
        <w:t>3．C</w:t>
      </w:r>
    </w:p>
    <w:p>
      <w:pPr>
        <w:shd w:val="clear" w:color="auto" w:fill="auto"/>
        <w:spacing w:line="360" w:lineRule="auto"/>
        <w:jc w:val="left"/>
      </w:pPr>
      <w:r>
        <w:t>4．C</w:t>
      </w:r>
    </w:p>
    <w:p>
      <w:pPr>
        <w:shd w:val="clear" w:color="auto" w:fill="auto"/>
        <w:spacing w:line="360" w:lineRule="auto"/>
        <w:jc w:val="left"/>
      </w:pPr>
      <w:r>
        <w:t>5．C</w:t>
      </w:r>
    </w:p>
    <w:p>
      <w:pPr>
        <w:shd w:val="clear" w:color="auto" w:fill="auto"/>
        <w:spacing w:line="360" w:lineRule="auto"/>
        <w:jc w:val="left"/>
      </w:pPr>
      <w:r>
        <w:t>6．C</w:t>
      </w:r>
    </w:p>
    <w:p>
      <w:pPr>
        <w:shd w:val="clear" w:color="auto" w:fill="auto"/>
        <w:spacing w:line="360" w:lineRule="auto"/>
        <w:jc w:val="left"/>
      </w:pPr>
      <w:r>
        <w:t>7．B</w:t>
      </w:r>
    </w:p>
    <w:p>
      <w:pPr>
        <w:shd w:val="clear" w:color="auto" w:fill="auto"/>
        <w:spacing w:line="360" w:lineRule="auto"/>
        <w:jc w:val="left"/>
      </w:pPr>
      <w:r>
        <w:t>8．B</w:t>
      </w:r>
    </w:p>
    <w:p>
      <w:pPr>
        <w:shd w:val="clear" w:color="auto" w:fill="auto"/>
        <w:spacing w:line="360" w:lineRule="auto"/>
        <w:jc w:val="left"/>
      </w:pPr>
      <w:r>
        <w:t>9．C</w:t>
      </w:r>
    </w:p>
    <w:p>
      <w:pPr>
        <w:shd w:val="clear" w:color="auto" w:fill="auto"/>
        <w:spacing w:line="360" w:lineRule="auto"/>
        <w:jc w:val="left"/>
      </w:pPr>
      <w:r>
        <w:t>10．C</w:t>
      </w:r>
    </w:p>
    <w:p>
      <w:pPr>
        <w:shd w:val="clear" w:color="auto" w:fill="auto"/>
        <w:spacing w:line="360" w:lineRule="auto"/>
        <w:jc w:val="left"/>
      </w:pPr>
      <w:r>
        <w:t>11．     101.1     0.2</w:t>
      </w:r>
    </w:p>
    <w:p>
      <w:pPr>
        <w:shd w:val="clear" w:color="auto" w:fill="auto"/>
        <w:spacing w:line="360" w:lineRule="auto"/>
        <w:jc w:val="left"/>
      </w:pPr>
      <w:r>
        <w:t>12．     18     0.45</w:t>
      </w:r>
    </w:p>
    <w:p>
      <w:pPr>
        <w:shd w:val="clear" w:color="auto" w:fill="auto"/>
        <w:spacing w:line="360" w:lineRule="auto"/>
        <w:jc w:val="left"/>
      </w:pPr>
      <w:r>
        <w:t>13．     电能转化为机械能     吸引轻小物体</w:t>
      </w:r>
    </w:p>
    <w:p>
      <w:pPr>
        <w:shd w:val="clear" w:color="auto" w:fill="auto"/>
        <w:spacing w:line="360" w:lineRule="auto"/>
        <w:jc w:val="left"/>
      </w:pPr>
      <w:r>
        <w:t>14．     化学能转化为电能     1.08×10</w:t>
      </w:r>
      <w:r>
        <w:rPr>
          <w:vertAlign w:val="superscript"/>
        </w:rPr>
        <w:t>8</w:t>
      </w:r>
      <w:r>
        <w:t>     减小</w:t>
      </w:r>
    </w:p>
    <w:p>
      <w:pPr>
        <w:shd w:val="clear" w:color="auto" w:fill="auto"/>
        <w:spacing w:line="360" w:lineRule="auto"/>
        <w:jc w:val="left"/>
      </w:pPr>
      <w:r>
        <w:t>15．     温度计的示数     电流     电压     煤油</w:t>
      </w:r>
    </w:p>
    <w:p>
      <w:pPr>
        <w:shd w:val="clear" w:color="auto" w:fill="auto"/>
        <w:spacing w:line="360" w:lineRule="auto"/>
        <w:jc w:val="left"/>
      </w:pPr>
      <w:r>
        <w:t>16．（1）12V；（2）576J</w:t>
      </w:r>
    </w:p>
    <w:p>
      <w:pPr>
        <w:shd w:val="clear" w:color="auto" w:fill="auto"/>
        <w:spacing w:line="360" w:lineRule="auto"/>
        <w:jc w:val="left"/>
      </w:pPr>
      <w:r>
        <w:t>17．</w:t>
      </w:r>
      <w:r>
        <w:drawing>
          <wp:inline>
            <wp:extent cx="1724025" cy="723900"/>
            <wp:docPr id="6033789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2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18．见解析</w:t>
      </w:r>
    </w:p>
    <w:p>
      <w:pPr>
        <w:shd w:val="clear" w:color="auto" w:fill="auto"/>
        <w:spacing w:line="360" w:lineRule="auto"/>
        <w:jc w:val="left"/>
      </w:pPr>
      <w:r>
        <w:t>19．（1）①电压表并联在滑动变阻器</w:t>
      </w:r>
      <w:r>
        <w:rPr>
          <w:rFonts w:ascii=" Times New Roman" w:eastAsia=" Times New Roman" w:hAnsi=" Times New Roman" w:cs=" Times New Roman"/>
          <w:i/>
        </w:rPr>
        <w:t>R</w:t>
      </w:r>
      <w:r>
        <w:rPr>
          <w:rFonts w:ascii=" Times New Roman" w:eastAsia=" Times New Roman" w:hAnsi=" Times New Roman" w:cs=" Times New Roman"/>
          <w:i/>
          <w:vertAlign w:val="subscript"/>
        </w:rPr>
        <w:t>2</w:t>
      </w:r>
      <w:r>
        <w:t>两端；②6Ω~60Ω；（2）20.25min</w:t>
      </w:r>
    </w:p>
    <w:p>
      <w:pPr>
        <w:shd w:val="clear" w:color="auto" w:fill="auto"/>
        <w:spacing w:line="360" w:lineRule="auto"/>
        <w:jc w:val="left"/>
      </w:pPr>
    </w:p>
    <w:sectPr w:rsidSect="008C07DE">
      <w:footerReference w:type="even" r:id="rId_footeranswer"/>
      <w:footerReference w:type="default" r:id="rId_footeranswer"/>
      <w:pgSz w:w="11906" w:h="16838" w:code="9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11461B69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24D3211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62779AB8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Footer"/>
    </w:pPr>
  </w:p>
</w:ftr>
</file>

<file path=word/footeranswer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B" w:rsidRPr="0064153B" w:rsidRDefault="000232A6" w:rsidP="0064153B">
    <w:pPr>
      <w:pStyle w:val="a4"/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fldSimple w:instr=" page ">
      <w:r w:rsidR="00FA429B">
        <w:rPr>
          <w:noProof/>
        </w:rPr>
        <w:instrText>1</w:instrText>
      </w:r>
    </w:fldSimple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fldSimple w:instr=" sectionpages ">
      <w:r w:rsidR="00FA429B">
        <w:rPr>
          <w:noProof/>
        </w:rPr>
        <w:instrText>2</w:instrText>
      </w:r>
    </w:fldSimple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default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even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5687" w:rsidRPr="00BC62FB" w:rsidRDefault="003F53D4" w:rsidP="00BC62FB">
    <w:pPr>
      <w:pStyle w:val="a4"/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fldSimple w:instr="page  ">
      <w:r>
        <w:rPr>
          <w:noProof/>
        </w:rPr>
        <w:instrText>1</w:instrText>
      </w:r>
    </w:fldSimple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fldSimple w:instr="sectionpages  ">
      <w:r>
        <w:rPr>
          <w:noProof/>
        </w:rPr>
        <w:instrText>3</w:instrText>
      </w:r>
    </w:fldSimple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73CF1DB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5D4499D1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paraId="3FEEBCED" w14:textId="7777777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613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C07DE"/>
    <w:rsid w:val="00A30CCE"/>
    <w:rsid w:val="00AC3E9C"/>
    <w:rsid w:val="00BC4F14"/>
    <w:rsid w:val="00BF535F"/>
    <w:rsid w:val="00C806B0"/>
    <w:rsid w:val="00E476EE"/>
    <w:rsid w:val="00EF035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3E00D0A-A3F9-4CC8-8773-39E8059D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
<Relationships xmlns="http://schemas.openxmlformats.org/package/2006/relationships">
  <Relationship Id="rId1" Type="http://schemas.openxmlformats.org/officeDocument/2006/relationships/settings" Target="settings.xml" />
  <Relationship Id="rId10" Type="http://schemas.openxmlformats.org/officeDocument/2006/relationships/image" Target="media/image5.wmf" />
  <Relationship Id="rId11" Type="http://schemas.openxmlformats.org/officeDocument/2006/relationships/oleObject" Target="embeddings/oleObject2.bin" />
  <Relationship Id="rId12" Type="http://schemas.openxmlformats.org/officeDocument/2006/relationships/image" Target="media/image6.wmf" />
  <Relationship Id="rId13" Type="http://schemas.openxmlformats.org/officeDocument/2006/relationships/oleObject" Target="embeddings/oleObject3.bin" />
  <Relationship Id="rId14" Type="http://schemas.openxmlformats.org/officeDocument/2006/relationships/image" Target="media/image7.wmf" />
  <Relationship Id="rId15" Type="http://schemas.openxmlformats.org/officeDocument/2006/relationships/oleObject" Target="embeddings/oleObject4.bin" />
  <Relationship Id="rId16" Type="http://schemas.openxmlformats.org/officeDocument/2006/relationships/image" Target="media/image8.png" />
  <Relationship Id="rId17" Type="http://schemas.openxmlformats.org/officeDocument/2006/relationships/image" Target="media/image9.png" />
  <Relationship Id="rId18" Type="http://schemas.openxmlformats.org/officeDocument/2006/relationships/image" Target="media/image10.png" />
  <Relationship Id="rId19" Type="http://schemas.openxmlformats.org/officeDocument/2006/relationships/image" Target="media/image11.png" />
  <Relationship Id="rId2" Type="http://schemas.openxmlformats.org/officeDocument/2006/relationships/webSettings" Target="webSettings.xml" />
  <Relationship Id="rId20" Type="http://schemas.openxmlformats.org/officeDocument/2006/relationships/image" Target="media/image12.png" />
  <Relationship Id="rId21" Type="http://schemas.openxmlformats.org/officeDocument/2006/relationships/image" Target="media/image13.png" />
  <Relationship Id="rId22" Type="http://schemas.openxmlformats.org/officeDocument/2006/relationships/image" Target="media/image14.png" />
  <Relationship Id="rId23" Type="http://schemas.openxmlformats.org/officeDocument/2006/relationships/image" Target="media/image15.png" />
  <Relationship Id="rId24" Type="http://schemas.openxmlformats.org/officeDocument/2006/relationships/image" Target="media/image16.png" />
  <Relationship Id="rId25" Type="http://schemas.openxmlformats.org/officeDocument/2006/relationships/image" Target="media/image17.png" />
  <Relationship Id="rId26" Type="http://schemas.openxmlformats.org/officeDocument/2006/relationships/image" Target="media/image18.png" />
  <Relationship Id="rId27" Type="http://schemas.openxmlformats.org/officeDocument/2006/relationships/image" Target="media/image19.png" />
  <Relationship Id="rId28" Type="http://schemas.openxmlformats.org/officeDocument/2006/relationships/image" Target="media/image20.png" />
  <Relationship Id="rId29" Type="http://schemas.openxmlformats.org/officeDocument/2006/relationships/image" Target="media/image21.png" />
  <Relationship Id="rId3" Type="http://schemas.openxmlformats.org/officeDocument/2006/relationships/fontTable" Target="fontTable.xml" />
  <Relationship Id="rId30" Type="http://schemas.openxmlformats.org/officeDocument/2006/relationships/image" Target="media/image22.png" />
  <Relationship Id="rId31" Type="http://schemas.openxmlformats.org/officeDocument/2006/relationships/image" Target="media/image23.png" />
  <Relationship Id="rId32" Type="http://schemas.openxmlformats.org/officeDocument/2006/relationships/header" Target="header1.xml" />
  <Relationship Id="rId33" Type="http://schemas.openxmlformats.org/officeDocument/2006/relationships/header" Target="header2.xml" />
  <Relationship Id="rId34" Type="http://schemas.openxmlformats.org/officeDocument/2006/relationships/footer" Target="footer1.xml" />
  <Relationship Id="rId35" Type="http://schemas.openxmlformats.org/officeDocument/2006/relationships/footer" Target="footer2.xml" />
  <Relationship Id="rId36" Type="http://schemas.openxmlformats.org/officeDocument/2006/relationships/header" Target="header3.xml" />
  <Relationship Id="rId37" Type="http://schemas.openxmlformats.org/officeDocument/2006/relationships/footer" Target="footer3.xml" />
  <Relationship Id="rId38" Type="http://schemas.openxmlformats.org/officeDocument/2006/relationships/image" Target="media/image24.png" />
  <Relationship Id="rId39" Type="http://schemas.openxmlformats.org/officeDocument/2006/relationships/header" Target="header4.xml" />
  <Relationship Id="rId4" Type="http://schemas.openxmlformats.org/officeDocument/2006/relationships/customXml" Target="../customXml/item1.xml" />
  <Relationship Id="rId40" Type="http://schemas.openxmlformats.org/officeDocument/2006/relationships/header" Target="header5.xml" />
  <Relationship Id="rId41" Type="http://schemas.openxmlformats.org/officeDocument/2006/relationships/footer" Target="footer4.xml" />
  <Relationship Id="rId42" Type="http://schemas.openxmlformats.org/officeDocument/2006/relationships/footer" Target="footer5.xml" />
  <Relationship Id="rId43" Type="http://schemas.openxmlformats.org/officeDocument/2006/relationships/header" Target="header6.xml" />
  <Relationship Id="rId44" Type="http://schemas.openxmlformats.org/officeDocument/2006/relationships/footer" Target="footer6.xml" />
  <Relationship Id="rId45" Type="http://schemas.openxmlformats.org/officeDocument/2006/relationships/theme" Target="theme/theme1.xml" />
  <Relationship Id="rId46" Type="http://schemas.openxmlformats.org/officeDocument/2006/relationships/styles" Target="styles.xml" />
  <Relationship Id="rId5" Type="http://schemas.openxmlformats.org/officeDocument/2006/relationships/image" Target="media/image1.png" />
  <Relationship Id="rId6" Type="http://schemas.openxmlformats.org/officeDocument/2006/relationships/image" Target="media/image2.png" />
  <Relationship Id="rId7" Type="http://schemas.openxmlformats.org/officeDocument/2006/relationships/image" Target="media/image3.png" />
  <Relationship Id="rId8" Type="http://schemas.openxmlformats.org/officeDocument/2006/relationships/image" Target="media/image4.wmf" />
  <Relationship Id="rId9" Type="http://schemas.openxmlformats.org/officeDocument/2006/relationships/oleObject" Target="embeddings/oleObject1.bin" />
  <Relationship Id="rId_footereven" Type="http://schemas.openxmlformats.org/officeDocument/2006/relationships/footer" Target="footereven.xml" />
<Relationship Id="rId_footerdefault" Type="http://schemas.openxmlformats.org/officeDocument/2006/relationships/footer" Target="footerdefault.xml" />
<Relationship Id="rId_footeranswer" Type="http://schemas.openxmlformats.org/officeDocument/2006/relationships/footer" Target="footeranswer.xml" />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terms:modified xsi:type="dcterms:W3CDTF">2022-09-21T08:09:00Z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</Properties>
</file>