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BC4F14" w14:paraId="4F60132F" w14:textId="2C26DF43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t>15.3 电热器 电流的热效应同步练习 2022-2023学年苏科版物理九年级下册</w:t>
      </w:r>
    </w:p>
    <w:p w:rsidR="00EF035E" w:rsidRPr="00043B54" w:rsidP="00BC4F14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</w:p>
    <w:p w:rsidR="00EF035E" w:rsidRPr="00043B54" w:rsidP="00BC4F14"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1．俊羲在探究某个科学问题时，把阻值均为5Ω的两段电热丝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分别放在两个完全相同的烧瓶中，烧瓶中分别盛有质量和初温均相同的不同液体（绝缘体），并连接成了如图所示的实验电路（两温度计完全相同），接通电路进行实验（忽略热损失）。则下列说法正确的是（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838325" cy="170497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33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A．该装置能用来探究电流通过导体产生热量跟导体的电阻的关系</w:t>
      </w:r>
    </w:p>
    <w:p>
      <w:pPr>
        <w:shd w:val="clear" w:color="auto" w:fill="auto"/>
        <w:spacing w:line="360" w:lineRule="auto"/>
        <w:jc w:val="left"/>
      </w:pPr>
      <w:r>
        <w:t>B．该装置能用来探究电流通过导体产生热量跟流过导体电流的关系</w:t>
      </w:r>
    </w:p>
    <w:p>
      <w:pPr>
        <w:shd w:val="clear" w:color="auto" w:fill="auto"/>
        <w:spacing w:line="360" w:lineRule="auto"/>
        <w:jc w:val="left"/>
      </w:pPr>
      <w:r>
        <w:t>C．某时刻A温度计示数比B温度计的大，则电热丝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产生的热量比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的多</w:t>
      </w:r>
    </w:p>
    <w:p>
      <w:pPr>
        <w:shd w:val="clear" w:color="auto" w:fill="auto"/>
        <w:spacing w:line="360" w:lineRule="auto"/>
        <w:jc w:val="left"/>
      </w:pPr>
      <w:r>
        <w:t>D．某时刻A温度计示数比B温度计的大，则左侧烧瓶中液体的比热容比右侧的小</w:t>
      </w:r>
    </w:p>
    <w:p>
      <w:pPr>
        <w:shd w:val="clear" w:color="auto" w:fill="auto"/>
        <w:spacing w:line="360" w:lineRule="auto"/>
        <w:jc w:val="left"/>
      </w:pPr>
      <w:r>
        <w:t>2．下列有关材料的说法中正确的是（　　）</w:t>
      </w:r>
    </w:p>
    <w:p>
      <w:pPr>
        <w:shd w:val="clear" w:color="auto" w:fill="auto"/>
        <w:spacing w:line="360" w:lineRule="auto"/>
        <w:jc w:val="left"/>
      </w:pPr>
      <w:r>
        <w:t>A．光敏电阻是由绝缘材料制成的</w:t>
      </w:r>
    </w:p>
    <w:p>
      <w:pPr>
        <w:shd w:val="clear" w:color="auto" w:fill="auto"/>
        <w:spacing w:line="360" w:lineRule="auto"/>
        <w:jc w:val="left"/>
      </w:pPr>
      <w:r>
        <w:t>B．我国J20战斗机上的新型材料具有高强度、低密度的特性</w:t>
      </w:r>
    </w:p>
    <w:p>
      <w:pPr>
        <w:shd w:val="clear" w:color="auto" w:fill="auto"/>
        <w:spacing w:line="360" w:lineRule="auto"/>
        <w:jc w:val="left"/>
      </w:pPr>
      <w:r>
        <w:t>C．取暖器的发热电阻用超导材料制作可以提高效率</w:t>
      </w:r>
    </w:p>
    <w:p>
      <w:pPr>
        <w:shd w:val="clear" w:color="auto" w:fill="auto"/>
        <w:spacing w:line="360" w:lineRule="auto"/>
        <w:jc w:val="left"/>
      </w:pPr>
      <w:r>
        <w:t>D．保险丝的材料具有电阻小、熔点高的特点</w:t>
      </w:r>
    </w:p>
    <w:p>
      <w:pPr>
        <w:shd w:val="clear" w:color="auto" w:fill="auto"/>
        <w:spacing w:line="360" w:lineRule="auto"/>
        <w:jc w:val="left"/>
      </w:pPr>
      <w:r>
        <w:t>3．下列属于防止电流热效应产生危害的实例是（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A．家里使用电热水壶烧水</w:t>
      </w:r>
      <w:r>
        <w:tab/>
      </w:r>
      <w:r>
        <w:t>B．利用电视机后盖的小孔散热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C．家里使用电饭锅煮饭</w:t>
      </w:r>
      <w:r>
        <w:tab/>
      </w:r>
      <w:r>
        <w:t>D．小佳妈妈使用电熨斗熨衣服</w:t>
      </w:r>
    </w:p>
    <w:p>
      <w:pPr>
        <w:shd w:val="clear" w:color="auto" w:fill="auto"/>
        <w:spacing w:line="360" w:lineRule="auto"/>
        <w:jc w:val="left"/>
      </w:pPr>
      <w:r>
        <w:t>4．下列电学知识叙述正确的是（　　）</w:t>
      </w:r>
    </w:p>
    <w:p>
      <w:pPr>
        <w:shd w:val="clear" w:color="auto" w:fill="auto"/>
        <w:spacing w:line="360" w:lineRule="auto"/>
        <w:jc w:val="left"/>
      </w:pPr>
      <w:r>
        <w:t>A．由欧姆定律变形公式可知，导体两端的电压为零时，因为没有电流通过，所以导体电阻为零</w:t>
      </w:r>
    </w:p>
    <w:p>
      <w:pPr>
        <w:shd w:val="clear" w:color="auto" w:fill="auto"/>
        <w:spacing w:line="360" w:lineRule="auto"/>
        <w:jc w:val="left"/>
      </w:pPr>
      <w:r>
        <w:t>B．电流通过导体产生的热量跟导体的电流成正比，跟导体的电阻成正比，跟通电时间成正比</w:t>
      </w:r>
    </w:p>
    <w:p>
      <w:pPr>
        <w:shd w:val="clear" w:color="auto" w:fill="auto"/>
        <w:spacing w:line="360" w:lineRule="auto"/>
        <w:jc w:val="left"/>
      </w:pPr>
      <w:r>
        <w:t>C．电功率是描述电流做功多少的物理量</w:t>
      </w:r>
    </w:p>
    <w:p>
      <w:pPr>
        <w:shd w:val="clear" w:color="auto" w:fill="auto"/>
        <w:spacing w:line="360" w:lineRule="auto"/>
        <w:jc w:val="left"/>
      </w:pPr>
      <w:r>
        <w:t>D．导体电阻的大小，可以用它两端的电压与通过它的电流的比值来表示</w:t>
      </w:r>
    </w:p>
    <w:p>
      <w:pPr>
        <w:shd w:val="clear" w:color="auto" w:fill="auto"/>
        <w:spacing w:line="360" w:lineRule="auto"/>
        <w:jc w:val="left"/>
      </w:pPr>
      <w:r>
        <w:t>5．如图用电器中，主要利用电流的热效应工作的是（　　）</w:t>
      </w:r>
    </w:p>
    <w:p>
      <w:pPr>
        <w:shd w:val="clear" w:color="auto" w:fill="auto"/>
        <w:spacing w:line="360" w:lineRule="auto"/>
        <w:jc w:val="left"/>
      </w:pPr>
      <w:r>
        <w:t>A．</w:t>
      </w:r>
      <w:r>
        <w:drawing>
          <wp:inline>
            <wp:extent cx="1095375" cy="695325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208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电视机</w:t>
      </w:r>
    </w:p>
    <w:p>
      <w:pPr>
        <w:shd w:val="clear" w:color="auto" w:fill="auto"/>
        <w:spacing w:line="360" w:lineRule="auto"/>
        <w:jc w:val="left"/>
      </w:pPr>
      <w:r>
        <w:t>B．</w:t>
      </w:r>
      <w:r>
        <w:drawing>
          <wp:inline>
            <wp:extent cx="1028700" cy="904875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50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蓝牙音箱</w:t>
      </w:r>
    </w:p>
    <w:p>
      <w:pPr>
        <w:shd w:val="clear" w:color="auto" w:fill="auto"/>
        <w:spacing w:line="360" w:lineRule="auto"/>
        <w:jc w:val="left"/>
      </w:pPr>
      <w:r>
        <w:t>C．</w:t>
      </w:r>
      <w:r>
        <w:drawing>
          <wp:inline>
            <wp:extent cx="1038225" cy="1019175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5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电热壶</w:t>
      </w:r>
    </w:p>
    <w:p>
      <w:pPr>
        <w:shd w:val="clear" w:color="auto" w:fill="auto"/>
        <w:spacing w:line="360" w:lineRule="auto"/>
        <w:jc w:val="left"/>
      </w:pPr>
      <w:r>
        <w:t>D．</w:t>
      </w:r>
      <w:r>
        <w:drawing>
          <wp:inline>
            <wp:extent cx="600075" cy="99060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851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空气净化器</w:t>
      </w:r>
    </w:p>
    <w:p>
      <w:pPr>
        <w:shd w:val="clear" w:color="auto" w:fill="auto"/>
        <w:spacing w:line="360" w:lineRule="auto"/>
        <w:jc w:val="left"/>
      </w:pPr>
      <w:r>
        <w:t>6．在“探究通电导体放出的热量跟哪些因素有关”的实验中发现，电路中的电阻丝温度升高而导线温度没有明显变化，这是因为二者的（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A．电阻不同</w:t>
      </w:r>
      <w:r>
        <w:tab/>
      </w:r>
      <w:r>
        <w:t>B．电流不同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C．密度不同</w:t>
      </w:r>
      <w:r>
        <w:tab/>
      </w:r>
      <w:r>
        <w:t>D．通电时间不同</w:t>
      </w:r>
    </w:p>
    <w:p>
      <w:pPr>
        <w:shd w:val="clear" w:color="auto" w:fill="auto"/>
        <w:spacing w:line="360" w:lineRule="auto"/>
        <w:jc w:val="left"/>
      </w:pPr>
      <w:r>
        <w:t>7．如右图所示，两透明容器中密封着等质量的空气，通电</w:t>
      </w:r>
      <w:r>
        <w:rPr>
          <w:i/>
        </w:rPr>
        <w:t>t</w:t>
      </w:r>
      <w:r>
        <w:t>秒后（两容器都不向外放热），下列说法正确的是（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428750" cy="1047750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85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A．两容器中电阻产生的热量相同</w:t>
      </w:r>
    </w:p>
    <w:p>
      <w:pPr>
        <w:shd w:val="clear" w:color="auto" w:fill="auto"/>
        <w:spacing w:line="360" w:lineRule="auto"/>
        <w:jc w:val="left"/>
      </w:pPr>
      <w:r>
        <w:t>B．右边容器中空气的温度是左边容器中空气温度的两倍</w:t>
      </w:r>
    </w:p>
    <w:p>
      <w:pPr>
        <w:shd w:val="clear" w:color="auto" w:fill="auto"/>
        <w:spacing w:line="360" w:lineRule="auto"/>
        <w:jc w:val="left"/>
      </w:pPr>
      <w:r>
        <w:t>C．右边容器中空气温度的变化量是左边容器中空气温度变化量的两倍</w:t>
      </w:r>
    </w:p>
    <w:p>
      <w:pPr>
        <w:shd w:val="clear" w:color="auto" w:fill="auto"/>
        <w:spacing w:line="360" w:lineRule="auto"/>
        <w:jc w:val="left"/>
      </w:pPr>
      <w:r>
        <w:t>D．右边容器中空气温度的变化量是左边容器中空气温度变化量的四倍</w:t>
      </w:r>
    </w:p>
    <w:p>
      <w:pPr>
        <w:shd w:val="clear" w:color="auto" w:fill="auto"/>
        <w:spacing w:line="360" w:lineRule="auto"/>
        <w:jc w:val="left"/>
      </w:pPr>
      <w:r>
        <w:t>8．通过甲、乙两段导体的电流之比为1：2，甲的电阻是乙的5倍，通电相同时间，则甲、乙两段导体产生的热量之比是（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A．2∶5</w:t>
      </w:r>
      <w:r>
        <w:tab/>
      </w:r>
      <w:r>
        <w:t>B．5∶4</w:t>
      </w:r>
      <w:r>
        <w:tab/>
      </w:r>
      <w:r>
        <w:t>C．16∶5</w:t>
      </w:r>
      <w:r>
        <w:tab/>
      </w:r>
      <w:r>
        <w:t>D．5∶1</w:t>
      </w:r>
    </w:p>
    <w:p>
      <w:pPr>
        <w:shd w:val="clear" w:color="auto" w:fill="auto"/>
        <w:spacing w:line="360" w:lineRule="auto"/>
        <w:jc w:val="left"/>
      </w:pPr>
      <w:r>
        <w:t>9．如图所示是家用电吹风的工作原理图，圆弧形触片可置于</w:t>
      </w:r>
      <w:r>
        <w:rPr>
          <w:rFonts w:ascii=" Times New Roman" w:eastAsia=" Times New Roman" w:hAnsi=" Times New Roman" w:cs=" Times New Roman"/>
          <w:i/>
        </w:rPr>
        <w:t>A</w:t>
      </w:r>
      <w:r>
        <w:t>、</w:t>
      </w:r>
      <w:r>
        <w:rPr>
          <w:rFonts w:ascii=" Times New Roman" w:eastAsia=" Times New Roman" w:hAnsi=" Times New Roman" w:cs=" Times New Roman"/>
          <w:i/>
        </w:rPr>
        <w:t>B</w:t>
      </w:r>
      <w:r>
        <w:t>、</w:t>
      </w:r>
      <w:r>
        <w:rPr>
          <w:rFonts w:ascii=" Times New Roman" w:eastAsia=" Times New Roman" w:hAnsi=" Times New Roman" w:cs=" Times New Roman"/>
          <w:i/>
        </w:rPr>
        <w:t>C</w:t>
      </w:r>
      <w:r>
        <w:t>三处，电吹风工作时可以吹出热风也可以吹出凉风，下列说法正确的是（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495550" cy="1266825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1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A．电风扇工作时将机械能转化为电能</w:t>
      </w:r>
    </w:p>
    <w:p>
      <w:pPr>
        <w:shd w:val="clear" w:color="auto" w:fill="auto"/>
        <w:spacing w:line="360" w:lineRule="auto"/>
        <w:jc w:val="left"/>
      </w:pPr>
      <w:r>
        <w:t>B．电热丝选材时要选择导电性能好的铜丝</w:t>
      </w:r>
    </w:p>
    <w:p>
      <w:pPr>
        <w:shd w:val="clear" w:color="auto" w:fill="auto"/>
        <w:spacing w:line="360" w:lineRule="auto"/>
        <w:jc w:val="left"/>
      </w:pPr>
      <w:r>
        <w:t>C．圆弧形触片置于</w:t>
      </w:r>
      <w:r>
        <w:rPr>
          <w:rFonts w:ascii=" Times New Roman" w:eastAsia=" Times New Roman" w:hAnsi=" Times New Roman" w:cs=" Times New Roman"/>
          <w:i/>
        </w:rPr>
        <w:t>A</w:t>
      </w:r>
      <w:r>
        <w:t>处时电风扇和电热丝串联</w:t>
      </w:r>
    </w:p>
    <w:p>
      <w:pPr>
        <w:shd w:val="clear" w:color="auto" w:fill="auto"/>
        <w:spacing w:line="360" w:lineRule="auto"/>
        <w:jc w:val="left"/>
      </w:pPr>
      <w:r>
        <w:t>D．圆弧形触片置于</w:t>
      </w:r>
      <w:r>
        <w:rPr>
          <w:rFonts w:ascii=" Times New Roman" w:eastAsia=" Times New Roman" w:hAnsi=" Times New Roman" w:cs=" Times New Roman"/>
          <w:i/>
        </w:rPr>
        <w:t>B</w:t>
      </w:r>
      <w:r>
        <w:t>处时电吹风吹凉风</w:t>
      </w:r>
    </w:p>
    <w:p>
      <w:pPr>
        <w:shd w:val="clear" w:color="auto" w:fill="auto"/>
        <w:spacing w:line="360" w:lineRule="auto"/>
        <w:jc w:val="left"/>
      </w:pPr>
      <w:r>
        <w:t>10．下列用电器与电蚊香加热器工作原理相同的是（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A．电风扇</w:t>
      </w:r>
      <w:r>
        <w:tab/>
      </w:r>
      <w:r>
        <w:t>B．电视机</w:t>
      </w:r>
      <w:r>
        <w:tab/>
      </w:r>
      <w:r>
        <w:t>C．电饭煲</w:t>
      </w:r>
      <w:r>
        <w:tab/>
      </w:r>
      <w:r>
        <w:t>D．电冰箱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>11．如图甲所示，把电阻</w:t>
      </w:r>
      <w:r>
        <w:rPr>
          <w:rFonts w:ascii=" Times New Roman" w:eastAsia=" Times New Roman" w:hAnsi=" Times New Roman" w:cs=" Times New Roman"/>
          <w:i/>
        </w:rPr>
        <w:t>R</w:t>
      </w:r>
      <w:r>
        <w:t>与灯L接在3V的电源上，电阻</w:t>
      </w:r>
      <w:r>
        <w:rPr>
          <w:rFonts w:ascii=" Times New Roman" w:eastAsia=" Times New Roman" w:hAnsi=" Times New Roman" w:cs=" Times New Roman"/>
          <w:i/>
        </w:rPr>
        <w:t>R</w:t>
      </w:r>
      <w:r>
        <w:t>与灯L的</w:t>
      </w:r>
      <w:r>
        <w:rPr>
          <w:rFonts w:ascii=" Times New Roman" w:eastAsia=" Times New Roman" w:hAnsi=" Times New Roman" w:cs=" Times New Roman"/>
          <w:i/>
        </w:rPr>
        <w:t>U</w:t>
      </w:r>
      <w:r>
        <w:t>-</w:t>
      </w:r>
      <w:r>
        <w:rPr>
          <w:rFonts w:ascii=" Times New Roman" w:eastAsia=" Times New Roman" w:hAnsi=" Times New Roman" w:cs=" Times New Roman"/>
          <w:i/>
        </w:rPr>
        <w:t>I</w:t>
      </w:r>
      <w:r>
        <w:t>图像如图乙所示。当S闭合时，灯L的电阻为</w:t>
      </w:r>
      <w:r>
        <w:t>___________</w:t>
      </w:r>
      <w:r>
        <w:t>Ω，电路消耗的功率为</w:t>
      </w:r>
      <w:r>
        <w:t>___________</w:t>
      </w:r>
      <w:r>
        <w:t>W，通电2min电阻</w:t>
      </w:r>
      <w:r>
        <w:rPr>
          <w:rFonts w:ascii=" Times New Roman" w:eastAsia=" Times New Roman" w:hAnsi=" Times New Roman" w:cs=" Times New Roman"/>
          <w:i/>
        </w:rPr>
        <w:t>R</w:t>
      </w:r>
      <w:r>
        <w:t>产生的热量为</w:t>
      </w:r>
      <w:r>
        <w:t>___________</w:t>
      </w:r>
      <w:r>
        <w:t>J。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695575" cy="1495425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88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12．某家用电热壶有“加热”和“保温”两个挡位，其简化电路如图所示，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为电热丝，其中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 xml:space="preserve">=1050Ω，“加热”挡功率为968W。当开关接“2”时，电热壶为 </w:t>
      </w:r>
      <w:r>
        <w:t>___________</w:t>
      </w:r>
      <w:r>
        <w:t>挡位，此时通电2min，电流通过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 xml:space="preserve">产生的热量为 </w:t>
      </w:r>
      <w:r>
        <w:t>___________</w:t>
      </w:r>
      <w:r>
        <w:t>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409700" cy="12001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3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13．电炉工作时，电炉丝热得发红，而导线几乎不发热，这是因为电炉丝通过导线接到电路里，通过电炉丝和导线的电流大小</w:t>
      </w:r>
      <w:r>
        <w:t>______</w:t>
      </w:r>
      <w:r>
        <w:t>，由于电炉丝的电阻比导线的电阻</w:t>
      </w:r>
      <w:r>
        <w:t>______</w:t>
      </w:r>
      <w:r>
        <w:t>（选填“大”或“小”），导致电炉丝产生的热量比导线产生的热量</w:t>
      </w:r>
      <w:r>
        <w:t>______</w:t>
      </w:r>
      <w:r>
        <w:t>（选填“多”或“少”）。</w:t>
      </w:r>
    </w:p>
    <w:p>
      <w:pPr>
        <w:shd w:val="clear" w:color="auto" w:fill="auto"/>
        <w:spacing w:line="360" w:lineRule="auto"/>
        <w:jc w:val="left"/>
      </w:pPr>
      <w:r>
        <w:t>14．如图甲所示的电路中，灯泡的额定电压为4V，电动机线圈的阻值为4Ω，图乙是通过灯泡的电流与其两端电压关系的图像，闭合开关S，断开开关S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，将滑动变阻器的滑片移至某一位置时，电流表的示数为0.4A，电压表的示数为2V，保持滑片的位置不变，再闭合开关S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，电流表的示数为0.6A，此时电动机正常工作，它的额定功率为</w:t>
      </w:r>
      <w:r>
        <w:t>_______</w:t>
      </w:r>
      <w:r>
        <w:t>W，电动机线圈1min产生的热量为</w:t>
      </w:r>
      <w:r>
        <w:t>_______</w:t>
      </w:r>
      <w:r>
        <w:t>J。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457575" cy="1562100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36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15．在做“探究电流通过导体时产生的热量与什么因素有关”的实验时，小于采用了如图所示的实验装置，两个透明容器中封闭着等量气体，U形管中液面的变化反映了密封空气温度的变化。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105150" cy="15049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（1）给图甲所示装置通电相同时间，发现B 玻璃管内液面上升较高，这表明，在电流和通电时间相同的情况下，导体的</w:t>
      </w:r>
      <w:r>
        <w:t>___________</w:t>
      </w:r>
      <w:r>
        <w:t>越大，产生的热量越多；</w:t>
      </w:r>
    </w:p>
    <w:p>
      <w:pPr>
        <w:shd w:val="clear" w:color="auto" w:fill="auto"/>
        <w:spacing w:line="360" w:lineRule="auto"/>
        <w:jc w:val="left"/>
      </w:pPr>
      <w:r>
        <w:t>（2）给图乙所示装置通电相同时间，发现A 玻璃管内液面上升较高，这表明，在电阻和通电时间相同的情况下，通过导体的</w:t>
      </w:r>
      <w:r>
        <w:t>___________</w:t>
      </w:r>
      <w:r>
        <w:t>越大，产生的热量越多；</w:t>
      </w:r>
    </w:p>
    <w:p>
      <w:pPr>
        <w:shd w:val="clear" w:color="auto" w:fill="auto"/>
        <w:spacing w:line="360" w:lineRule="auto"/>
        <w:jc w:val="left"/>
      </w:pPr>
      <w:r>
        <w:t>（3）该实验中采用的研究物理问题的方法有</w:t>
      </w:r>
      <w:r>
        <w:t>___________</w:t>
      </w:r>
      <w:r>
        <w:t>法和</w:t>
      </w:r>
      <w:r>
        <w:t>___________</w:t>
      </w:r>
      <w:r>
        <w:t>法。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四、计算题</w:t>
      </w:r>
    </w:p>
    <w:p>
      <w:pPr>
        <w:shd w:val="clear" w:color="auto" w:fill="auto"/>
        <w:spacing w:line="360" w:lineRule="auto"/>
        <w:jc w:val="left"/>
      </w:pPr>
      <w:r>
        <w:t>16．现代新型电饭锅，它采用“聪明火”技术，智能化地控制食物在不同时间段的温度，以得到最佳的营养和口感，其简化电路如图甲所示，其中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均为电热丝，S</w:t>
      </w:r>
      <w:r>
        <w:rPr>
          <w:vertAlign w:val="subscript"/>
        </w:rPr>
        <w:t>1</w:t>
      </w:r>
      <w:r>
        <w:t>是自动控制开关。煮饭时，把电饭锅接入220V电路中，在电饭锅工作的30min内，电路中总电流随时间变化的图像如图乙所示。</w:t>
      </w:r>
    </w:p>
    <w:p>
      <w:pPr>
        <w:shd w:val="clear" w:color="auto" w:fill="auto"/>
        <w:spacing w:line="360" w:lineRule="auto"/>
        <w:jc w:val="left"/>
      </w:pPr>
      <w:r>
        <w:t>求：（1）S和S</w:t>
      </w:r>
      <w:r>
        <w:rPr>
          <w:vertAlign w:val="subscript"/>
        </w:rPr>
        <w:t>1</w:t>
      </w:r>
      <w:r>
        <w:t>都闭合时电饭锅的电功率；</w:t>
      </w:r>
    </w:p>
    <w:p>
      <w:pPr>
        <w:shd w:val="clear" w:color="auto" w:fill="auto"/>
        <w:spacing w:line="360" w:lineRule="auto"/>
        <w:jc w:val="left"/>
      </w:pPr>
      <w:r>
        <w:t>（2）电热丝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的阻值；</w:t>
      </w:r>
    </w:p>
    <w:p>
      <w:pPr>
        <w:shd w:val="clear" w:color="auto" w:fill="auto"/>
        <w:spacing w:line="360" w:lineRule="auto"/>
        <w:jc w:val="left"/>
      </w:pPr>
      <w:r>
        <w:t>（3）这30min内电饭锅产生的热量；</w:t>
      </w:r>
    </w:p>
    <w:p>
      <w:pPr>
        <w:shd w:val="clear" w:color="auto" w:fill="auto"/>
        <w:spacing w:line="360" w:lineRule="auto"/>
        <w:jc w:val="left"/>
      </w:pPr>
      <w:r>
        <w:t>（4）产生的热量正好可以把2kg的水从室温20℃升高到100℃，求这个电饭锅的热效率。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552825" cy="1285875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75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五、作图题</w:t>
      </w:r>
    </w:p>
    <w:p>
      <w:pPr>
        <w:shd w:val="clear" w:color="auto" w:fill="auto"/>
        <w:spacing w:line="360" w:lineRule="auto"/>
        <w:jc w:val="left"/>
      </w:pPr>
      <w:r>
        <w:t>17．（1）如题图所示，请画出入射或折射光线，使光路完整；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5219700" cy="95250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82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（2）如题图所示，一木块静止在斜面上，请画出该木块所受重力以及木块对斜面压力的示意图；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476375" cy="971550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454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3）小明在探究“比较水和煤油的吸热能力”的实验时，利用两根完全相同的电阻丝作为发热体给质量相同的两种液体加热，为了节省时间，他将两根电阻丝并联接入电路，用一个开关控制同时通电或断电，请在题图中用笔画线代替导线，使电路满足要求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314575" cy="15430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4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六、简答题</w:t>
      </w:r>
    </w:p>
    <w:p>
      <w:pPr>
        <w:shd w:val="clear" w:color="auto" w:fill="auto"/>
        <w:spacing w:line="360" w:lineRule="auto"/>
        <w:jc w:val="left"/>
      </w:pPr>
      <w:r>
        <w:t>18．你知道雷击树木，为什么树木会四分五裂吗？首先，树木是地面上相对较高的物体，在雨天雷云放电时，最先接触到的点就是树尖，雷电从树尖向下贯穿整个树干。此时强大的电流在遇到树干时会产生强大的热量，热量会将树内水分瞬间汽化，而树内水分汽化后的气体需要一个突破口，这样就把树炸裂开，在炸开的同时一巨大“白气”团从树内迸出。通过上面的简单学习，请你回答下面的问题。</w:t>
      </w:r>
    </w:p>
    <w:p>
      <w:pPr>
        <w:shd w:val="clear" w:color="auto" w:fill="auto"/>
        <w:spacing w:line="360" w:lineRule="auto"/>
        <w:jc w:val="left"/>
      </w:pPr>
      <w:r>
        <w:t>（1）雷电通过大树瞬间产生强大的热量，是电流的什么效应？</w:t>
      </w:r>
    </w:p>
    <w:p>
      <w:pPr>
        <w:shd w:val="clear" w:color="auto" w:fill="auto"/>
        <w:spacing w:line="360" w:lineRule="auto"/>
        <w:jc w:val="left"/>
      </w:pPr>
      <w:r>
        <w:t>（2）巨大“白气”团从树内进出是如何形成的？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104900" cy="1362075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737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七、综合题</w:t>
      </w:r>
    </w:p>
    <w:p>
      <w:pPr>
        <w:shd w:val="clear" w:color="auto" w:fill="auto"/>
        <w:spacing w:line="360" w:lineRule="auto"/>
        <w:jc w:val="left"/>
        <w:rPr>
          <w:rFonts w:ascii="新宋体" w:eastAsia="新宋体" w:hAnsi="新宋体" w:cs="新宋体"/>
        </w:rPr>
      </w:pPr>
      <w:r>
        <w:t>19．</w:t>
      </w:r>
      <w:r>
        <w:rPr>
          <w:rFonts w:ascii="新宋体" w:eastAsia="新宋体" w:hAnsi="新宋体" w:cs="新宋体"/>
        </w:rPr>
        <w:t>停车难是如今城市普遍存在的问题，图甲是</w:t>
      </w:r>
      <w:r>
        <w:t>一“路边空中存车亭”</w:t>
      </w:r>
      <w:r>
        <w:rPr>
          <w:rFonts w:ascii="新宋体" w:eastAsia="新宋体" w:hAnsi="新宋体" w:cs="新宋体"/>
        </w:rPr>
        <w:t>；存车时只需</w:t>
      </w:r>
      <w:r>
        <w:t>40</w:t>
      </w:r>
      <w:r>
        <w:rPr>
          <w:rFonts w:ascii="新宋体" w:eastAsia="新宋体" w:hAnsi="新宋体" w:cs="新宋体"/>
        </w:rPr>
        <w:t>秒就可以把车</w:t>
      </w:r>
      <w:r>
        <w:t>子“锁上天”</w:t>
      </w:r>
      <w:r>
        <w:rPr>
          <w:rFonts w:ascii="新宋体" w:eastAsia="新宋体" w:hAnsi="新宋体" w:cs="新宋体"/>
        </w:rPr>
        <w:t>。</w:t>
      </w:r>
      <w:r>
        <w:t>图乙为“存车亭”的工</w:t>
      </w:r>
      <w:r>
        <w:rPr>
          <w:rFonts w:ascii="新宋体" w:eastAsia="新宋体" w:hAnsi="新宋体" w:cs="新宋体"/>
        </w:rPr>
        <w:t>作原理图，其中</w:t>
      </w:r>
      <w:r>
        <w:rPr>
          <w:rFonts w:ascii=" Times New Roman" w:eastAsia=" Times New Roman" w:hAnsi=" Times New Roman" w:cs=" Times New Roman"/>
          <w:i/>
        </w:rPr>
        <w:t>A</w:t>
      </w:r>
      <w:r>
        <w:rPr>
          <w:rFonts w:ascii="新宋体" w:eastAsia="新宋体" w:hAnsi="新宋体" w:cs="新宋体"/>
        </w:rPr>
        <w:t>为存车架，</w:t>
      </w:r>
      <w:r>
        <w:rPr>
          <w:rFonts w:ascii=" Times New Roman" w:eastAsia=" Times New Roman" w:hAnsi=" Times New Roman" w:cs=" Times New Roman"/>
          <w:i/>
        </w:rPr>
        <w:t>O</w:t>
      </w:r>
      <w:r>
        <w:rPr>
          <w:rFonts w:ascii="新宋体" w:eastAsia="新宋体" w:hAnsi="新宋体" w:cs="新宋体"/>
        </w:rPr>
        <w:t>为杆</w:t>
      </w:r>
      <w:r>
        <w:rPr>
          <w:rFonts w:ascii=" Times New Roman" w:eastAsia=" Times New Roman" w:hAnsi=" Times New Roman" w:cs=" Times New Roman"/>
          <w:i/>
        </w:rPr>
        <w:t>OB</w:t>
      </w:r>
      <w:r>
        <w:rPr>
          <w:rFonts w:ascii="新宋体" w:eastAsia="新宋体" w:hAnsi="新宋体" w:cs="新宋体"/>
        </w:rPr>
        <w:t>的转动轴，杆的</w:t>
      </w:r>
      <w:r>
        <w:rPr>
          <w:rFonts w:ascii=" Times New Roman" w:eastAsia=" Times New Roman" w:hAnsi=" Times New Roman" w:cs=" Times New Roman"/>
          <w:i/>
        </w:rPr>
        <w:t>B</w:t>
      </w:r>
      <w:r>
        <w:rPr>
          <w:rFonts w:ascii="新宋体" w:eastAsia="新宋体" w:hAnsi="新宋体" w:cs="新宋体"/>
        </w:rPr>
        <w:t>端固定悬挂泊车装置，</w:t>
      </w:r>
      <w:r>
        <w:rPr>
          <w:rFonts w:ascii=" Times New Roman" w:eastAsia=" Times New Roman" w:hAnsi=" Times New Roman" w:cs=" Times New Roman"/>
          <w:i/>
        </w:rPr>
        <w:t>BC</w:t>
      </w:r>
      <w:r>
        <w:rPr>
          <w:rFonts w:ascii="新宋体" w:eastAsia="新宋体" w:hAnsi="新宋体" w:cs="新宋体"/>
        </w:rPr>
        <w:t>为牵引</w:t>
      </w:r>
      <w:r>
        <w:rPr>
          <w:rFonts w:ascii=" Times New Roman" w:eastAsia=" Times New Roman" w:hAnsi=" Times New Roman" w:cs=" Times New Roman"/>
          <w:i/>
        </w:rPr>
        <w:t xml:space="preserve">OB </w:t>
      </w:r>
      <w:r>
        <w:rPr>
          <w:rFonts w:ascii="新宋体" w:eastAsia="新宋体" w:hAnsi="新宋体" w:cs="新宋体"/>
        </w:rPr>
        <w:t>杆转动的钢丝绳，</w:t>
      </w:r>
      <w:r>
        <w:rPr>
          <w:rFonts w:ascii=" Times New Roman" w:eastAsia=" Times New Roman" w:hAnsi=" Times New Roman" w:cs=" Times New Roman"/>
          <w:i/>
        </w:rPr>
        <w:t>M</w:t>
      </w:r>
      <w:r>
        <w:rPr>
          <w:rFonts w:ascii="新宋体" w:eastAsia="新宋体" w:hAnsi="新宋体" w:cs="新宋体"/>
        </w:rPr>
        <w:t>为牵引钢丝绳的电动机。存车时，汽车开到存架上，电动机通过钢丝绳</w:t>
      </w:r>
      <w:r>
        <w:rPr>
          <w:rFonts w:ascii=" Times New Roman" w:eastAsia=" Times New Roman" w:hAnsi=" Times New Roman" w:cs=" Times New Roman"/>
          <w:i/>
        </w:rPr>
        <w:t>BC</w:t>
      </w:r>
      <w:r>
        <w:rPr>
          <w:rFonts w:ascii="新宋体" w:eastAsia="新宋体" w:hAnsi="新宋体" w:cs="新宋体"/>
        </w:rPr>
        <w:t>将杆</w:t>
      </w:r>
      <w:r>
        <w:rPr>
          <w:rFonts w:ascii=" Times New Roman" w:eastAsia=" Times New Roman" w:hAnsi=" Times New Roman" w:cs=" Times New Roman"/>
          <w:i/>
        </w:rPr>
        <w:t xml:space="preserve">OB </w:t>
      </w:r>
      <w:r>
        <w:rPr>
          <w:rFonts w:ascii="新宋体" w:eastAsia="新宋体" w:hAnsi="新宋体" w:cs="新宋体"/>
        </w:rPr>
        <w:t>拉到一定高度固定；取车时，将</w:t>
      </w:r>
      <w:r>
        <w:rPr>
          <w:rFonts w:ascii=" Times New Roman" w:eastAsia=" Times New Roman" w:hAnsi=" Times New Roman" w:cs=" Times New Roman"/>
          <w:i/>
        </w:rPr>
        <w:t>OB</w:t>
      </w:r>
      <w:r>
        <w:rPr>
          <w:rFonts w:ascii="新宋体" w:eastAsia="新宋体" w:hAnsi="新宋体" w:cs="新宋体"/>
        </w:rPr>
        <w:t>杆放下使存车架落回地面。</w:t>
      </w:r>
    </w:p>
    <w:p>
      <w:pPr>
        <w:shd w:val="clear" w:color="auto" w:fill="auto"/>
        <w:spacing w:line="360" w:lineRule="auto"/>
        <w:jc w:val="left"/>
        <w:rPr>
          <w:rFonts w:ascii=" Times New Roman" w:eastAsia=" Times New Roman" w:hAnsi=" Times New Roman" w:cs=" Times New Roman"/>
          <w:i/>
        </w:rPr>
      </w:pPr>
      <w:r>
        <w:rPr>
          <w:rFonts w:ascii=" Times New Roman" w:eastAsia=" Times New Roman" w:hAnsi=" Times New Roman" w:cs=" Times New Roman"/>
          <w:i/>
        </w:rPr>
        <w:drawing>
          <wp:inline>
            <wp:extent cx="3990975" cy="1762125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43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>请根据以上信息回答下列问题（忽略</w:t>
      </w:r>
      <w:r>
        <w:rPr>
          <w:rFonts w:ascii=" Times New Roman" w:eastAsia=" Times New Roman" w:hAnsi=" Times New Roman" w:cs=" Times New Roman"/>
          <w:i/>
        </w:rPr>
        <w:t>OB</w:t>
      </w:r>
      <w:r>
        <w:rPr>
          <w:rFonts w:ascii="新宋体" w:eastAsia="新宋体" w:hAnsi="新宋体" w:cs="新宋体"/>
        </w:rPr>
        <w:t>的重力和机械各部分的摩擦力）：</w:t>
      </w:r>
    </w:p>
    <w:p>
      <w:pPr>
        <w:shd w:val="clear" w:color="auto" w:fill="auto"/>
        <w:spacing w:line="360" w:lineRule="auto"/>
        <w:jc w:val="left"/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>（</w:t>
      </w:r>
      <w:r>
        <w:t>1</w:t>
      </w:r>
      <w:r>
        <w:rPr>
          <w:rFonts w:ascii="新宋体" w:eastAsia="新宋体" w:hAnsi="新宋体" w:cs="新宋体"/>
        </w:rPr>
        <w:t>）图乙中的</w:t>
      </w:r>
      <w:r>
        <w:rPr>
          <w:rFonts w:ascii=" Times New Roman" w:eastAsia=" Times New Roman" w:hAnsi=" Times New Roman" w:cs=" Times New Roman"/>
          <w:i/>
        </w:rPr>
        <w:t>C</w:t>
      </w:r>
      <w:r>
        <w:rPr>
          <w:rFonts w:ascii="新宋体" w:eastAsia="新宋体" w:hAnsi="新宋体" w:cs="新宋体"/>
        </w:rPr>
        <w:t>的作用是</w:t>
      </w:r>
      <w:r>
        <w:t>______</w:t>
      </w:r>
      <w:r>
        <w:rPr>
          <w:rFonts w:ascii="新宋体" w:eastAsia="新宋体" w:hAnsi="新宋体" w:cs="新宋体"/>
        </w:rPr>
        <w:t>；</w:t>
      </w:r>
    </w:p>
    <w:p>
      <w:pPr>
        <w:shd w:val="clear" w:color="auto" w:fill="auto"/>
        <w:spacing w:line="360" w:lineRule="auto"/>
        <w:jc w:val="left"/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>（</w:t>
      </w:r>
      <w:r>
        <w:t>2</w:t>
      </w:r>
      <w:r>
        <w:rPr>
          <w:rFonts w:ascii="新宋体" w:eastAsia="新宋体" w:hAnsi="新宋体" w:cs="新宋体"/>
        </w:rPr>
        <w:t>）如图乙所示，小汽车从水平地面被提升到</w:t>
      </w:r>
      <w:r>
        <w:rPr>
          <w:rFonts w:ascii=" Times New Roman" w:eastAsia=" Times New Roman" w:hAnsi=" Times New Roman" w:cs=" Times New Roman"/>
          <w:i/>
        </w:rPr>
        <w:t>BC</w:t>
      </w:r>
      <w:r>
        <w:rPr>
          <w:rFonts w:ascii="新宋体" w:eastAsia="新宋体" w:hAnsi="新宋体" w:cs="新宋体"/>
        </w:rPr>
        <w:t>垂直于杆</w:t>
      </w:r>
      <w:r>
        <w:rPr>
          <w:rFonts w:ascii=" Times New Roman" w:eastAsia=" Times New Roman" w:hAnsi=" Times New Roman" w:cs=" Times New Roman"/>
          <w:i/>
        </w:rPr>
        <w:t>OB</w:t>
      </w:r>
      <w:r>
        <w:rPr>
          <w:rFonts w:ascii="新宋体" w:eastAsia="新宋体" w:hAnsi="新宋体" w:cs="新宋体"/>
        </w:rPr>
        <w:t>的过程中，作用在</w:t>
      </w:r>
      <w:r>
        <w:rPr>
          <w:rFonts w:ascii=" Times New Roman" w:eastAsia=" Times New Roman" w:hAnsi=" Times New Roman" w:cs=" Times New Roman"/>
          <w:i/>
        </w:rPr>
        <w:t>B</w:t>
      </w:r>
      <w:r>
        <w:rPr>
          <w:rFonts w:ascii="新宋体" w:eastAsia="新宋体" w:hAnsi="新宋体" w:cs="新宋体"/>
        </w:rPr>
        <w:t>点的动力如何变化？</w:t>
      </w:r>
      <w:r>
        <w:t>______</w:t>
      </w:r>
      <w:r>
        <w:rPr>
          <w:rFonts w:ascii="新宋体" w:eastAsia="新宋体" w:hAnsi="新宋体" w:cs="新宋体"/>
        </w:rPr>
        <w:t>；（选填</w:t>
      </w:r>
      <w:r>
        <w:t>“变大”、“变小”或“不变”</w:t>
      </w:r>
      <w:r>
        <w:rPr>
          <w:rFonts w:ascii="新宋体" w:eastAsia="新宋体" w:hAnsi="新宋体" w:cs="新宋体"/>
        </w:rPr>
        <w:t>）</w:t>
      </w:r>
    </w:p>
    <w:p>
      <w:pPr>
        <w:shd w:val="clear" w:color="auto" w:fill="auto"/>
        <w:spacing w:line="360" w:lineRule="auto"/>
        <w:jc w:val="left"/>
        <w:rPr>
          <w:rFonts w:ascii="新宋体" w:eastAsia="新宋体" w:hAnsi="新宋体" w:cs="新宋体"/>
        </w:rPr>
      </w:pPr>
      <w:r>
        <w:rPr>
          <w:rFonts w:ascii="新宋体" w:eastAsia="新宋体" w:hAnsi="新宋体" w:cs="新宋体"/>
        </w:rPr>
        <w:t>（</w:t>
      </w:r>
      <w:r>
        <w:t>3</w:t>
      </w:r>
      <w:r>
        <w:rPr>
          <w:rFonts w:ascii="新宋体" w:eastAsia="新宋体" w:hAnsi="新宋体" w:cs="新宋体"/>
        </w:rPr>
        <w:t>）这台电动机正常工作时两端的电压为</w:t>
      </w:r>
      <w:r>
        <w:t>220V</w:t>
      </w:r>
      <w:r>
        <w:rPr>
          <w:rFonts w:ascii="新宋体" w:eastAsia="新宋体" w:hAnsi="新宋体" w:cs="新宋体"/>
        </w:rPr>
        <w:t>，通过线圈的电流为</w:t>
      </w:r>
      <w:r>
        <w:t>10A</w:t>
      </w:r>
      <w:r>
        <w:rPr>
          <w:rFonts w:ascii="新宋体" w:eastAsia="新宋体" w:hAnsi="新宋体" w:cs="新宋体"/>
        </w:rPr>
        <w:t>，若此线圈的电阻为</w:t>
      </w:r>
      <w:r>
        <w:t>2Ω</w:t>
      </w:r>
      <w:r>
        <w:rPr>
          <w:rFonts w:ascii="新宋体" w:eastAsia="新宋体" w:hAnsi="新宋体" w:cs="新宋体"/>
        </w:rPr>
        <w:t>，那么它在</w:t>
      </w:r>
      <w:r>
        <w:t xml:space="preserve">1min </w:t>
      </w:r>
      <w:r>
        <w:rPr>
          <w:rFonts w:ascii="新宋体" w:eastAsia="新宋体" w:hAnsi="新宋体" w:cs="新宋体"/>
        </w:rPr>
        <w:t>内产生的热量为</w:t>
      </w:r>
      <w:r>
        <w:t>______</w:t>
      </w:r>
      <w:r>
        <w:t>J</w:t>
      </w:r>
      <w:r>
        <w:rPr>
          <w:rFonts w:ascii="新宋体" w:eastAsia="新宋体" w:hAnsi="新宋体" w:cs="新宋体"/>
        </w:rPr>
        <w:t>，这台电动机电能转化为机械能的效率 为</w:t>
      </w:r>
      <w:r>
        <w:t>______</w:t>
      </w:r>
      <w:r>
        <w:t>%</w:t>
      </w:r>
      <w:r>
        <w:rPr>
          <w:rFonts w:ascii="新宋体" w:eastAsia="新宋体" w:hAnsi="新宋体" w:cs="新宋体"/>
        </w:rPr>
        <w:t>；</w:t>
      </w:r>
    </w:p>
    <w:p>
      <w:pPr>
        <w:shd w:val="clear" w:color="auto" w:fill="auto"/>
        <w:spacing w:line="360" w:lineRule="auto"/>
        <w:jc w:val="left"/>
      </w:pPr>
      <w:r>
        <w:rPr>
          <w:rFonts w:ascii="新宋体" w:eastAsia="新宋体" w:hAnsi="新宋体" w:cs="新宋体"/>
        </w:rPr>
        <w:t>（</w:t>
      </w:r>
      <w:r>
        <w:t>4</w:t>
      </w:r>
      <w:r>
        <w:rPr>
          <w:rFonts w:ascii="新宋体" w:eastAsia="新宋体" w:hAnsi="新宋体" w:cs="新宋体"/>
        </w:rPr>
        <w:t>）“存车亭”遮阳棚上装有太阳能光电板，给蓄电池充电，再由蓄电池给电动机供电。若汽车的质量为</w:t>
      </w:r>
      <w:r>
        <w:t>1200kg</w:t>
      </w:r>
      <w:r>
        <w:rPr>
          <w:rFonts w:ascii="新宋体" w:eastAsia="新宋体" w:hAnsi="新宋体" w:cs="新宋体"/>
        </w:rPr>
        <w:t>、存车架的重力为</w:t>
      </w:r>
      <w:r>
        <w:t>8000N</w:t>
      </w:r>
      <w:r>
        <w:rPr>
          <w:rFonts w:ascii="新宋体" w:eastAsia="新宋体" w:hAnsi="新宋体" w:cs="新宋体"/>
        </w:rPr>
        <w:t>、被提升的高度为</w:t>
      </w:r>
      <w:r>
        <w:t>3m</w:t>
      </w:r>
      <w:r>
        <w:rPr>
          <w:rFonts w:ascii="新宋体" w:eastAsia="新宋体" w:hAnsi="新宋体" w:cs="新宋体"/>
        </w:rPr>
        <w:t>；光电板平均每小时每平方米面积吸收太阳能为</w:t>
      </w:r>
      <w:r>
        <w:t>3×10</w:t>
      </w:r>
      <w:r>
        <w:rPr>
          <w:vertAlign w:val="superscript"/>
        </w:rPr>
        <w:t>5</w:t>
      </w:r>
      <w:r>
        <w:t>J</w:t>
      </w:r>
      <w:r>
        <w:rPr>
          <w:rFonts w:ascii="新宋体" w:eastAsia="新宋体" w:hAnsi="新宋体" w:cs="新宋体"/>
        </w:rPr>
        <w:t>，太阳平均每天照射时间为</w:t>
      </w:r>
      <w:r>
        <w:t>10h</w:t>
      </w:r>
      <w:r>
        <w:rPr>
          <w:rFonts w:ascii="新宋体" w:eastAsia="新宋体" w:hAnsi="新宋体" w:cs="新宋体"/>
        </w:rPr>
        <w:t>，太阳能最终有</w:t>
      </w:r>
      <w:r>
        <w:t>10%</w:t>
      </w:r>
      <w:r>
        <w:rPr>
          <w:rFonts w:ascii="新宋体" w:eastAsia="新宋体" w:hAnsi="新宋体" w:cs="新宋体"/>
        </w:rPr>
        <w:t>转化为汽车和存车架的机械能。如果每天需存车的平均次数为</w:t>
      </w:r>
      <w:r>
        <w:t>10</w:t>
      </w:r>
      <w:r>
        <w:rPr>
          <w:rFonts w:ascii="新宋体" w:eastAsia="新宋体" w:hAnsi="新宋体" w:cs="新宋体"/>
        </w:rPr>
        <w:t xml:space="preserve">次，忽略下降过程 电动机消耗的电能，则光电板的面积至少为多少 </w:t>
      </w:r>
      <w:r>
        <w:t>m</w:t>
      </w:r>
      <w:r>
        <w:rPr>
          <w:vertAlign w:val="superscript"/>
        </w:rPr>
        <w:t>2</w:t>
      </w:r>
      <w:r>
        <w:rPr>
          <w:rFonts w:ascii="新宋体" w:eastAsia="新宋体" w:hAnsi="新宋体" w:cs="新宋体"/>
        </w:rPr>
        <w:t>？</w:t>
      </w:r>
      <w:r>
        <w:t>______</w:t>
      </w:r>
    </w:p>
    <w:p>
      <w:pPr>
        <w:shd w:val="clear" w:color="auto" w:fill="auto"/>
        <w:spacing w:line="360" w:lineRule="auto"/>
        <w:jc w:val="left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BC4F14" w14:textId="2C26DF43">
      <w:pPr>
        <w:shd w:val="clear" w:color="auto" w:fill="auto"/>
        <w:jc w:val="center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1．D</w:t>
      </w:r>
    </w:p>
    <w:p>
      <w:pPr>
        <w:shd w:val="clear" w:color="auto" w:fill="auto"/>
        <w:spacing w:line="360" w:lineRule="auto"/>
        <w:jc w:val="left"/>
      </w:pPr>
      <w:r>
        <w:t>2．B</w:t>
      </w:r>
    </w:p>
    <w:p>
      <w:pPr>
        <w:shd w:val="clear" w:color="auto" w:fill="auto"/>
        <w:spacing w:line="360" w:lineRule="auto"/>
        <w:jc w:val="left"/>
      </w:pPr>
      <w:r>
        <w:t>3．B</w:t>
      </w:r>
    </w:p>
    <w:p>
      <w:pPr>
        <w:shd w:val="clear" w:color="auto" w:fill="auto"/>
        <w:spacing w:line="360" w:lineRule="auto"/>
        <w:jc w:val="left"/>
      </w:pPr>
      <w:r>
        <w:t>4．D</w:t>
      </w:r>
    </w:p>
    <w:p>
      <w:pPr>
        <w:shd w:val="clear" w:color="auto" w:fill="auto"/>
        <w:spacing w:line="360" w:lineRule="auto"/>
        <w:jc w:val="left"/>
      </w:pPr>
      <w:r>
        <w:t>5．C</w:t>
      </w:r>
    </w:p>
    <w:p>
      <w:pPr>
        <w:shd w:val="clear" w:color="auto" w:fill="auto"/>
        <w:spacing w:line="360" w:lineRule="auto"/>
        <w:jc w:val="left"/>
      </w:pPr>
      <w:r>
        <w:t>6．A</w:t>
      </w:r>
    </w:p>
    <w:p>
      <w:pPr>
        <w:shd w:val="clear" w:color="auto" w:fill="auto"/>
        <w:spacing w:line="360" w:lineRule="auto"/>
        <w:jc w:val="left"/>
      </w:pPr>
      <w:r>
        <w:t>7．C</w:t>
      </w:r>
    </w:p>
    <w:p>
      <w:pPr>
        <w:shd w:val="clear" w:color="auto" w:fill="auto"/>
        <w:spacing w:line="360" w:lineRule="auto"/>
        <w:jc w:val="left"/>
      </w:pPr>
      <w:r>
        <w:t>8．B</w:t>
      </w:r>
    </w:p>
    <w:p>
      <w:pPr>
        <w:shd w:val="clear" w:color="auto" w:fill="auto"/>
        <w:spacing w:line="360" w:lineRule="auto"/>
        <w:jc w:val="left"/>
      </w:pPr>
      <w:r>
        <w:t>9．D</w:t>
      </w:r>
    </w:p>
    <w:p>
      <w:pPr>
        <w:shd w:val="clear" w:color="auto" w:fill="auto"/>
        <w:spacing w:line="360" w:lineRule="auto"/>
        <w:jc w:val="left"/>
      </w:pPr>
      <w:r>
        <w:t>10．C</w:t>
      </w:r>
    </w:p>
    <w:p>
      <w:pPr>
        <w:shd w:val="clear" w:color="auto" w:fill="auto"/>
        <w:spacing w:line="360" w:lineRule="auto"/>
        <w:jc w:val="left"/>
      </w:pPr>
      <w:r>
        <w:t>11．     10     1.8     108</w:t>
      </w:r>
    </w:p>
    <w:p>
      <w:pPr>
        <w:shd w:val="clear" w:color="auto" w:fill="auto"/>
        <w:spacing w:line="360" w:lineRule="auto"/>
        <w:jc w:val="left"/>
      </w:pPr>
      <w:r>
        <w:t>12．     保温     240J</w:t>
      </w:r>
    </w:p>
    <w:p>
      <w:pPr>
        <w:shd w:val="clear" w:color="auto" w:fill="auto"/>
        <w:spacing w:line="360" w:lineRule="auto"/>
        <w:jc w:val="left"/>
      </w:pPr>
      <w:r>
        <w:t>13．     相等     大     多</w:t>
      </w:r>
    </w:p>
    <w:p>
      <w:pPr>
        <w:shd w:val="clear" w:color="auto" w:fill="auto"/>
        <w:spacing w:line="360" w:lineRule="auto"/>
        <w:jc w:val="left"/>
      </w:pPr>
      <w:r>
        <w:t>14．     0.4     2.4</w:t>
      </w:r>
    </w:p>
    <w:p>
      <w:pPr>
        <w:shd w:val="clear" w:color="auto" w:fill="auto"/>
        <w:spacing w:line="360" w:lineRule="auto"/>
        <w:jc w:val="left"/>
      </w:pPr>
      <w:r>
        <w:t>15．     电阻     电流     转换     控制变量</w:t>
      </w:r>
    </w:p>
    <w:p>
      <w:pPr>
        <w:shd w:val="clear" w:color="auto" w:fill="auto"/>
        <w:spacing w:line="360" w:lineRule="auto"/>
        <w:jc w:val="left"/>
      </w:pPr>
      <w:r>
        <w:t>16．（1）660W；（2）220Ω；（3）9.9×10</w:t>
      </w:r>
      <w:r>
        <w:rPr>
          <w:vertAlign w:val="superscript"/>
        </w:rPr>
        <w:t>5</w:t>
      </w:r>
      <w:r>
        <w:t>J；（4）67.9%</w:t>
      </w:r>
    </w:p>
    <w:p>
      <w:pPr>
        <w:shd w:val="clear" w:color="auto" w:fill="auto"/>
        <w:spacing w:line="360" w:lineRule="auto"/>
        <w:jc w:val="left"/>
      </w:pPr>
      <w:r>
        <w:t>17．（1）</w:t>
      </w:r>
      <w:r>
        <w:drawing>
          <wp:inline>
            <wp:extent cx="1257300" cy="781050"/>
            <wp:docPr id="2295775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926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>
            <wp:extent cx="1266825" cy="933450"/>
            <wp:docPr id="1324919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15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>
            <wp:extent cx="1038225" cy="885825"/>
            <wp:docPr id="3804408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79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（2）</w:t>
      </w:r>
      <w:r>
        <w:drawing>
          <wp:inline>
            <wp:extent cx="1028700" cy="828675"/>
            <wp:docPr id="13097604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4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（3）</w:t>
      </w:r>
      <w:r>
        <w:drawing>
          <wp:inline>
            <wp:extent cx="2752725" cy="2143125"/>
            <wp:docPr id="4430572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63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18．见解析</w:t>
      </w:r>
    </w:p>
    <w:p>
      <w:pPr>
        <w:shd w:val="clear" w:color="auto" w:fill="auto"/>
        <w:spacing w:line="360" w:lineRule="auto"/>
        <w:jc w:val="left"/>
      </w:pPr>
      <w:r>
        <w:t>19．     改变力的方向     变小     12000     90.91     2</w:t>
      </w:r>
    </w:p>
    <w:p>
      <w:pPr>
        <w:shd w:val="clear" w:color="auto" w:fill="auto"/>
        <w:spacing w:line="360" w:lineRule="auto"/>
        <w:jc w:val="left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image" Target="media/image6.jpeg" />
  <Relationship Id="rId11" Type="http://schemas.openxmlformats.org/officeDocument/2006/relationships/image" Target="media/image7.png" />
  <Relationship Id="rId12" Type="http://schemas.openxmlformats.org/officeDocument/2006/relationships/image" Target="media/image8.png" />
  <Relationship Id="rId13" Type="http://schemas.openxmlformats.org/officeDocument/2006/relationships/image" Target="media/image9.png" />
  <Relationship Id="rId14" Type="http://schemas.openxmlformats.org/officeDocument/2006/relationships/image" Target="media/image10.png" />
  <Relationship Id="rId15" Type="http://schemas.openxmlformats.org/officeDocument/2006/relationships/image" Target="media/image11.png" />
  <Relationship Id="rId16" Type="http://schemas.openxmlformats.org/officeDocument/2006/relationships/image" Target="media/image12.png" />
  <Relationship Id="rId17" Type="http://schemas.openxmlformats.org/officeDocument/2006/relationships/image" Target="media/image13.png" />
  <Relationship Id="rId18" Type="http://schemas.openxmlformats.org/officeDocument/2006/relationships/image" Target="media/image14.png" />
  <Relationship Id="rId19" Type="http://schemas.openxmlformats.org/officeDocument/2006/relationships/image" Target="media/image15.png" />
  <Relationship Id="rId2" Type="http://schemas.openxmlformats.org/officeDocument/2006/relationships/webSettings" Target="webSettings.xml" />
  <Relationship Id="rId20" Type="http://schemas.openxmlformats.org/officeDocument/2006/relationships/image" Target="media/image16.png" />
  <Relationship Id="rId21" Type="http://schemas.openxmlformats.org/officeDocument/2006/relationships/image" Target="media/image17.png" />
  <Relationship Id="rId22" Type="http://schemas.openxmlformats.org/officeDocument/2006/relationships/header" Target="header1.xml" />
  <Relationship Id="rId23" Type="http://schemas.openxmlformats.org/officeDocument/2006/relationships/header" Target="header2.xml" />
  <Relationship Id="rId24" Type="http://schemas.openxmlformats.org/officeDocument/2006/relationships/footer" Target="footer1.xml" />
  <Relationship Id="rId25" Type="http://schemas.openxmlformats.org/officeDocument/2006/relationships/footer" Target="footer2.xml" />
  <Relationship Id="rId26" Type="http://schemas.openxmlformats.org/officeDocument/2006/relationships/header" Target="header3.xml" />
  <Relationship Id="rId27" Type="http://schemas.openxmlformats.org/officeDocument/2006/relationships/footer" Target="footer3.xml" />
  <Relationship Id="rId28" Type="http://schemas.openxmlformats.org/officeDocument/2006/relationships/image" Target="media/image18.png" />
  <Relationship Id="rId29" Type="http://schemas.openxmlformats.org/officeDocument/2006/relationships/image" Target="media/image19.png" />
  <Relationship Id="rId3" Type="http://schemas.openxmlformats.org/officeDocument/2006/relationships/fontTable" Target="fontTable.xml" />
  <Relationship Id="rId30" Type="http://schemas.openxmlformats.org/officeDocument/2006/relationships/image" Target="media/image20.png" />
  <Relationship Id="rId31" Type="http://schemas.openxmlformats.org/officeDocument/2006/relationships/image" Target="media/image21.png" />
  <Relationship Id="rId32" Type="http://schemas.openxmlformats.org/officeDocument/2006/relationships/image" Target="media/image22.png" />
  <Relationship Id="rId33" Type="http://schemas.openxmlformats.org/officeDocument/2006/relationships/header" Target="header4.xml" />
  <Relationship Id="rId34" Type="http://schemas.openxmlformats.org/officeDocument/2006/relationships/header" Target="header5.xml" />
  <Relationship Id="rId35" Type="http://schemas.openxmlformats.org/officeDocument/2006/relationships/footer" Target="footer4.xml" />
  <Relationship Id="rId36" Type="http://schemas.openxmlformats.org/officeDocument/2006/relationships/footer" Target="footer5.xml" />
  <Relationship Id="rId37" Type="http://schemas.openxmlformats.org/officeDocument/2006/relationships/header" Target="header6.xml" />
  <Relationship Id="rId38" Type="http://schemas.openxmlformats.org/officeDocument/2006/relationships/footer" Target="footer6.xml" />
  <Relationship Id="rId39" Type="http://schemas.openxmlformats.org/officeDocument/2006/relationships/theme" Target="theme/theme1.xml" />
  <Relationship Id="rId4" Type="http://schemas.openxmlformats.org/officeDocument/2006/relationships/customXml" Target="../customXml/item1.xml" />
  <Relationship Id="rId40" Type="http://schemas.openxmlformats.org/officeDocument/2006/relationships/styles" Target="styles.xml" />
  <Relationship Id="rId5" Type="http://schemas.openxmlformats.org/officeDocument/2006/relationships/image" Target="media/image1.png" />
  <Relationship Id="rId6" Type="http://schemas.openxmlformats.org/officeDocument/2006/relationships/image" Target="media/image2.png" />
  <Relationship Id="rId7" Type="http://schemas.openxmlformats.org/officeDocument/2006/relationships/image" Target="media/image3.png" />
  <Relationship Id="rId8" Type="http://schemas.openxmlformats.org/officeDocument/2006/relationships/image" Target="media/image4.png" />
  <Relationship Id="rId9" Type="http://schemas.openxmlformats.org/officeDocument/2006/relationships/image" Target="media/image5.png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