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3" w:name="_GoBack"/>
      <w:bookmarkEnd w:id="3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10655300</wp:posOffset>
            </wp:positionH>
            <wp:positionV relativeFrom="topMargin">
              <wp:posOffset>11988800</wp:posOffset>
            </wp:positionV>
            <wp:extent cx="444500" cy="342900"/>
            <wp:effectExtent l="0" t="0" r="0" b="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15.1电能表与电功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一、电能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电能：电流具有的能量（类比机械能、内能，都是能量，都能对外做功，产生能量的转化）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电能的来源：发电厂、电池等将不同形式的能转化成电能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2730" cy="1080135"/>
            <wp:effectExtent l="0" t="0" r="1270" b="5715"/>
            <wp:docPr id="1" name="图片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 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328420" cy="1080135"/>
            <wp:effectExtent l="0" t="0" r="5080" b="5715"/>
            <wp:docPr id="1050000810" name="图片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00810" name="图片 2" descr="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84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10970" cy="1080135"/>
            <wp:effectExtent l="0" t="0" r="17780" b="5715"/>
            <wp:docPr id="62" name="图片 6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 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890" w:firstLineChars="9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水力发电                 火力发电                风力发电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75740" cy="1080135"/>
            <wp:effectExtent l="0" t="0" r="10160" b="5715"/>
            <wp:docPr id="454992035" name="图片 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2035" name="图片 4" descr=" "/>
                    <pic:cNvPicPr>
                      <a:picLocks noChangeAspect="1"/>
                    </pic:cNvPicPr>
                  </pic:nvPicPr>
                  <pic:blipFill>
                    <a:blip r:embed="rId8"/>
                    <a:srcRect l="10522" r="4852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080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296035" cy="1080135"/>
            <wp:effectExtent l="0" t="0" r="18415" b="5715"/>
            <wp:docPr id="64" name="图片 64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 "/>
                    <pic:cNvPicPr>
                      <a:picLocks noChangeAspect="1"/>
                    </pic:cNvPicPr>
                  </pic:nvPicPr>
                  <pic:blipFill>
                    <a:blip r:embed="rId9"/>
                    <a:srcRect l="26320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080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94155" cy="1080135"/>
            <wp:effectExtent l="0" t="0" r="10795" b="5715"/>
            <wp:docPr id="65" name="图片 65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 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680" w:firstLineChars="8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太阳能发电                  电池                   地热发电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/>
          <w:szCs w:val="21"/>
        </w:rPr>
        <w:t>电能的利用：各类用电器将电能转化成其他形式的能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446530" cy="1191895"/>
            <wp:effectExtent l="0" t="0" r="1270" b="8255"/>
            <wp:docPr id="66" name="图片 6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 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4629" cy="119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2730" cy="1189355"/>
            <wp:effectExtent l="0" t="0" r="1270" b="0"/>
            <wp:docPr id="67" name="图片 67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 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1616" cy="11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Cs w:val="21"/>
        </w:rPr>
        <w:t xml:space="preserve">    </w:t>
      </w:r>
      <w:r>
        <w:rPr>
          <w:rFonts w:ascii="Times New Roman" w:hAnsi="Times New Roman" w:cs="Times New Roman"/>
          <w:color w:val="000000"/>
          <w:szCs w:val="21"/>
        </w:rPr>
        <w:drawing>
          <wp:inline distT="0" distB="0" distL="0" distR="0">
            <wp:extent cx="1520825" cy="1182370"/>
            <wp:effectExtent l="0" t="0" r="3175" b="0"/>
            <wp:docPr id="68" name="图片 6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 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6115" cy="118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1260" w:firstLineChars="600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电能转化成光能            电能转化成动能             电能转化成内能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4</w:t>
      </w:r>
      <w:r>
        <w:rPr>
          <w:rFonts w:ascii="Times New Roman" w:hAnsi="Times New Roman" w:cs="Times New Roman"/>
        </w:rPr>
        <w:t>．（1）</w:t>
      </w:r>
      <w:r>
        <w:rPr>
          <w:rFonts w:ascii="Times New Roman" w:hAnsi="Times New Roman" w:cs="Times New Roman"/>
          <w:color w:val="000000"/>
          <w:szCs w:val="21"/>
        </w:rPr>
        <w:t>电能的单位：国际单位：焦耳（J）；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（2）生活中的电能单位：千瓦时（kW·h），俗称“度”。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（3）单位换算：1kW·h=3.6×10</w:t>
      </w:r>
      <w:r>
        <w:rPr>
          <w:rFonts w:ascii="Times New Roman" w:hAnsi="Times New Roman" w:cs="Times New Roman"/>
          <w:color w:val="000000"/>
          <w:szCs w:val="21"/>
          <w:vertAlign w:val="superscript"/>
        </w:rPr>
        <w:t>6</w:t>
      </w:r>
      <w:r>
        <w:rPr>
          <w:rFonts w:ascii="Times New Roman" w:hAnsi="Times New Roman" w:cs="Times New Roman"/>
          <w:color w:val="000000"/>
          <w:szCs w:val="21"/>
        </w:rPr>
        <w:t>J。</w:t>
      </w:r>
    </w:p>
    <w:p>
      <w:pPr>
        <w:spacing w:line="360" w:lineRule="auto"/>
        <w:contextualSpacing/>
        <w:rPr>
          <w:rFonts w:ascii="Times New Roman" w:hAnsi="Times New Roman" w:eastAsia="宋体" w:cs="Times New Roman"/>
          <w:b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二、</w:t>
      </w:r>
      <w:r>
        <w:rPr>
          <w:rFonts w:ascii="Times New Roman" w:hAnsi="Times New Roman" w:eastAsia="宋体" w:cs="Times New Roman"/>
          <w:b/>
        </w:rPr>
        <w:t>电能表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1．电能表：电能表是测量用户用电器在某一段时间内消耗电能的仪器。常见的电能表如下图。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76070" cy="1425575"/>
            <wp:effectExtent l="0" t="0" r="5080" b="3175"/>
            <wp:docPr id="69" name="图片 69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607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drawing>
          <wp:inline distT="0" distB="0" distL="0" distR="0">
            <wp:extent cx="1287780" cy="1278255"/>
            <wp:effectExtent l="0" t="0" r="7620" b="17145"/>
            <wp:docPr id="71" name="图片 7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 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firstLine="2940" w:firstLineChars="14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感应式电能表               电子式电能表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2．感应式电能表参数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bookmarkStart w:id="0" w:name="_Hlk34816975"/>
      <w:r>
        <w:rPr>
          <w:rFonts w:ascii="Times New Roman" w:hAnsi="Times New Roman" w:cs="Times New Roman"/>
        </w:rPr>
        <w:drawing>
          <wp:inline distT="0" distB="0" distL="114300" distR="114300">
            <wp:extent cx="1514475" cy="1676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（1）220V：表示该电能表在220V的电路中使用；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（2）10A：表示这个电能表的标定电流为10A；</w:t>
      </w:r>
      <w:r>
        <w:rPr>
          <w:rFonts w:ascii="Times New Roman" w:hAnsi="Times New Roman" w:cs="Times New Roman"/>
        </w:rPr>
        <w:cr/>
      </w:r>
      <w:bookmarkEnd w:id="0"/>
      <w:r>
        <w:rPr>
          <w:rFonts w:ascii="Times New Roman" w:hAnsi="Times New Roman" w:cs="Times New Roman"/>
        </w:rPr>
        <w:t>（3）(20A)：表示通过电能表的电流在短时间应用时允许大些，但不能超过20A；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（4）50Hz：表示这个电能表在50赫兹的交流电路中使用；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（5）3000</w:t>
      </w:r>
      <w:bookmarkStart w:id="1" w:name="_Hlk34986999"/>
      <w:r>
        <w:rPr>
          <w:rFonts w:ascii="Times New Roman" w:hAnsi="Times New Roman" w:cs="Times New Roman"/>
        </w:rPr>
        <w:t>r/kW·h</w:t>
      </w:r>
      <w:bookmarkEnd w:id="1"/>
      <w:r>
        <w:rPr>
          <w:rFonts w:ascii="Times New Roman" w:hAnsi="Times New Roman" w:cs="Times New Roman"/>
        </w:rPr>
        <w:t>：表示电能表的转盘转过3000转时，接在电路里的用电器消耗的电能是1kW·h。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3．电子式电能表参数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38275" cy="1419225"/>
            <wp:effectExtent l="0" t="0" r="952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bookmarkStart w:id="2" w:name="_Hlk34987024"/>
      <w:r>
        <w:rPr>
          <w:rFonts w:ascii="Times New Roman" w:hAnsi="Times New Roman" w:cs="Times New Roman"/>
        </w:rPr>
        <w:t>1600imp/(kW·h</w:t>
      </w:r>
      <w:bookmarkEnd w:id="2"/>
      <w:r>
        <w:rPr>
          <w:rFonts w:ascii="Times New Roman" w:hAnsi="Times New Roman" w:cs="Times New Roman"/>
        </w:rPr>
        <w:t>)：表示电能表上的指示灯闪烁1600次，接在电路里的用电器消耗的电能是1kW·h。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其余参数含义与感应式电能表相同。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4．电能表的读数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（1）电能表中最后一个框内读数为小数位，如上图中读数为：5546.7kW·h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（2）读数方法：电能表上显示的数字是从该电能表开始启用就记录的累计值，要求一段时间内消耗的电能，需读出这段时间开始和结束的电能表读数，再求出两次电能表读数之差，即为该段时间消耗的电能。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5．电能表的计算</w:t>
      </w:r>
    </w:p>
    <w:p>
      <w:pPr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公式：</w:t>
      </w:r>
      <w:r>
        <w:rPr>
          <w:rFonts w:ascii="Times New Roman" w:hAnsi="Times New Roman" w:cs="Times New Roman"/>
          <w:position w:val="-24"/>
        </w:rPr>
        <w:object>
          <v:shape id="_x0000_i1025" o:spt="75" type="#_x0000_t75" style="height:31.1pt;width:3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：电能表转盘实际转过的圈数或指示灯闪烁的次数。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：电路每消耗1kW·h，电能表转过的圈数或指示灯闪烁的次数。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三、电功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定义：电流通过某段电路所做的功叫电功。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实质：电流做功的过程，实际就是电能转化为其他形式的能（消耗电能）的过程；电流做多少功，就有多少电能转化为其他形式的能，就消耗了多少电能。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电流做功的形式：电流通过各种用电器使其转动、发热、发光、发声等都是电流做功的表现。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4．实验：探究电流做功多少与哪些因素有关</w:t>
      </w:r>
    </w:p>
    <w:p>
      <w:pPr>
        <w:spacing w:line="360" w:lineRule="auto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（1）探究电流做功与电压的关系。</w:t>
      </w:r>
      <w:r>
        <w:rPr>
          <w:rFonts w:ascii="Times New Roman" w:hAnsi="Times New Roman" w:cs="Times New Roman"/>
          <w:szCs w:val="21"/>
        </w:rPr>
        <w:t>实验电路图如图所示：</w:t>
      </w:r>
    </w:p>
    <w:p>
      <w:pPr>
        <w:pStyle w:val="7"/>
        <w:spacing w:before="0" w:beforeAutospacing="0" w:after="0" w:afterAutospacing="0" w:line="360" w:lineRule="auto"/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536700" cy="1132205"/>
            <wp:effectExtent l="0" t="0" r="6350" b="10795"/>
            <wp:docPr id="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实验方法：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控制变量法：控制通过灯泡的电流和通电时间相同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转换法：将电流做功的多少转化为灯泡的亮度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实验步骤：将两个不同规格的灯泡串联，使得通过两个灯泡的电流相等，通过调节滑动变阻器，使得两个灯泡发光明显，读取两个灯泡两端的电压大小，比较两个灯泡的亮度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>
        <w:rPr>
          <w:rFonts w:ascii="Times New Roman" w:hAnsi="Times New Roman" w:cs="Times New Roman"/>
          <w:sz w:val="21"/>
          <w:szCs w:val="21"/>
        </w:rPr>
        <w:t>结论：电流大小、通电时间相同时，电路两端的电压越大，电流做的功越多。</w:t>
      </w:r>
    </w:p>
    <w:p>
      <w:pPr>
        <w:spacing w:line="360" w:lineRule="auto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（2）探究电流做功与电压的关系。</w:t>
      </w:r>
      <w:r>
        <w:rPr>
          <w:rFonts w:ascii="Times New Roman" w:hAnsi="Times New Roman" w:cs="Times New Roman"/>
          <w:szCs w:val="21"/>
        </w:rPr>
        <w:t>实验电路图如图所示：</w:t>
      </w:r>
    </w:p>
    <w:p>
      <w:pPr>
        <w:pStyle w:val="7"/>
        <w:spacing w:before="0" w:beforeAutospacing="0" w:after="0" w:afterAutospacing="0" w:line="360" w:lineRule="auto"/>
        <w:contextualSpacing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55420" cy="967740"/>
            <wp:effectExtent l="0" t="0" r="11430" b="3810"/>
            <wp:docPr id="8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①</w:t>
      </w:r>
      <w:r>
        <w:rPr>
          <w:rFonts w:ascii="Times New Roman" w:hAnsi="Times New Roman" w:cs="Times New Roman"/>
          <w:sz w:val="21"/>
          <w:szCs w:val="21"/>
        </w:rPr>
        <w:t>实验方法：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控制变量法：控制灯泡两端的电压和通电时间相同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转换法：将电流做功的多少转化为灯泡的亮度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②</w:t>
      </w:r>
      <w:r>
        <w:rPr>
          <w:rFonts w:ascii="Times New Roman" w:hAnsi="Times New Roman" w:cs="Times New Roman"/>
          <w:sz w:val="21"/>
          <w:szCs w:val="21"/>
        </w:rPr>
        <w:t>实验步骤：将两个不同规格的灯泡并联，使得两个灯泡两端的电压相等，通过调节滑动变阻器，使得两个灯泡发光明显，读取通过两个灯泡的电流大小，比较两个灯泡的亮度</w:t>
      </w:r>
    </w:p>
    <w:p>
      <w:pPr>
        <w:pStyle w:val="7"/>
        <w:spacing w:before="0" w:beforeAutospacing="0" w:after="0" w:afterAutospacing="0" w:line="360" w:lineRule="auto"/>
        <w:contextualSpacing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③</w:t>
      </w:r>
      <w:r>
        <w:rPr>
          <w:rFonts w:ascii="Times New Roman" w:hAnsi="Times New Roman" w:cs="Times New Roman"/>
          <w:sz w:val="21"/>
          <w:szCs w:val="21"/>
        </w:rPr>
        <w:t>结论：电压大小、通电时间相同时，通过电路的电流越大，电流做的功越多。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5．经研究发现：电流在某段电路上所做的功，等于这段电路两端的电压，电路中的电流和通电时间的乘积。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6．计算公式：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（1）定义式：</w:t>
      </w:r>
      <w:r>
        <w:rPr>
          <w:rFonts w:ascii="Times New Roman" w:hAnsi="Times New Roman" w:cs="Times New Roman"/>
          <w:position w:val="-6"/>
        </w:rPr>
        <w:object>
          <v:shape id="_x0000_i1026" o:spt="75" alt="eqWmf183GmgAAAAAAAEAIwAEBCQAAAACQVwEACQAAA34BAAACAKEAAAAAAAUAAAACAQEAAAAFAAAAAQL/&#10;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" type="#_x0000_t75" style="height:13.8pt;width:42.0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（适用于所有电路）</w:t>
      </w:r>
    </w:p>
    <w:p>
      <w:pPr>
        <w:spacing w:line="360" w:lineRule="auto"/>
        <w:ind w:left="4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公式中的单位：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→安（A）；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→伏（V）；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→秒（s）；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</w:rPr>
        <w:t>→焦（J）。</w:t>
      </w:r>
    </w:p>
    <w:p>
      <w:pPr>
        <w:spacing w:line="360" w:lineRule="auto"/>
        <w:ind w:left="1050" w:hanging="1050" w:hangingChars="5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（2）对于纯电阻电路结合欧姆定律可推导出：</w:t>
      </w:r>
      <w:r>
        <w:rPr>
          <w:rFonts w:ascii="Times New Roman" w:hAnsi="Times New Roman" w:cs="Times New Roman"/>
          <w:position w:val="-24"/>
        </w:rPr>
        <w:object>
          <v:shape id="_x0000_i1027" o:spt="75" type="#_x0000_t75" style="height:32.85pt;width:81.8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</w:rPr>
        <w:t>注意：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  <w:color w:val="000000"/>
          <w:szCs w:val="21"/>
        </w:rPr>
        <w:t>纯电阻是指只将电能转化为内能的电阻或用电器。如电灯、电烙铁、电饼铛、电热毯等用电器，欧姆定律适用。</w:t>
      </w:r>
    </w:p>
    <w:p>
      <w:pPr>
        <w:spacing w:line="360" w:lineRule="auto"/>
        <w:contextualSpacing/>
        <w:rPr>
          <w:rFonts w:ascii="Times New Roman" w:hAnsi="Times New Roman" w:cs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②</w:t>
      </w:r>
      <w:r>
        <w:rPr>
          <w:rFonts w:ascii="Times New Roman" w:hAnsi="Times New Roman" w:cs="Times New Roman"/>
          <w:color w:val="000000"/>
          <w:szCs w:val="21"/>
        </w:rPr>
        <w:t>非纯电阻是指将电能转化为内能和其他形式的能的用电器。如电风扇、电动机，欧姆定律不适用。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jc w:val="left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color w:val="000000"/>
          <w:szCs w:val="21"/>
        </w:rPr>
        <w:t>电池容量的单位为mA·h，由单位可以看出，该单位由电流和时间单位相乘得到，它体现了电池供电的能力。例如某电池容量为5000mA·h，可将电池容量拆分为电流与时间相乘的形式，比如500mA×10h，含义为以500mA的电流输出，可供电10h，也可拆分为125mA×40h，含义为以125mA的电流输出，可供电40h。而电流和时间的拆分是任意的，因此就可以根据电池的输出电流估算其可供电的时间。当我们要求电池储存的电能时，只要已知电池的电压，就可利用W=UIt计算出储存的电能。例如某手机电池，3.7V，5000mA·h，其储存的电能为3.7V×5000mAh=3.7V×5000mA×1h=3.7V×5A×3600s=66600J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【规律总结】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45" name="图片 3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1．串联电路中常用公式：</w:t>
      </w:r>
      <w:r>
        <w:rPr>
          <w:rFonts w:ascii="Times New Roman" w:hAnsi="Times New Roman" w:cs="Times New Roman"/>
          <w:position w:val="-6"/>
        </w:rPr>
        <w:object>
          <v:shape id="_x0000_i1028" o:spt="75" type="#_x0000_t75" style="height:16.15pt;width:47.8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可推导出：</w:t>
      </w:r>
      <w:r>
        <w:rPr>
          <w:rFonts w:ascii="Times New Roman" w:hAnsi="Times New Roman" w:cs="Times New Roman"/>
          <w:position w:val="-30"/>
        </w:rPr>
        <w:object>
          <v:shape id="_x0000_i1029" o:spt="75" type="#_x0000_t75" style="height:34pt;width:44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2．并联电路中常用公式：</w:t>
      </w:r>
      <w:r>
        <w:rPr>
          <w:rFonts w:ascii="Times New Roman" w:hAnsi="Times New Roman" w:cs="Times New Roman"/>
          <w:position w:val="-24"/>
        </w:rPr>
        <w:object>
          <v:shape id="_x0000_i1030" o:spt="75" type="#_x0000_t75" style="height:32.85pt;width:47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可推导出：</w:t>
      </w:r>
      <w:r>
        <w:rPr>
          <w:rFonts w:ascii="Times New Roman" w:hAnsi="Times New Roman" w:cs="Times New Roman"/>
          <w:position w:val="-30"/>
        </w:rPr>
        <w:object>
          <v:shape id="_x0000_i1031" o:spt="75" type="#_x0000_t75" style="height:34pt;width:44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32">
            <o:LockedField>false</o:LockedField>
          </o:OLEObject>
        </w:object>
      </w:r>
    </w:p>
    <w:p>
      <w:p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3．无论用电器串联或并联。计算在一定时间所做的总功。常用公式：</w:t>
      </w:r>
      <w:r>
        <w:rPr>
          <w:rFonts w:ascii="Times New Roman" w:hAnsi="Times New Roman" w:cs="Times New Roman"/>
          <w:position w:val="-12"/>
        </w:rPr>
        <w:object>
          <v:shape id="_x0000_i1032" o:spt="75" type="#_x0000_t75" style="height:17.85pt;width:61.0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3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399373462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73462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1．（2021·江苏盐城·九年级期中）下列用电器工作时，消耗的电能主要转化为机械能的是（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A．计算器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B．电视机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C．日光灯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D．电风扇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2021·湖北孝感·九年级月考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如图所示为单相电子式电能表，下列说法正确的是（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37615" cy="1221105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47369" cy="123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A．允许通过的最大电流为10A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B．指示灯闪2500次表示用电器消耗电能1J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C．此时的示数为</w:t>
      </w:r>
      <w:r>
        <w:rPr>
          <w:rFonts w:ascii="Times New Roman" w:hAnsi="Times New Roman" w:cs="Times New Roman"/>
        </w:rPr>
        <w:object>
          <v:shape id="_x0000_i1033" o:spt="75" alt="eqIdd7df7c78a48fb8cda6c96a551cb51577" type="#_x0000_t75" style="height:12.65pt;width:55.3pt;" o:ole="t" filled="f" o:preferrelative="t" stroked="f" coordsize="21600,21600">
            <v:path/>
            <v:fill on="f" focussize="0,0"/>
            <v:stroke on="f" joinstyle="miter"/>
            <v:imagedata r:id="rId38" o:title="eqIdd7df7c78a48fb8cda6c96a551cb51577"/>
            <o:lock v:ext="edit" aspectratio="t"/>
            <w10:wrap type="none"/>
            <w10:anchorlock/>
          </v:shape>
          <o:OLEObject Type="Embed" ProgID="Equation.DSMT4" ShapeID="_x0000_i1033" DrawAspect="Content" ObjectID="_1468075733" r:id="rId3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D．主要用来测量用电器一段时间消耗的电能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2021·江苏无锡·九年级期末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如图甲所示的电路中，电源电压保持不变，滑动变阻器的滑片P从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端移到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端，电压表示数随滑动变阻器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阻值变化的图像如图乙所示，则电源电压为_____V，定值电阻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的阻值为_____Ω，滑片P在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端时，通电5s电流对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做的功为_____J。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705100" cy="14382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2021·山东威海·九年级期中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如图电源电压恒定，闭合S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。当S闭合、甲、乙两表为电压表时，两表示数之比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MS Mincho" w:cs="Times New Roman"/>
          <w:vertAlign w:val="subscript"/>
        </w:rPr>
        <w:t>甲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MS Mincho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＝7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cs="Times New Roman"/>
        </w:rPr>
        <w:t>5；当S断开、甲、乙两表为电流表时，两表示数之比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MS Mincho" w:cs="Times New Roman"/>
          <w:vertAlign w:val="subscript"/>
        </w:rPr>
        <w:t>甲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I</w:t>
      </w:r>
      <w:r>
        <w:rPr>
          <w:rFonts w:ascii="Times New Roman" w:hAnsi="Times New Roman" w:eastAsia="MS Mincho" w:cs="Times New Roman"/>
          <w:vertAlign w:val="subscript"/>
        </w:rPr>
        <w:t>乙</w:t>
      </w:r>
      <w:r>
        <w:rPr>
          <w:rFonts w:ascii="Times New Roman" w:hAnsi="Times New Roman" w:cs="Times New Roman"/>
        </w:rPr>
        <w:t>＝______，此时电流通过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做功之比</w:t>
      </w:r>
      <w:r>
        <w:rPr>
          <w:rFonts w:ascii="Times New Roman" w:hAnsi="Times New Roman" w:eastAsia="Times New Roman" w:cs="Times New Roman"/>
          <w:i/>
        </w:rPr>
        <w:t>W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W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＝______。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571625" cy="1371600"/>
            <wp:effectExtent l="0" t="0" r="9525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2022·江苏无锡·九年级期末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某手机锂电池上面标明电压为3.7V，容量为3000mA•h，则它充满电后存储的电能为 ___________J，该手机的待机电流为15mA，则该手机最长待机时间为 ___________h。在充电过程中，将 ___________能转化为 ___________能储存。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240582030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82030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2021·宁夏吴忠·九年级期中）下列说法中正确的是（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A．电饭锅工作时，将内能转化为电能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B．电风扇工作时，将机械能转化为电能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C．干电池给灯泡供电时，将电能转化为化学能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D．给干电池充电时，将电能转化为化学能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2．（2022·山东济南·中考二模）如图所示，为小乐同学老家用的机械式电能表的示意图，下列说法不正确的是（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345565" cy="1487805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61192" cy="15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A．如图中时刻所示，电能表的读数为8633.5kW•h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B．家中干路中的总电流为20A时，该电能表可以工作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C．每消耗1kW•h的电能，电能表的转盘转3600圈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D．这种电能表，读数数字的单位是kW•h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3．（2021·江苏盐城·九年级期中）在“探究电功与哪些因素有关”的实验中，小惠连接了如图所示的电路，以下说法中错误的是（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28800" cy="13716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A．此电路探究的是电功与电压的关系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B．移动滑动变阻器的滑片从而改变电流，可以进一步探究电功与电流的关系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C．实验中，通过灯泡的亮度反映电功的大小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D．滑动变阻器在电路中起到保护电路的作用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4．（2021·辽宁新宾·九年级月考）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=5Ω、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=10Ω，将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串联后接在3V的电源上，通电1min。通过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的电流为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消耗的电能为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；通过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的电流为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消耗的电能为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。则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W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，下列选项正确的是（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A．1：2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1：2       B．2：1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2：1    C．1：1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2：1    D．1：1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1：2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5．（2020·山西吕梁·九年级期末）电流通过一用电器（如旋转灯），在1s内产生的内能是150J，光能是100J，机械能是50J，则电流做功为（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B．150J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C．250J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D．300J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2020·黑龙江哈尔滨·九年级期末）小聪家的电能表表盘如图，关闭家中其它的用电器，让电热水壶单独烧水，一段时间后，电能表的转盘转了600r，则这段时间内电水壶所消耗的电能为______kW·h，此时电能表计数器上的示数为__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99210" cy="1323975"/>
            <wp:effectExtent l="0" t="0" r="0" b="952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08209" cy="13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江苏无锡·九年级月考）（202年九年级）在“探究影响电流做功多少的因素”活动中，同学们设计了如图甲、乙、丙三个电路，实验中通过观察______来反映电流做功的多少；认为不应该选择图甲电路，原因是当改变灯泡两端电压时，________；为研究电流做功与电压的关系，应该选择图___________（选填“甲”、“乙”或“丙”）所示的电路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886200" cy="11239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8．（2022·安徽铜陵·九年级期末）如图甲所示，电压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＝12V，灯泡L正常发光时的阻值为6Ω，其电流与电压的关系如图乙所示，滑动变阻器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的最大阻值为10Ω，则灯泡正常发光时，滑动变阻器在10s内消耗的电能为 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305175" cy="1514475"/>
            <wp:effectExtent l="0" t="0" r="9525" b="952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9．（2022·安徽淮北·九年级期末）如图甲所示，电源电压保持不变，闭合开关S，在滑动变阻器的滑片P从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点向左移动到某点的过程中，两个电压表的示数随电流表的示数变化的图像如图乙所示。当滑动变阻器的电阻丝接入电路的长度为总长度的</w:t>
      </w:r>
      <w:r>
        <w:rPr>
          <w:rFonts w:ascii="Times New Roman" w:hAnsi="Times New Roman" w:cs="Times New Roman"/>
        </w:rPr>
        <w:object>
          <v:shape id="_x0000_i1034" o:spt="75" alt="eqId7294f5ae2a24ff42e84cd9773b2a7287" type="#_x0000_t75" style="height:27.05pt;width:10.35pt;" o:ole="t" filled="f" o:preferrelative="t" stroked="f" coordsize="21600,21600">
            <v:path/>
            <v:fill on="f" focussize="0,0"/>
            <v:stroke on="f" joinstyle="miter"/>
            <v:imagedata r:id="rId47" o:title="eqId7294f5ae2a24ff42e84cd9773b2a7287"/>
            <o:lock v:ext="edit" aspectratio="t"/>
            <w10:wrap type="none"/>
            <w10:anchorlock/>
          </v:shape>
          <o:OLEObject Type="Embed" ProgID="Equation.DSMT4" ShapeID="_x0000_i1034" DrawAspect="Content" ObjectID="_1468075734" r:id="rId46">
            <o:LockedField>false</o:LockedField>
          </o:OLEObject>
        </w:object>
      </w:r>
      <w:r>
        <w:rPr>
          <w:rFonts w:ascii="Times New Roman" w:hAnsi="Times New Roman" w:cs="Times New Roman"/>
        </w:rPr>
        <w:t>时，通电10s，该电路消耗的电能为 _____J。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62300" cy="1666875"/>
            <wp:effectExtent l="0" t="0" r="0" b="952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10．（2021·河南新乡·九年级月考）现有两个电阻</w:t>
      </w:r>
      <w:r>
        <w:rPr>
          <w:rFonts w:ascii="Times New Roman" w:hAnsi="Times New Roman" w:cs="Times New Roman"/>
        </w:rPr>
        <w:object>
          <v:shape id="_x0000_i1035" o:spt="75" alt="eqId1f27f2e663db3e5bbdafd1b489fc83b5" type="#_x0000_t75" style="height:16.15pt;width:36.85pt;" o:ole="t" filled="f" o:preferrelative="t" stroked="f" coordsize="21600,21600">
            <v:path/>
            <v:fill on="f" focussize="0,0"/>
            <v:stroke on="f" joinstyle="miter"/>
            <v:imagedata r:id="rId50" o:title="eqId1f27f2e663db3e5bbdafd1b489fc83b5"/>
            <o:lock v:ext="edit" aspectratio="t"/>
            <w10:wrap type="none"/>
            <w10:anchorlock/>
          </v:shape>
          <o:OLEObject Type="Embed" ProgID="Equation.DSMT4" ShapeID="_x0000_i1035" DrawAspect="Content" ObjectID="_1468075735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，并联在同一电路中，在相同时间内电流做的功</w:t>
      </w:r>
      <w:r>
        <w:rPr>
          <w:rFonts w:ascii="Times New Roman" w:hAnsi="Times New Roman" w:cs="Times New Roman"/>
        </w:rPr>
        <w:object>
          <v:shape id="_x0000_i1036" o:spt="75" alt="eqId4ef176dc84f8191f89d5224c1df437b6" type="#_x0000_t75" style="height:15.55pt;width:15.55pt;" o:ole="t" filled="f" o:preferrelative="t" stroked="f" coordsize="21600,21600">
            <v:path/>
            <v:fill on="f" focussize="0,0"/>
            <v:stroke on="f" joinstyle="miter"/>
            <v:imagedata r:id="rId52" o:title="eqId4ef176dc84f8191f89d5224c1df437b6"/>
            <o:lock v:ext="edit" aspectratio="t"/>
            <w10:wrap type="none"/>
            <w10:anchorlock/>
          </v:shape>
          <o:OLEObject Type="Embed" ProgID="Equation.DSMT4" ShapeID="_x0000_i1036" DrawAspect="Content" ObjectID="_1468075736" r:id="rId51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37" o:spt="75" alt="eqId875686a44b0bfe24002c4e485b0369d2" type="#_x0000_t75" style="height:16.15pt;width:15pt;" o:ole="t" filled="f" o:preferrelative="t" stroked="f" coordsize="21600,21600">
            <v:path/>
            <v:fill on="f" focussize="0,0"/>
            <v:stroke on="f" joinstyle="miter"/>
            <v:imagedata r:id="rId54" o:title="eqId875686a44b0bfe24002c4e485b0369d2"/>
            <o:lock v:ext="edit" aspectratio="t"/>
            <w10:wrap type="none"/>
            <w10:anchorlock/>
          </v:shape>
          <o:OLEObject Type="Embed" ProgID="Equation.DSMT4" ShapeID="_x0000_i1037" DrawAspect="Content" ObjectID="_1468075737" r:id="rId53">
            <o:LockedField>false</o:LockedField>
          </o:OLEObject>
        </w:object>
      </w:r>
      <w:r>
        <w:rPr>
          <w:rFonts w:ascii="Times New Roman" w:hAnsi="Times New Roman" w:cs="Times New Roman"/>
        </w:rPr>
        <w:t>；若串联在同一电路中，电流做的功</w:t>
      </w:r>
      <w:r>
        <w:rPr>
          <w:rFonts w:ascii="Times New Roman" w:hAnsi="Times New Roman" w:cs="Times New Roman"/>
        </w:rPr>
        <w:object>
          <v:shape id="_x0000_i1038" o:spt="75" alt="eqId4ef176dc84f8191f89d5224c1df437b6" type="#_x0000_t75" style="height:15.55pt;width:15.55pt;" o:ole="t" filled="f" o:preferrelative="t" stroked="f" coordsize="21600,21600">
            <v:path/>
            <v:fill on="f" focussize="0,0"/>
            <v:stroke on="f" joinstyle="miter"/>
            <v:imagedata r:id="rId52" o:title="eqId4ef176dc84f8191f89d5224c1df437b6"/>
            <o:lock v:ext="edit" aspectratio="t"/>
            <w10:wrap type="none"/>
            <w10:anchorlock/>
          </v:shape>
          <o:OLEObject Type="Embed" ProgID="Equation.DSMT4" ShapeID="_x0000_i1038" DrawAspect="Content" ObjectID="_1468075738" r:id="rId55">
            <o:LockedField>false</o:LockedField>
          </o:OLEObject>
        </w:object>
      </w:r>
      <w:r>
        <w:rPr>
          <w:rFonts w:ascii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39" o:spt="75" alt="eqId875686a44b0bfe24002c4e485b0369d2" type="#_x0000_t75" style="height:16.15pt;width:15pt;" o:ole="t" filled="f" o:preferrelative="t" stroked="f" coordsize="21600,21600">
            <v:path/>
            <v:fill on="f" focussize="0,0"/>
            <v:stroke on="f" joinstyle="miter"/>
            <v:imagedata r:id="rId54" o:title="eqId875686a44b0bfe24002c4e485b0369d2"/>
            <o:lock v:ext="edit" aspectratio="t"/>
            <w10:wrap type="none"/>
            <w10:anchorlock/>
          </v:shape>
          <o:OLEObject Type="Embed" ProgID="Equation.DSMT4" ShapeID="_x0000_i1039" DrawAspect="Content" ObjectID="_1468075739" r:id="rId56">
            <o:LockedField>false</o:LockedField>
          </o:OLEObject>
        </w:object>
      </w:r>
      <w:r>
        <w:rPr>
          <w:rFonts w:ascii="Times New Roman" w:hAnsi="Times New Roman" w:cs="Times New Roman"/>
        </w:rPr>
        <w:t>。（填“</w:t>
      </w:r>
      <w:r>
        <w:rPr>
          <w:rFonts w:ascii="Times New Roman" w:hAnsi="Times New Roman" w:cs="Times New Roman"/>
        </w:rPr>
        <w:object>
          <v:shape id="_x0000_i1040" o:spt="75" alt="eqId392cdb9d30684cce244bef94b8d861b9" type="#_x0000_t75" style="height:9.2pt;width:8.65pt;" o:ole="t" filled="f" o:preferrelative="t" stroked="f" coordsize="21600,21600">
            <v:path/>
            <v:fill on="f" focussize="0,0"/>
            <v:stroke on="f" joinstyle="miter"/>
            <v:imagedata r:id="rId58" o:title="eqId392cdb9d30684cce244bef94b8d861b9"/>
            <o:lock v:ext="edit" aspectratio="t"/>
            <w10:wrap type="none"/>
            <w10:anchorlock/>
          </v:shape>
          <o:OLEObject Type="Embed" ProgID="Equation.DSMT4" ShapeID="_x0000_i1040" DrawAspect="Content" ObjectID="_1468075740" r:id="rId57">
            <o:LockedField>false</o:LockedField>
          </o:OLEObject>
        </w:objec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cs="Times New Roman"/>
        </w:rPr>
        <w:object>
          <v:shape id="_x0000_i1041" o:spt="75" alt="eqId4ff7942da6c3fc4005256fb1458557c0" type="#_x0000_t75" style="height:9.2pt;width:8.65pt;" o:ole="t" filled="f" o:preferrelative="t" stroked="f" coordsize="21600,21600">
            <v:path/>
            <v:fill on="f" focussize="0,0"/>
            <v:stroke on="f" joinstyle="miter"/>
            <v:imagedata r:id="rId60" o:title="eqId4ff7942da6c3fc4005256fb1458557c0"/>
            <o:lock v:ext="edit" aspectratio="t"/>
            <w10:wrap type="none"/>
            <w10:anchorlock/>
          </v:shape>
          <o:OLEObject Type="Embed" ProgID="Equation.DSMT4" ShapeID="_x0000_i1041" DrawAspect="Content" ObjectID="_1468075741" r:id="rId59">
            <o:LockedField>false</o:LockedField>
          </o:OLEObject>
        </w:object>
      </w:r>
      <w:r>
        <w:rPr>
          <w:rFonts w:ascii="Times New Roman" w:hAnsi="Times New Roman" w:cs="Times New Roman"/>
        </w:rPr>
        <w:t>”或“</w:t>
      </w:r>
      <w:r>
        <w:rPr>
          <w:rFonts w:ascii="Times New Roman" w:hAnsi="Times New Roman" w:cs="Times New Roman"/>
        </w:rPr>
        <w:object>
          <v:shape id="_x0000_i1042" o:spt="75" alt="eqId6706fe00b4e231e62d9ecbec567d526b" type="#_x0000_t75" style="height:8.05pt;width:8.65pt;" o:ole="t" filled="f" o:preferrelative="t" stroked="f" coordsize="21600,21600">
            <v:path/>
            <v:fill on="f" focussize="0,0"/>
            <v:stroke on="f" joinstyle="miter"/>
            <v:imagedata r:id="rId62" o:title="eqId6706fe00b4e231e62d9ecbec567d526b"/>
            <o:lock v:ext="edit" aspectratio="t"/>
            <w10:wrap type="none"/>
            <w10:anchorlock/>
          </v:shape>
          <o:OLEObject Type="Embed" ProgID="Equation.DSMT4" ShapeID="_x0000_i1042" DrawAspect="Content" ObjectID="_1468075742" r:id="rId61">
            <o:LockedField>false</o:LockedField>
          </o:OLEObject>
        </w:object>
      </w:r>
      <w:r>
        <w:rPr>
          <w:rFonts w:ascii="Times New Roman" w:hAnsi="Times New Roman" w:cs="Times New Roman"/>
        </w:rPr>
        <w:t>”）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11．（2021·甘肃平凉·九年级期中）华为公司推出首款5G折叠屏MateX手机，手机的锂电池上面标有电压为3.7V，容量为4500mA•h，则它充满电后存储的电能为 ___________J，若该手机的使用时电流为900mA，则该手机最长使用时间为 ___________h。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三、实验题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12．（2021·江苏泰州·九年级月考）（202年九年级）在做“探究影响电流做功多少的因素”实验时，如图是进行该探究的电路之一。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914650" cy="13716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（1）可以根据_____比较相同时间内电流做功的多少；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（2）由如图所示电路，可探究电流做功多少与______的关系；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（3）小明正确操作，验证了实验的结论，支持该结论的实验现象是______；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（4）另一组的同学连接好最后一根导线，灯泡立即发出明亮耀眼的光并很快熄灭。检查后发现连线正确，请你找出实验中两个操作不当之处：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 xml:space="preserve"> _____________________ 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 xml:space="preserve"> ___________________ 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4B06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image" Target="media/image42.png"/><Relationship Id="rId62" Type="http://schemas.openxmlformats.org/officeDocument/2006/relationships/image" Target="media/image41.wmf"/><Relationship Id="rId61" Type="http://schemas.openxmlformats.org/officeDocument/2006/relationships/oleObject" Target="embeddings/oleObject18.bin"/><Relationship Id="rId60" Type="http://schemas.openxmlformats.org/officeDocument/2006/relationships/image" Target="media/image40.wmf"/><Relationship Id="rId6" Type="http://schemas.openxmlformats.org/officeDocument/2006/relationships/image" Target="media/image3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9.wmf"/><Relationship Id="rId57" Type="http://schemas.openxmlformats.org/officeDocument/2006/relationships/oleObject" Target="embeddings/oleObject16.bin"/><Relationship Id="rId56" Type="http://schemas.openxmlformats.org/officeDocument/2006/relationships/oleObject" Target="embeddings/oleObject15.bin"/><Relationship Id="rId55" Type="http://schemas.openxmlformats.org/officeDocument/2006/relationships/oleObject" Target="embeddings/oleObject14.bin"/><Relationship Id="rId54" Type="http://schemas.openxmlformats.org/officeDocument/2006/relationships/image" Target="media/image38.wmf"/><Relationship Id="rId53" Type="http://schemas.openxmlformats.org/officeDocument/2006/relationships/oleObject" Target="embeddings/oleObject13.bin"/><Relationship Id="rId52" Type="http://schemas.openxmlformats.org/officeDocument/2006/relationships/image" Target="media/image37.wmf"/><Relationship Id="rId51" Type="http://schemas.openxmlformats.org/officeDocument/2006/relationships/oleObject" Target="embeddings/oleObject12.bin"/><Relationship Id="rId50" Type="http://schemas.openxmlformats.org/officeDocument/2006/relationships/image" Target="media/image36.wmf"/><Relationship Id="rId5" Type="http://schemas.openxmlformats.org/officeDocument/2006/relationships/image" Target="media/image2.png"/><Relationship Id="rId49" Type="http://schemas.openxmlformats.org/officeDocument/2006/relationships/oleObject" Target="embeddings/oleObject11.bin"/><Relationship Id="rId48" Type="http://schemas.openxmlformats.org/officeDocument/2006/relationships/image" Target="media/image35.png"/><Relationship Id="rId47" Type="http://schemas.openxmlformats.org/officeDocument/2006/relationships/image" Target="media/image34.wmf"/><Relationship Id="rId46" Type="http://schemas.openxmlformats.org/officeDocument/2006/relationships/oleObject" Target="embeddings/oleObject10.bin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media/image1.png"/><Relationship Id="rId39" Type="http://schemas.openxmlformats.org/officeDocument/2006/relationships/image" Target="media/image27.png"/><Relationship Id="rId38" Type="http://schemas.openxmlformats.org/officeDocument/2006/relationships/image" Target="media/image26.wmf"/><Relationship Id="rId37" Type="http://schemas.openxmlformats.org/officeDocument/2006/relationships/oleObject" Target="embeddings/oleObject9.bin"/><Relationship Id="rId36" Type="http://schemas.openxmlformats.org/officeDocument/2006/relationships/image" Target="media/image25.png"/><Relationship Id="rId35" Type="http://schemas.openxmlformats.org/officeDocument/2006/relationships/image" Target="media/image24.wmf"/><Relationship Id="rId34" Type="http://schemas.openxmlformats.org/officeDocument/2006/relationships/oleObject" Target="embeddings/oleObject8.bin"/><Relationship Id="rId33" Type="http://schemas.openxmlformats.org/officeDocument/2006/relationships/image" Target="media/image23.wmf"/><Relationship Id="rId32" Type="http://schemas.openxmlformats.org/officeDocument/2006/relationships/oleObject" Target="embeddings/oleObject7.bin"/><Relationship Id="rId31" Type="http://schemas.openxmlformats.org/officeDocument/2006/relationships/image" Target="media/image22.wmf"/><Relationship Id="rId30" Type="http://schemas.openxmlformats.org/officeDocument/2006/relationships/oleObject" Target="embeddings/oleObject6.bin"/><Relationship Id="rId3" Type="http://schemas.openxmlformats.org/officeDocument/2006/relationships/theme" Target="theme/theme1.xml"/><Relationship Id="rId29" Type="http://schemas.openxmlformats.org/officeDocument/2006/relationships/image" Target="media/image21.wmf"/><Relationship Id="rId28" Type="http://schemas.openxmlformats.org/officeDocument/2006/relationships/oleObject" Target="embeddings/oleObject5.bin"/><Relationship Id="rId27" Type="http://schemas.openxmlformats.org/officeDocument/2006/relationships/image" Target="media/image20.wmf"/><Relationship Id="rId26" Type="http://schemas.openxmlformats.org/officeDocument/2006/relationships/oleObject" Target="embeddings/oleObject4.bin"/><Relationship Id="rId25" Type="http://schemas.openxmlformats.org/officeDocument/2006/relationships/image" Target="media/image19.wmf"/><Relationship Id="rId24" Type="http://schemas.openxmlformats.org/officeDocument/2006/relationships/oleObject" Target="embeddings/oleObject3.bin"/><Relationship Id="rId23" Type="http://schemas.openxmlformats.org/officeDocument/2006/relationships/image" Target="media/image18.wmf"/><Relationship Id="rId22" Type="http://schemas.openxmlformats.org/officeDocument/2006/relationships/oleObject" Target="embeddings/oleObject2.bin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wmf"/><Relationship Id="rId18" Type="http://schemas.openxmlformats.org/officeDocument/2006/relationships/oleObject" Target="embeddings/oleObject1.bin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759</Words>
  <Characters>4331</Characters>
  <Lines>36</Lines>
  <Paragraphs>10</Paragraphs>
  <TotalTime>0</TotalTime>
  <ScaleCrop>false</ScaleCrop>
  <LinksUpToDate>false</LinksUpToDate>
  <CharactersWithSpaces>5080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2022-11-27T18:11:00Z</dcterms:created>
  <dcterms:modified xsi:type="dcterms:W3CDTF">2023-06-16T10:04:39Z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74DD31814800405390B4A4DD497412B3_12</vt:lpwstr>
  </property>
</Properties>
</file>