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textAlignment w:val="center"/>
        <w:rPr>
          <w:rFonts w:ascii="Times New Roman" w:hAnsi="Times New Roman" w:cs="Times New Roman"/>
          <w:b/>
          <w:sz w:val="44"/>
          <w:szCs w:val="44"/>
          <w:u w:val="thick" w:color="FF0000"/>
        </w:rPr>
      </w:pPr>
      <w:bookmarkStart w:id="3" w:name="_GoBack"/>
      <w:bookmarkEnd w:id="3"/>
      <w:r>
        <w:rPr>
          <w:rFonts w:ascii="Times New Roman" w:hAnsi="Times New Roman" w:cs="Times New Roman"/>
          <w:b/>
          <w:sz w:val="44"/>
          <w:szCs w:val="44"/>
          <w:u w:val="thick" w:color="FF000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11493500</wp:posOffset>
            </wp:positionH>
            <wp:positionV relativeFrom="topMargin">
              <wp:posOffset>11290300</wp:posOffset>
            </wp:positionV>
            <wp:extent cx="444500" cy="393700"/>
            <wp:effectExtent l="0" t="0" r="0" b="0"/>
            <wp:wrapNone/>
            <wp:docPr id="100093" name="图片 100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44"/>
          <w:szCs w:val="44"/>
          <w:u w:val="thick" w:color="FF0000"/>
        </w:rPr>
        <w:t>苏科版九年级下册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270" cy="0"/>
            <wp:effectExtent l="0" t="0" r="0" b="0"/>
            <wp:docPr id="14" name="图片 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rFonts w:ascii="Times New Roman" w:hAnsi="Times New Roman" w:eastAsia="黑体" w:cs="Times New Roman"/>
          <w:b/>
          <w:color w:val="0000FF"/>
          <w:sz w:val="32"/>
          <w:szCs w:val="32"/>
        </w:rPr>
      </w:pPr>
      <w:r>
        <w:rPr>
          <w:rFonts w:ascii="Times New Roman" w:hAnsi="Times New Roman" w:eastAsia="黑体" w:cs="Times New Roman"/>
          <w:b/>
          <w:color w:val="0000FF"/>
          <w:sz w:val="32"/>
          <w:szCs w:val="32"/>
        </w:rPr>
        <w:t>第十五章《电功和电热》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270" cy="0"/>
            <wp:effectExtent l="0" t="0" r="0" b="0"/>
            <wp:docPr id="17" name="图片 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rFonts w:ascii="Times New Roman" w:hAnsi="Times New Roman" w:eastAsia="黑体" w:cs="Times New Roman"/>
          <w:b/>
          <w:color w:val="0000FF"/>
          <w:sz w:val="32"/>
          <w:szCs w:val="32"/>
        </w:rPr>
      </w:pPr>
      <w:r>
        <w:rPr>
          <w:rFonts w:ascii="Times New Roman" w:hAnsi="Times New Roman" w:eastAsia="黑体" w:cs="Times New Roman"/>
          <w:b/>
          <w:color w:val="0000FF"/>
          <w:sz w:val="32"/>
          <w:szCs w:val="32"/>
        </w:rPr>
        <w:t>15.1电能表与电功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color w:val="00B050"/>
          <w:szCs w:val="21"/>
        </w:rPr>
      </w:pPr>
      <w:r>
        <w:rPr>
          <w:rFonts w:ascii="Times New Roman" w:hAnsi="Times New Roman" w:eastAsia="宋体" w:cs="Times New Roman"/>
          <w:color w:val="00B050"/>
          <w:szCs w:val="21"/>
        </w:rPr>
        <w:t>【</w:t>
      </w:r>
      <w:r>
        <w:rPr>
          <w:rFonts w:ascii="Times New Roman" w:hAnsi="Times New Roman" w:eastAsia="宋体" w:cs="Times New Roman"/>
          <w:b/>
          <w:color w:val="00B050"/>
          <w:szCs w:val="21"/>
        </w:rPr>
        <w:t>知识梳理</w:t>
      </w:r>
      <w:r>
        <w:rPr>
          <w:rFonts w:ascii="Times New Roman" w:hAnsi="Times New Roman" w:eastAsia="宋体" w:cs="Times New Roman"/>
          <w:color w:val="00B050"/>
          <w:szCs w:val="21"/>
        </w:rPr>
        <w:t>】</w:t>
      </w: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1270" cy="0"/>
            <wp:effectExtent l="0" t="0" r="0" b="0"/>
            <wp:docPr id="19" name="图片 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contextualSpacing/>
        <w:rPr>
          <w:rFonts w:ascii="Times New Roman" w:hAnsi="Times New Roman" w:eastAsia="宋体" w:cs="Times New Roman"/>
          <w:b/>
          <w:color w:val="000000"/>
          <w:szCs w:val="21"/>
        </w:rPr>
      </w:pPr>
      <w:r>
        <w:rPr>
          <w:rFonts w:ascii="Times New Roman" w:hAnsi="Times New Roman" w:eastAsia="宋体" w:cs="Times New Roman"/>
          <w:b/>
          <w:color w:val="000000"/>
          <w:szCs w:val="21"/>
        </w:rPr>
        <w:t>一、电能</w:t>
      </w:r>
    </w:p>
    <w:p>
      <w:pPr>
        <w:spacing w:line="360" w:lineRule="auto"/>
        <w:contextualSpacing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color w:val="000000"/>
          <w:szCs w:val="21"/>
        </w:rPr>
        <w:t>电能：电流具有的能量（类比机械能、内能，都是能量，都能对外做功，产生能量的转化）</w:t>
      </w:r>
    </w:p>
    <w:p>
      <w:pPr>
        <w:spacing w:line="360" w:lineRule="auto"/>
        <w:contextualSpacing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t>2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color w:val="000000"/>
          <w:szCs w:val="21"/>
        </w:rPr>
        <w:t>电能的来源：发电厂、电池等将不同形式的能转化成电能</w:t>
      </w:r>
    </w:p>
    <w:p>
      <w:pPr>
        <w:spacing w:line="360" w:lineRule="auto"/>
        <w:contextualSpacing/>
        <w:jc w:val="center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drawing>
          <wp:inline distT="0" distB="0" distL="0" distR="0">
            <wp:extent cx="1522730" cy="1080135"/>
            <wp:effectExtent l="0" t="0" r="1270" b="5715"/>
            <wp:docPr id="1" name="图片 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 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2273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Cs w:val="21"/>
        </w:rPr>
        <w:t xml:space="preserve">    </w:t>
      </w:r>
      <w:r>
        <w:rPr>
          <w:rFonts w:ascii="Times New Roman" w:hAnsi="Times New Roman" w:cs="Times New Roman"/>
          <w:color w:val="000000"/>
          <w:szCs w:val="21"/>
        </w:rPr>
        <w:drawing>
          <wp:inline distT="0" distB="0" distL="0" distR="0">
            <wp:extent cx="1328420" cy="1080135"/>
            <wp:effectExtent l="0" t="0" r="5080" b="5715"/>
            <wp:docPr id="125872085" name="图片 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2085" name="图片 2" descr=" 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2842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Cs w:val="21"/>
        </w:rPr>
        <w:t xml:space="preserve">    </w:t>
      </w:r>
      <w:r>
        <w:rPr>
          <w:rFonts w:ascii="Times New Roman" w:hAnsi="Times New Roman" w:cs="Times New Roman"/>
          <w:color w:val="000000"/>
          <w:szCs w:val="21"/>
        </w:rPr>
        <w:drawing>
          <wp:inline distT="0" distB="0" distL="0" distR="0">
            <wp:extent cx="1410970" cy="1080135"/>
            <wp:effectExtent l="0" t="0" r="17780" b="5715"/>
            <wp:docPr id="62" name="图片 6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 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1097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1890" w:firstLineChars="900"/>
        <w:contextualSpacing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t>水力发电                 火力发电                风力发电</w:t>
      </w:r>
    </w:p>
    <w:p>
      <w:pPr>
        <w:spacing w:line="360" w:lineRule="auto"/>
        <w:contextualSpacing/>
        <w:jc w:val="center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drawing>
          <wp:inline distT="0" distB="0" distL="0" distR="0">
            <wp:extent cx="1475740" cy="1080135"/>
            <wp:effectExtent l="0" t="0" r="10160" b="5715"/>
            <wp:docPr id="1935646080" name="图片 4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46080" name="图片 4" descr=" "/>
                    <pic:cNvPicPr>
                      <a:picLocks noChangeAspect="1"/>
                    </pic:cNvPicPr>
                  </pic:nvPicPr>
                  <pic:blipFill>
                    <a:blip r:embed="rId8"/>
                    <a:srcRect l="10522" r="4852"/>
                    <a:stretch>
                      <a:fillRect/>
                    </a:stretch>
                  </pic:blipFill>
                  <pic:spPr>
                    <a:xfrm>
                      <a:off x="0" y="0"/>
                      <a:ext cx="1475740" cy="10801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Cs w:val="21"/>
        </w:rPr>
        <w:t xml:space="preserve">    </w:t>
      </w:r>
      <w:r>
        <w:rPr>
          <w:rFonts w:ascii="Times New Roman" w:hAnsi="Times New Roman" w:cs="Times New Roman"/>
          <w:color w:val="000000"/>
          <w:szCs w:val="21"/>
        </w:rPr>
        <w:drawing>
          <wp:inline distT="0" distB="0" distL="0" distR="0">
            <wp:extent cx="1296035" cy="1080135"/>
            <wp:effectExtent l="0" t="0" r="18415" b="5715"/>
            <wp:docPr id="64" name="图片 64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 "/>
                    <pic:cNvPicPr>
                      <a:picLocks noChangeAspect="1"/>
                    </pic:cNvPicPr>
                  </pic:nvPicPr>
                  <pic:blipFill>
                    <a:blip r:embed="rId9"/>
                    <a:srcRect l="26320"/>
                    <a:stretch>
                      <a:fillRect/>
                    </a:stretch>
                  </pic:blipFill>
                  <pic:spPr>
                    <a:xfrm>
                      <a:off x="0" y="0"/>
                      <a:ext cx="1296035" cy="10801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Cs w:val="21"/>
        </w:rPr>
        <w:t xml:space="preserve">    </w:t>
      </w:r>
      <w:r>
        <w:rPr>
          <w:rFonts w:ascii="Times New Roman" w:hAnsi="Times New Roman" w:cs="Times New Roman"/>
          <w:color w:val="000000"/>
          <w:szCs w:val="21"/>
        </w:rPr>
        <w:drawing>
          <wp:inline distT="0" distB="0" distL="0" distR="0">
            <wp:extent cx="1494155" cy="1080135"/>
            <wp:effectExtent l="0" t="0" r="10795" b="5715"/>
            <wp:docPr id="65" name="图片 65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 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9415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1680" w:firstLineChars="800"/>
        <w:contextualSpacing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t>太阳能发电                  电池                   地热发电</w:t>
      </w:r>
    </w:p>
    <w:p>
      <w:pPr>
        <w:spacing w:line="360" w:lineRule="auto"/>
        <w:contextualSpacing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t>3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color w:val="000000"/>
          <w:szCs w:val="21"/>
        </w:rPr>
        <w:t>电能的利用：各类用电器将电能转化成其他形式的能</w:t>
      </w:r>
    </w:p>
    <w:p>
      <w:pPr>
        <w:spacing w:line="360" w:lineRule="auto"/>
        <w:contextualSpacing/>
        <w:jc w:val="center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drawing>
          <wp:inline distT="0" distB="0" distL="0" distR="0">
            <wp:extent cx="1446530" cy="1191895"/>
            <wp:effectExtent l="0" t="0" r="1270" b="8255"/>
            <wp:docPr id="66" name="图片 66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 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54629" cy="119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Cs w:val="21"/>
        </w:rPr>
        <w:t xml:space="preserve">    </w:t>
      </w:r>
      <w:r>
        <w:rPr>
          <w:rFonts w:ascii="Times New Roman" w:hAnsi="Times New Roman" w:cs="Times New Roman"/>
          <w:color w:val="000000"/>
          <w:szCs w:val="21"/>
        </w:rPr>
        <w:drawing>
          <wp:inline distT="0" distB="0" distL="0" distR="0">
            <wp:extent cx="1522730" cy="1189355"/>
            <wp:effectExtent l="0" t="0" r="1270" b="0"/>
            <wp:docPr id="67" name="图片 67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 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1616" cy="119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Cs w:val="21"/>
        </w:rPr>
        <w:t xml:space="preserve">    </w:t>
      </w:r>
      <w:r>
        <w:rPr>
          <w:rFonts w:ascii="Times New Roman" w:hAnsi="Times New Roman" w:cs="Times New Roman"/>
          <w:color w:val="000000"/>
          <w:szCs w:val="21"/>
        </w:rPr>
        <w:drawing>
          <wp:inline distT="0" distB="0" distL="0" distR="0">
            <wp:extent cx="1520825" cy="1182370"/>
            <wp:effectExtent l="0" t="0" r="3175" b="0"/>
            <wp:docPr id="68" name="图片 68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 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6115" cy="118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1260" w:firstLineChars="600"/>
        <w:contextualSpacing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t>电能转化成光能            电能转化成动能             电能转化成内能</w:t>
      </w:r>
    </w:p>
    <w:p>
      <w:pPr>
        <w:spacing w:line="360" w:lineRule="auto"/>
        <w:contextualSpacing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t>4</w:t>
      </w:r>
      <w:r>
        <w:rPr>
          <w:rFonts w:ascii="Times New Roman" w:hAnsi="Times New Roman" w:cs="Times New Roman"/>
        </w:rPr>
        <w:t>．（1）</w:t>
      </w:r>
      <w:r>
        <w:rPr>
          <w:rFonts w:ascii="Times New Roman" w:hAnsi="Times New Roman" w:cs="Times New Roman"/>
          <w:color w:val="000000"/>
          <w:szCs w:val="21"/>
        </w:rPr>
        <w:t>电能的单位：国际单位：焦耳（J）；</w:t>
      </w:r>
    </w:p>
    <w:p>
      <w:pPr>
        <w:spacing w:line="360" w:lineRule="auto"/>
        <w:contextualSpacing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t>（2）生活中的电能单位：千瓦时（kW·h），俗称“度”。</w:t>
      </w:r>
    </w:p>
    <w:p>
      <w:pPr>
        <w:spacing w:line="360" w:lineRule="auto"/>
        <w:contextualSpacing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t>（3）单位换算：1kW·h=3.6×10</w:t>
      </w:r>
      <w:r>
        <w:rPr>
          <w:rFonts w:ascii="Times New Roman" w:hAnsi="Times New Roman" w:cs="Times New Roman"/>
          <w:color w:val="000000"/>
          <w:szCs w:val="21"/>
          <w:vertAlign w:val="superscript"/>
        </w:rPr>
        <w:t>6</w:t>
      </w:r>
      <w:r>
        <w:rPr>
          <w:rFonts w:ascii="Times New Roman" w:hAnsi="Times New Roman" w:cs="Times New Roman"/>
          <w:color w:val="000000"/>
          <w:szCs w:val="21"/>
        </w:rPr>
        <w:t>J。</w:t>
      </w:r>
    </w:p>
    <w:p>
      <w:pPr>
        <w:spacing w:line="360" w:lineRule="auto"/>
        <w:contextualSpacing/>
        <w:rPr>
          <w:rFonts w:ascii="Times New Roman" w:hAnsi="Times New Roman" w:eastAsia="宋体" w:cs="Times New Roman"/>
          <w:b/>
        </w:rPr>
      </w:pPr>
      <w:r>
        <w:rPr>
          <w:rFonts w:ascii="Times New Roman" w:hAnsi="Times New Roman" w:eastAsia="宋体" w:cs="Times New Roman"/>
          <w:b/>
          <w:color w:val="000000"/>
          <w:szCs w:val="21"/>
        </w:rPr>
        <w:t>二、</w:t>
      </w:r>
      <w:r>
        <w:rPr>
          <w:rFonts w:ascii="Times New Roman" w:hAnsi="Times New Roman" w:eastAsia="宋体" w:cs="Times New Roman"/>
          <w:b/>
        </w:rPr>
        <w:t>电能表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1．电能表：电能表是测量用户用电器在某一段时间内消耗电能的仪器。常见的电能表如下图。</w:t>
      </w:r>
    </w:p>
    <w:p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576070" cy="1425575"/>
            <wp:effectExtent l="0" t="0" r="5080" b="3175"/>
            <wp:docPr id="69" name="图片 69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 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7607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drawing>
          <wp:inline distT="0" distB="0" distL="0" distR="0">
            <wp:extent cx="1287780" cy="1278255"/>
            <wp:effectExtent l="0" t="0" r="7620" b="17145"/>
            <wp:docPr id="71" name="图片 7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 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8778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ind w:firstLine="2940" w:firstLineChars="14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感应式电能表               电子式电能表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2．感应式电能表参数</w:t>
      </w:r>
    </w:p>
    <w:p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</w:rPr>
      </w:pPr>
      <w:bookmarkStart w:id="0" w:name="_Hlk34816975"/>
      <w:r>
        <w:rPr>
          <w:rFonts w:ascii="Times New Roman" w:hAnsi="Times New Roman" w:cs="Times New Roman"/>
        </w:rPr>
        <w:drawing>
          <wp:inline distT="0" distB="0" distL="114300" distR="114300">
            <wp:extent cx="1514475" cy="16764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（1）220V：表示该电能表在220V的电路中使用；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（2）10A：表示这个电能表的标定电流为10A；</w:t>
      </w:r>
      <w:r>
        <w:rPr>
          <w:rFonts w:ascii="Times New Roman" w:hAnsi="Times New Roman" w:cs="Times New Roman"/>
        </w:rPr>
        <w:cr/>
      </w:r>
      <w:bookmarkEnd w:id="0"/>
      <w:r>
        <w:rPr>
          <w:rFonts w:ascii="Times New Roman" w:hAnsi="Times New Roman" w:cs="Times New Roman"/>
        </w:rPr>
        <w:t>（3）(20A)：表示通过电能表的电流在短时间应用时允许大些，但不能超过20A；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（4）50Hz：表示这个电能表在50赫兹的交流电路中使用；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（5）3000</w:t>
      </w:r>
      <w:bookmarkStart w:id="1" w:name="_Hlk34986999"/>
      <w:r>
        <w:rPr>
          <w:rFonts w:ascii="Times New Roman" w:hAnsi="Times New Roman" w:cs="Times New Roman"/>
        </w:rPr>
        <w:t>r/kW·h</w:t>
      </w:r>
      <w:bookmarkEnd w:id="1"/>
      <w:r>
        <w:rPr>
          <w:rFonts w:ascii="Times New Roman" w:hAnsi="Times New Roman" w:cs="Times New Roman"/>
        </w:rPr>
        <w:t>：表示电能表的转盘转过3000转时，接在电路里的用电器消耗的电能是1kW·h。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3．电子式电能表参数</w:t>
      </w:r>
    </w:p>
    <w:p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438275" cy="1419225"/>
            <wp:effectExtent l="0" t="0" r="9525" b="9525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图片 1000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</w:rPr>
      </w:pPr>
      <w:bookmarkStart w:id="2" w:name="_Hlk34987024"/>
      <w:r>
        <w:rPr>
          <w:rFonts w:ascii="Times New Roman" w:hAnsi="Times New Roman" w:cs="Times New Roman"/>
        </w:rPr>
        <w:t>1600imp/(kW·h</w:t>
      </w:r>
      <w:bookmarkEnd w:id="2"/>
      <w:r>
        <w:rPr>
          <w:rFonts w:ascii="Times New Roman" w:hAnsi="Times New Roman" w:cs="Times New Roman"/>
        </w:rPr>
        <w:t>)：表示电能表上的指示灯闪烁1600次，接在电路里的用电器消耗的电能是1kW·h。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其余参数含义与感应式电能表相同。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4．电能表的读数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（1）电能表中最后一个框内读数为小数位，如上图中读数为：5546.7kW·h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（2）读数方法：电能表上显示的数字是从该电能表开始启用就记录的累计值，要求一段时间内消耗的电能，需读出这段时间开始和结束的电能表读数，再求出两次电能表读数之差，即为该段时间消耗的电能。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5．电能表的计算</w:t>
      </w:r>
    </w:p>
    <w:p>
      <w:pPr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公式：</w:t>
      </w:r>
      <w:r>
        <w:rPr>
          <w:rFonts w:ascii="Times New Roman" w:hAnsi="Times New Roman" w:cs="Times New Roman"/>
          <w:position w:val="-24"/>
        </w:rPr>
        <w:object>
          <v:shape id="_x0000_i1025" o:spt="75" type="#_x0000_t75" style="height:31.1pt;width:38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8">
            <o:LockedField>false</o:LockedField>
          </o:OLEObject>
        </w:objec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：电能表转盘实际转过的圈数或指示灯闪烁的次数。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：电路每消耗1kW·h，电能表转过的圈数或指示灯闪烁的次数。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eastAsia="宋体" w:cs="Times New Roman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三、电功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定义：电流通过某段电路所做的功叫电功。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实质：电流做功的过程，实际就是电能转化为其他形式的能（消耗电能）的过程；电流做多少功，就有多少电能转化为其他形式的能，就消耗了多少电能。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电流做功的形式：电流通过各种用电器使其转动、发热、发光、发声等都是电流做功的表现。</w:t>
      </w:r>
    </w:p>
    <w:p>
      <w:p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4．实验：探究电流做功多少与哪些因素有关</w:t>
      </w:r>
    </w:p>
    <w:p>
      <w:pPr>
        <w:spacing w:line="360" w:lineRule="auto"/>
        <w:contextualSpacing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（1）探究电流做功与电压的关系。</w:t>
      </w:r>
      <w:r>
        <w:rPr>
          <w:rFonts w:ascii="Times New Roman" w:hAnsi="Times New Roman" w:cs="Times New Roman"/>
          <w:szCs w:val="21"/>
        </w:rPr>
        <w:t>实验电路图如图所示：</w:t>
      </w:r>
    </w:p>
    <w:p>
      <w:pPr>
        <w:pStyle w:val="7"/>
        <w:spacing w:before="0" w:beforeAutospacing="0" w:after="0" w:afterAutospacing="0" w:line="360" w:lineRule="auto"/>
        <w:contextualSpacing/>
        <w:jc w:val="center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536700" cy="1132205"/>
            <wp:effectExtent l="0" t="0" r="6350" b="10795"/>
            <wp:docPr id="7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spacing w:before="0" w:beforeAutospacing="0" w:after="0" w:afterAutospacing="0" w:line="360" w:lineRule="auto"/>
        <w:contextualSpacing/>
        <w:rPr>
          <w:rFonts w:ascii="Times New Roman" w:hAnsi="Times New Roman" w:cs="Times New Roman"/>
          <w:sz w:val="21"/>
          <w:szCs w:val="21"/>
        </w:rPr>
      </w:pPr>
      <w:r>
        <w:rPr>
          <w:rFonts w:hint="eastAsia"/>
          <w:sz w:val="21"/>
          <w:szCs w:val="21"/>
        </w:rPr>
        <w:t>①</w:t>
      </w:r>
      <w:r>
        <w:rPr>
          <w:rFonts w:ascii="Times New Roman" w:hAnsi="Times New Roman" w:cs="Times New Roman"/>
          <w:sz w:val="21"/>
          <w:szCs w:val="21"/>
        </w:rPr>
        <w:t>实验方法：</w:t>
      </w:r>
    </w:p>
    <w:p>
      <w:pPr>
        <w:pStyle w:val="7"/>
        <w:spacing w:before="0" w:beforeAutospacing="0" w:after="0" w:afterAutospacing="0" w:line="360" w:lineRule="auto"/>
        <w:contextualSpacing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控制变量法：控制通过灯泡的电流和通电时间相同</w:t>
      </w:r>
    </w:p>
    <w:p>
      <w:pPr>
        <w:pStyle w:val="7"/>
        <w:spacing w:before="0" w:beforeAutospacing="0" w:after="0" w:afterAutospacing="0" w:line="360" w:lineRule="auto"/>
        <w:contextualSpacing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转换法：将电流做功的多少转化为灯泡的亮度</w:t>
      </w:r>
    </w:p>
    <w:p>
      <w:pPr>
        <w:pStyle w:val="7"/>
        <w:spacing w:before="0" w:beforeAutospacing="0" w:after="0" w:afterAutospacing="0" w:line="360" w:lineRule="auto"/>
        <w:contextualSpacing/>
        <w:rPr>
          <w:rFonts w:ascii="Times New Roman" w:hAnsi="Times New Roman" w:cs="Times New Roman"/>
          <w:sz w:val="21"/>
          <w:szCs w:val="21"/>
        </w:rPr>
      </w:pPr>
      <w:r>
        <w:rPr>
          <w:rFonts w:hint="eastAsia"/>
          <w:sz w:val="21"/>
          <w:szCs w:val="21"/>
        </w:rPr>
        <w:t>②</w:t>
      </w:r>
      <w:r>
        <w:rPr>
          <w:rFonts w:ascii="Times New Roman" w:hAnsi="Times New Roman" w:cs="Times New Roman"/>
          <w:sz w:val="21"/>
          <w:szCs w:val="21"/>
        </w:rPr>
        <w:t>实验步骤：将两个不同规格的灯泡串联，使得通过两个灯泡的电流相等，通过调节滑动变阻器，使得两个灯泡发光明显，读取两个灯泡两端的电压大小，比较两个灯泡的亮度</w:t>
      </w:r>
    </w:p>
    <w:p>
      <w:pPr>
        <w:pStyle w:val="7"/>
        <w:spacing w:before="0" w:beforeAutospacing="0" w:after="0" w:afterAutospacing="0" w:line="360" w:lineRule="auto"/>
        <w:contextualSpacing/>
        <w:rPr>
          <w:rFonts w:ascii="Times New Roman" w:hAnsi="Times New Roman" w:cs="Times New Roman"/>
          <w:sz w:val="21"/>
          <w:szCs w:val="21"/>
        </w:rPr>
      </w:pPr>
      <w:r>
        <w:rPr>
          <w:rFonts w:hint="eastAsia"/>
          <w:sz w:val="21"/>
          <w:szCs w:val="21"/>
        </w:rPr>
        <w:t>③</w:t>
      </w:r>
      <w:r>
        <w:rPr>
          <w:rFonts w:ascii="Times New Roman" w:hAnsi="Times New Roman" w:cs="Times New Roman"/>
          <w:sz w:val="21"/>
          <w:szCs w:val="21"/>
        </w:rPr>
        <w:t>结论：电流大小、通电时间相同时，电路两端的电压越大，电流做的功越多。</w:t>
      </w:r>
    </w:p>
    <w:p>
      <w:pPr>
        <w:spacing w:line="360" w:lineRule="auto"/>
        <w:contextualSpacing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（2）探究电流做功与电压的关系。</w:t>
      </w:r>
      <w:r>
        <w:rPr>
          <w:rFonts w:ascii="Times New Roman" w:hAnsi="Times New Roman" w:cs="Times New Roman"/>
          <w:szCs w:val="21"/>
        </w:rPr>
        <w:t>实验电路图如图所示：</w:t>
      </w:r>
    </w:p>
    <w:p>
      <w:pPr>
        <w:pStyle w:val="7"/>
        <w:spacing w:before="0" w:beforeAutospacing="0" w:after="0" w:afterAutospacing="0" w:line="360" w:lineRule="auto"/>
        <w:contextualSpacing/>
        <w:jc w:val="center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455420" cy="967740"/>
            <wp:effectExtent l="0" t="0" r="11430" b="3810"/>
            <wp:docPr id="8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spacing w:before="0" w:beforeAutospacing="0" w:after="0" w:afterAutospacing="0" w:line="360" w:lineRule="auto"/>
        <w:contextualSpacing/>
        <w:rPr>
          <w:rFonts w:ascii="Times New Roman" w:hAnsi="Times New Roman" w:cs="Times New Roman"/>
          <w:sz w:val="21"/>
          <w:szCs w:val="21"/>
        </w:rPr>
      </w:pPr>
      <w:r>
        <w:rPr>
          <w:rFonts w:hint="eastAsia"/>
          <w:sz w:val="21"/>
          <w:szCs w:val="21"/>
        </w:rPr>
        <w:t>①</w:t>
      </w:r>
      <w:r>
        <w:rPr>
          <w:rFonts w:ascii="Times New Roman" w:hAnsi="Times New Roman" w:cs="Times New Roman"/>
          <w:sz w:val="21"/>
          <w:szCs w:val="21"/>
        </w:rPr>
        <w:t>实验方法：</w:t>
      </w:r>
    </w:p>
    <w:p>
      <w:pPr>
        <w:pStyle w:val="7"/>
        <w:spacing w:before="0" w:beforeAutospacing="0" w:after="0" w:afterAutospacing="0" w:line="360" w:lineRule="auto"/>
        <w:contextualSpacing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控制变量法：控制灯泡两端的电压和通电时间相同</w:t>
      </w:r>
    </w:p>
    <w:p>
      <w:pPr>
        <w:pStyle w:val="7"/>
        <w:spacing w:before="0" w:beforeAutospacing="0" w:after="0" w:afterAutospacing="0" w:line="360" w:lineRule="auto"/>
        <w:contextualSpacing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转换法：将电流做功的多少转化为灯泡的亮度</w:t>
      </w:r>
    </w:p>
    <w:p>
      <w:pPr>
        <w:pStyle w:val="7"/>
        <w:spacing w:before="0" w:beforeAutospacing="0" w:after="0" w:afterAutospacing="0" w:line="360" w:lineRule="auto"/>
        <w:contextualSpacing/>
        <w:rPr>
          <w:rFonts w:ascii="Times New Roman" w:hAnsi="Times New Roman" w:cs="Times New Roman"/>
          <w:sz w:val="21"/>
          <w:szCs w:val="21"/>
        </w:rPr>
      </w:pPr>
      <w:r>
        <w:rPr>
          <w:rFonts w:hint="eastAsia"/>
          <w:sz w:val="21"/>
          <w:szCs w:val="21"/>
        </w:rPr>
        <w:t>②</w:t>
      </w:r>
      <w:r>
        <w:rPr>
          <w:rFonts w:ascii="Times New Roman" w:hAnsi="Times New Roman" w:cs="Times New Roman"/>
          <w:sz w:val="21"/>
          <w:szCs w:val="21"/>
        </w:rPr>
        <w:t>实验步骤：将两个不同规格的灯泡并联，使得两个灯泡两端的电压相等，通过调节滑动变阻器，使得两个灯泡发光明显，读取通过两个灯泡的电流大小，比较两个灯泡的亮度</w:t>
      </w:r>
    </w:p>
    <w:p>
      <w:pPr>
        <w:pStyle w:val="7"/>
        <w:spacing w:before="0" w:beforeAutospacing="0" w:after="0" w:afterAutospacing="0" w:line="360" w:lineRule="auto"/>
        <w:contextualSpacing/>
        <w:rPr>
          <w:rFonts w:ascii="Times New Roman" w:hAnsi="Times New Roman" w:cs="Times New Roman"/>
          <w:sz w:val="21"/>
          <w:szCs w:val="21"/>
        </w:rPr>
      </w:pPr>
      <w:r>
        <w:rPr>
          <w:rFonts w:hint="eastAsia"/>
          <w:sz w:val="21"/>
          <w:szCs w:val="21"/>
        </w:rPr>
        <w:t>③</w:t>
      </w:r>
      <w:r>
        <w:rPr>
          <w:rFonts w:ascii="Times New Roman" w:hAnsi="Times New Roman" w:cs="Times New Roman"/>
          <w:sz w:val="21"/>
          <w:szCs w:val="21"/>
        </w:rPr>
        <w:t>结论：电压大小、通电时间相同时，通过电路的电流越大，电流做的功越多。</w:t>
      </w:r>
    </w:p>
    <w:p>
      <w:p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5．经研究发现：电流在某段电路上所做的功，等于这段电路两端的电压，电路中的电流和通电时间的乘积。</w:t>
      </w:r>
    </w:p>
    <w:p>
      <w:pPr>
        <w:spacing w:line="360" w:lineRule="auto"/>
        <w:ind w:left="1050" w:hanging="1050" w:hangingChars="50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6．计算公式：</w:t>
      </w:r>
    </w:p>
    <w:p>
      <w:pPr>
        <w:spacing w:line="360" w:lineRule="auto"/>
        <w:ind w:left="1050" w:hanging="1050" w:hangingChars="50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（1）定义式：</w:t>
      </w:r>
      <w:r>
        <w:rPr>
          <w:rFonts w:ascii="Times New Roman" w:hAnsi="Times New Roman" w:cs="Times New Roman"/>
          <w:position w:val="-6"/>
        </w:rPr>
        <w:object>
          <v:shape id="_x0000_i1026" o:spt="75" alt="eqWmf183GmgAAAAAAAEAIwAEBCQAAAACQVwEACQAAA34BAAACAKEAAAAAAAUAAAACAQEAAAAFAAAAAQL/&#10;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" type="#_x0000_t75" style="height:13.8pt;width:42.0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22">
            <o:LockedField>false</o:LockedField>
          </o:OLEObject>
        </w:object>
      </w:r>
      <w:r>
        <w:rPr>
          <w:rFonts w:ascii="Times New Roman" w:hAnsi="Times New Roman" w:cs="Times New Roman"/>
        </w:rPr>
        <w:t>（适用于所有电路）</w:t>
      </w:r>
    </w:p>
    <w:p>
      <w:pPr>
        <w:spacing w:line="360" w:lineRule="auto"/>
        <w:ind w:left="4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公式中的单位：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</w:rPr>
        <w:t>→安（A）；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</w:rPr>
        <w:t>→伏（V）；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→秒（s）；</w:t>
      </w:r>
      <w:r>
        <w:rPr>
          <w:rFonts w:ascii="Times New Roman" w:hAnsi="Times New Roman" w:cs="Times New Roman"/>
          <w:i/>
        </w:rPr>
        <w:t>W</w:t>
      </w:r>
      <w:r>
        <w:rPr>
          <w:rFonts w:ascii="Times New Roman" w:hAnsi="Times New Roman" w:cs="Times New Roman"/>
        </w:rPr>
        <w:t>→焦（J）。</w:t>
      </w:r>
    </w:p>
    <w:p>
      <w:pPr>
        <w:spacing w:line="360" w:lineRule="auto"/>
        <w:ind w:left="1050" w:hanging="1050" w:hangingChars="50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（2）对于纯电阻电路结合欧姆定律可推导出：</w:t>
      </w:r>
      <w:r>
        <w:rPr>
          <w:rFonts w:ascii="Times New Roman" w:hAnsi="Times New Roman" w:cs="Times New Roman"/>
          <w:position w:val="-24"/>
        </w:rPr>
        <w:object>
          <v:shape id="_x0000_i1027" o:spt="75" type="#_x0000_t75" style="height:32.85pt;width:81.8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24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</w:t>
      </w:r>
    </w:p>
    <w:p>
      <w:pPr>
        <w:spacing w:line="360" w:lineRule="auto"/>
        <w:contextualSpacing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</w:rPr>
        <w:t>注意：</w:t>
      </w: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cs="Times New Roman"/>
          <w:color w:val="000000"/>
          <w:szCs w:val="21"/>
        </w:rPr>
        <w:t>纯电阻是指只将电能转化为内能的电阻或用电器。如电灯、电烙铁、电饼铛、电热毯等用电器，欧姆定律适用。</w:t>
      </w:r>
    </w:p>
    <w:p>
      <w:pPr>
        <w:spacing w:line="360" w:lineRule="auto"/>
        <w:contextualSpacing/>
        <w:rPr>
          <w:rFonts w:ascii="Times New Roman" w:hAnsi="Times New Roman" w:cs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szCs w:val="21"/>
        </w:rPr>
        <w:t>②</w:t>
      </w:r>
      <w:r>
        <w:rPr>
          <w:rFonts w:ascii="Times New Roman" w:hAnsi="Times New Roman" w:cs="Times New Roman"/>
          <w:color w:val="000000"/>
          <w:szCs w:val="21"/>
        </w:rPr>
        <w:t>非纯电阻是指将电能转化为内能和其他形式的能的用电器。如电风扇、电动机，欧姆定律不适用。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/>
          <w:color w:val="00B050"/>
          <w:szCs w:val="21"/>
        </w:rPr>
      </w:pPr>
      <w:r>
        <w:rPr>
          <w:rFonts w:ascii="Times New Roman" w:hAnsi="Times New Roman" w:eastAsia="宋体" w:cs="Times New Roman"/>
          <w:b/>
          <w:color w:val="00B050"/>
          <w:szCs w:val="21"/>
        </w:rPr>
        <w:t>【易错点】</w:t>
      </w: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1270" cy="0"/>
            <wp:effectExtent l="0" t="0" r="0" b="0"/>
            <wp:docPr id="41" name="图片 3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1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contextualSpacing/>
        <w:jc w:val="left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t>电池容量的单位为mA·h，由单位可以看出，该单位由电流和时间单位相乘得到，它体现了电池供电的能力。例如某电池容量为5000mA·h，可将电池容量拆分为电流与时间相乘的形式，比如500mA×10h，含义为以500mA的电流输出，可供电10h，也可拆分为125mA×40h，含义为以125mA的电流输出，可供电40h。而电流和时间的拆分是任意的，因此就可以根据电池的输出电流估算其可供电的时间。当我们要求电池储存的电能时，只要已知电池的电压，就可利用W=UIt计算出储存的电能。例如某手机电池，3.7V，5000mA·h，其储存的电能为3.7V×5000mAh=3.7V×5000mA×1h=3.7V×5A×3600s=66600J。</w:t>
      </w:r>
    </w:p>
    <w:p>
      <w:pPr>
        <w:spacing w:line="360" w:lineRule="auto"/>
        <w:textAlignment w:val="center"/>
        <w:rPr>
          <w:rFonts w:ascii="Times New Roman" w:hAnsi="Times New Roman" w:cs="Times New Roman"/>
          <w:b/>
          <w:color w:val="00B050"/>
          <w:szCs w:val="21"/>
        </w:rPr>
      </w:pPr>
      <w:r>
        <w:rPr>
          <w:rFonts w:ascii="Times New Roman" w:hAnsi="Times New Roman" w:cs="Times New Roman"/>
          <w:b/>
          <w:color w:val="00B050"/>
          <w:szCs w:val="21"/>
        </w:rPr>
        <w:t>【规律总结】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270" cy="0"/>
            <wp:effectExtent l="0" t="0" r="0" b="0"/>
            <wp:docPr id="45" name="图片 3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5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1．串联电路中常用公式：</w:t>
      </w:r>
      <w:r>
        <w:rPr>
          <w:rFonts w:ascii="Times New Roman" w:hAnsi="Times New Roman" w:cs="Times New Roman"/>
          <w:position w:val="-6"/>
        </w:rPr>
        <w:object>
          <v:shape id="_x0000_i1028" o:spt="75" type="#_x0000_t75" style="height:16.15pt;width:47.8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26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可推导出：</w:t>
      </w:r>
      <w:r>
        <w:rPr>
          <w:rFonts w:ascii="Times New Roman" w:hAnsi="Times New Roman" w:cs="Times New Roman"/>
          <w:position w:val="-30"/>
        </w:rPr>
        <w:object>
          <v:shape id="_x0000_i1029" o:spt="75" type="#_x0000_t75" style="height:34pt;width:44.9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28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</w:t>
      </w:r>
    </w:p>
    <w:p>
      <w:p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2．并联电路中常用公式：</w:t>
      </w:r>
      <w:r>
        <w:rPr>
          <w:rFonts w:ascii="Times New Roman" w:hAnsi="Times New Roman" w:cs="Times New Roman"/>
          <w:position w:val="-24"/>
        </w:rPr>
        <w:object>
          <v:shape id="_x0000_i1030" o:spt="75" type="#_x0000_t75" style="height:32.85pt;width:47.8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30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可推导出：</w:t>
      </w:r>
      <w:r>
        <w:rPr>
          <w:rFonts w:ascii="Times New Roman" w:hAnsi="Times New Roman" w:cs="Times New Roman"/>
          <w:position w:val="-30"/>
        </w:rPr>
        <w:object>
          <v:shape id="_x0000_i1031" o:spt="75" type="#_x0000_t75" style="height:34pt;width:44.9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32">
            <o:LockedField>false</o:LockedField>
          </o:OLEObject>
        </w:object>
      </w:r>
    </w:p>
    <w:p>
      <w:p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3．无论用电器串联或并联。计算在一定时间所做的总功。常用公式：</w:t>
      </w:r>
      <w:r>
        <w:rPr>
          <w:rFonts w:ascii="Times New Roman" w:hAnsi="Times New Roman" w:cs="Times New Roman"/>
          <w:position w:val="-12"/>
        </w:rPr>
        <w:object>
          <v:shape id="_x0000_i1032" o:spt="75" type="#_x0000_t75" style="height:17.85pt;width:61.0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34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</w:t>
      </w:r>
    </w:p>
    <w:p>
      <w:pPr>
        <w:spacing w:line="360" w:lineRule="auto"/>
        <w:textAlignment w:val="center"/>
        <w:rPr>
          <w:rFonts w:ascii="Times New Roman" w:hAnsi="Times New Roman" w:cs="Times New Roman"/>
          <w:b/>
          <w:color w:val="00B050"/>
          <w:szCs w:val="21"/>
        </w:rPr>
      </w:pPr>
      <w:r>
        <w:rPr>
          <w:rFonts w:ascii="Times New Roman" w:hAnsi="Times New Roman" w:cs="Times New Roman"/>
          <w:b/>
          <w:color w:val="00B050"/>
          <w:szCs w:val="21"/>
        </w:rPr>
        <w:t>【典例分析】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270" cy="0"/>
            <wp:effectExtent l="0" t="0" r="0" b="0"/>
            <wp:docPr id="677571543" name="图片 5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71543" name="图片 50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1．（2021·江苏盐城·九年级期中）下列用电器工作时，消耗的电能主要转化为机械能的是（　　）</w:t>
      </w:r>
    </w:p>
    <w:p>
      <w:pPr>
        <w:shd w:val="clear" w:color="auto" w:fill="FFFFFF" w:themeFill="background1"/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A．计算器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B．电视机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C．日光灯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D．电风扇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【答案】D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【详解】A．计算器在工作时，消耗的电能主要转化为光能，故A不符合题意；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B．电视机在工作时，消耗的电能主要转化为光能、声能，故B不符合题意；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C．日光灯在工作时，消耗的电能主要转化为光能，故C不符合题意；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D．电风扇在工作时，消耗的电能主要转化为机械能，故D符合题意。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故选D。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</w:t>
      </w:r>
      <w:r>
        <w:rPr>
          <w:rFonts w:ascii="Times New Roman" w:hAnsi="Times New Roman" w:eastAsia="黑体" w:cs="Times New Roman"/>
        </w:rPr>
        <w:t>（</w:t>
      </w:r>
      <w:r>
        <w:rPr>
          <w:rFonts w:ascii="Times New Roman" w:hAnsi="Times New Roman" w:cs="Times New Roman"/>
        </w:rPr>
        <w:t>2021·湖北孝感·九年级月考</w:t>
      </w:r>
      <w:r>
        <w:rPr>
          <w:rFonts w:ascii="Times New Roman" w:hAnsi="Times New Roman" w:eastAsia="黑体" w:cs="Times New Roman"/>
        </w:rPr>
        <w:t>）</w:t>
      </w:r>
      <w:r>
        <w:rPr>
          <w:rFonts w:ascii="Times New Roman" w:hAnsi="Times New Roman" w:cs="Times New Roman"/>
        </w:rPr>
        <w:t>如图所示为单相电子式电能表，下列说法正确的是（　　）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237615" cy="1221105"/>
            <wp:effectExtent l="0" t="0" r="63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47369" cy="123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A．允许通过的最大电流为10A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B．指示灯闪2500次表示用电器消耗电能1J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C．此时的示数为</w:t>
      </w:r>
      <w:r>
        <w:rPr>
          <w:rFonts w:ascii="Times New Roman" w:hAnsi="Times New Roman" w:cs="Times New Roman"/>
        </w:rPr>
        <w:object>
          <v:shape id="_x0000_i1033" o:spt="75" alt="eqIdd7df7c78a48fb8cda6c96a551cb51577" type="#_x0000_t75" style="height:12.65pt;width:55.3pt;" o:ole="t" filled="f" o:preferrelative="t" stroked="f" coordsize="21600,21600">
            <v:path/>
            <v:fill on="f" focussize="0,0"/>
            <v:stroke on="f" joinstyle="miter"/>
            <v:imagedata r:id="rId38" o:title="eqIdd7df7c78a48fb8cda6c96a551cb51577"/>
            <o:lock v:ext="edit" aspectratio="t"/>
            <w10:wrap type="none"/>
            <w10:anchorlock/>
          </v:shape>
          <o:OLEObject Type="Embed" ProgID="Equation.DSMT4" ShapeID="_x0000_i1033" DrawAspect="Content" ObjectID="_1468075733" r:id="rId3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D．主要用来测量用电器一段时间消耗的电能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【答案】D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【详解】A．由10（20）A可知，10A为标定电流，允许通过的最大电流是20A，故A错误；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B．</w:t>
      </w:r>
      <w:r>
        <w:rPr>
          <w:rFonts w:ascii="Times New Roman" w:hAnsi="Times New Roman" w:cs="Times New Roman"/>
          <w:color w:val="FF0000"/>
        </w:rPr>
        <w:object>
          <v:shape id="_x0000_i1034" o:spt="75" alt="eqId5dd03e9289c0940dc98a5a91d377cfca" type="#_x0000_t75" style="height:20.15pt;width:91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表示电路中的用电器消耗</w:t>
      </w:r>
      <w:r>
        <w:rPr>
          <w:rFonts w:ascii="Times New Roman" w:hAnsi="Times New Roman" w:cs="Times New Roman"/>
          <w:color w:val="FF0000"/>
        </w:rPr>
        <w:object>
          <v:shape id="_x0000_i1035" o:spt="75" alt="eqIdf533a08990934661755bd21f9f500cd7" type="#_x0000_t75" style="height:13.8pt;width:39.1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电能，电能表的指示灯闪烁2500次，所以指示灯闪烁2500次表示用电器消耗电能</w:t>
      </w:r>
      <w:r>
        <w:rPr>
          <w:rFonts w:ascii="Times New Roman" w:hAnsi="Times New Roman" w:cs="Times New Roman"/>
          <w:color w:val="FF0000"/>
        </w:rPr>
        <w:object>
          <v:shape id="_x0000_i1036" o:spt="75" alt="eqIdf533a08990934661755bd21f9f500cd7" type="#_x0000_t75" style="height:13.8pt;width:39.1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，故B错误；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C．电能表显示表盘上最后一位是</w:t>
      </w:r>
      <w:r>
        <w:rPr>
          <w:rFonts w:ascii="Times New Roman" w:hAnsi="Times New Roman" w:cs="Times New Roman"/>
          <w:color w:val="FF0000"/>
        </w:rPr>
        <w:object>
          <v:shape id="_x0000_i1037" o:spt="75" alt="eqIdb5a821e5b95863fd1f3cf4f0b2ac1807" type="#_x0000_t75" style="height:13.25pt;width:51.2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，所以此时的示数是</w:t>
      </w:r>
      <w:r>
        <w:rPr>
          <w:rFonts w:ascii="Times New Roman" w:hAnsi="Times New Roman" w:cs="Times New Roman"/>
          <w:color w:val="FF0000"/>
        </w:rPr>
        <w:object>
          <v:shape id="_x0000_i1038" o:spt="75" alt="eqId126d253af7ea518482b149fb4288cf4e" type="#_x0000_t75" style="height:13.8pt;width:66.25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，故C错误；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D．电能表是测量电路中用电器消耗的电能的仪表，主要用来测量用电器一段时间消耗的电能，故D正确。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故选D。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3.（</w:t>
      </w:r>
      <w:r>
        <w:rPr>
          <w:rFonts w:ascii="Times New Roman" w:hAnsi="Times New Roman" w:cs="Times New Roman"/>
        </w:rPr>
        <w:t>2021·江苏无锡·九年级期末</w:t>
      </w:r>
      <w:r>
        <w:rPr>
          <w:rFonts w:ascii="Times New Roman" w:hAnsi="Times New Roman" w:eastAsia="黑体" w:cs="Times New Roman"/>
        </w:rPr>
        <w:t>）</w:t>
      </w:r>
      <w:r>
        <w:rPr>
          <w:rFonts w:ascii="Times New Roman" w:hAnsi="Times New Roman" w:cs="Times New Roman"/>
        </w:rPr>
        <w:t>如图甲所示的电路中，电源电压保持不变，滑动变阻器的滑片P从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端移到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端，电压表示数随滑动变阻器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阻值变化的图像如图乙所示，则电源电压为_____V，定值电阻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的阻值为_____Ω，滑片P在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端时，通电5s电流对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做的功为_____J。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705100" cy="143827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     6     10     0.5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【详解】由图甲所示电路图可知，定值电阻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与滑动变阻器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串联，电压表测定值电阻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两端电压。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[1]由图甲所示电路可知，滑片在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端时，只有定值电阻接入电路，电压表测电源两端电压，此时电压表示数最大，由图乙可知，电源电压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39" o:spt="75" alt="eqId2ad23fb99a4cbf1aa34ad78cde1ab2b5" type="#_x0000_t75" style="height:13.8pt;width:36.8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4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[2]当电压表的示数为2V时，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的阻值为20Ω，因串联电路中总电压等于各分电压之和，所以此时滑动变阻器两端的电压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40" o:spt="75" alt="eqIdb1cbf504e68925e3cba8f385ce8800b6" type="#_x0000_t75" style="height:17.85pt;width:130.7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5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因串联电路中各处的电流相等，则电流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41" o:spt="75" alt="eqId74dde55a636b99eab7f26c0b9d3c8576" type="#_x0000_t75" style="height:34pt;width:108.3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5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042" o:spt="75" alt="eqId9c83f61a0d94fac4f83902a3ca0fc862" type="#_x0000_t75" style="height:31.1pt;width:32.8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可得，定值电阻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的阻值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43" o:spt="75" alt="eqIdb9a50c18ea2f7e6aed17b461761bd24c" type="#_x0000_t75" style="height:32.85pt;width:120.9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5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[3]当滑动变阻器的滑片P在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端时，滑动变阻器两端的电压最大，电压表的示数最小为1V，则电阻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所做的功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44" o:spt="75" alt="eqId9fa4d51bd68cea822168f5dbfd1a4f30" type="#_x0000_t75" style="height:36.3pt;width:135.9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5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</w:t>
      </w:r>
      <w:r>
        <w:rPr>
          <w:rFonts w:ascii="Times New Roman" w:hAnsi="Times New Roman" w:eastAsia="黑体" w:cs="Times New Roman"/>
        </w:rPr>
        <w:t>（</w:t>
      </w:r>
      <w:r>
        <w:rPr>
          <w:rFonts w:ascii="Times New Roman" w:hAnsi="Times New Roman" w:cs="Times New Roman"/>
        </w:rPr>
        <w:t>2021·山东威海·九年级期中</w:t>
      </w:r>
      <w:r>
        <w:rPr>
          <w:rFonts w:ascii="Times New Roman" w:hAnsi="Times New Roman" w:eastAsia="黑体" w:cs="Times New Roman"/>
        </w:rPr>
        <w:t>）</w:t>
      </w:r>
      <w:r>
        <w:rPr>
          <w:rFonts w:ascii="Times New Roman" w:hAnsi="Times New Roman" w:cs="Times New Roman"/>
        </w:rPr>
        <w:t>如图电源电压恒定，闭合S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。当S闭合、甲、乙两表为电压表时，两表示数之比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MS Mincho" w:cs="Times New Roman"/>
          <w:vertAlign w:val="subscript"/>
        </w:rPr>
        <w:t>甲</w:t>
      </w:r>
      <w:r>
        <w:rPr>
          <w:rFonts w:hint="eastAsia" w:ascii="宋体" w:hAnsi="宋体" w:eastAsia="宋体" w:cs="宋体"/>
        </w:rPr>
        <w:t>∶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MS Mincho" w:cs="Times New Roman"/>
          <w:vertAlign w:val="subscript"/>
        </w:rPr>
        <w:t>乙</w:t>
      </w:r>
      <w:r>
        <w:rPr>
          <w:rFonts w:ascii="Times New Roman" w:hAnsi="Times New Roman" w:cs="Times New Roman"/>
        </w:rPr>
        <w:t>＝7</w:t>
      </w:r>
      <w:r>
        <w:rPr>
          <w:rFonts w:hint="eastAsia" w:ascii="宋体" w:hAnsi="宋体" w:eastAsia="宋体" w:cs="宋体"/>
        </w:rPr>
        <w:t>∶</w:t>
      </w:r>
      <w:r>
        <w:rPr>
          <w:rFonts w:ascii="Times New Roman" w:hAnsi="Times New Roman" w:cs="Times New Roman"/>
        </w:rPr>
        <w:t>5；当S断开、甲、乙两表为电流表时，两表示数之比</w:t>
      </w:r>
      <w:r>
        <w:rPr>
          <w:rFonts w:ascii="Times New Roman" w:hAnsi="Times New Roman" w:eastAsia="Times New Roman" w:cs="Times New Roman"/>
          <w:i/>
        </w:rPr>
        <w:t>I</w:t>
      </w:r>
      <w:r>
        <w:rPr>
          <w:rFonts w:ascii="Times New Roman" w:hAnsi="Times New Roman" w:eastAsia="MS Mincho" w:cs="Times New Roman"/>
          <w:vertAlign w:val="subscript"/>
        </w:rPr>
        <w:t>甲</w:t>
      </w:r>
      <w:r>
        <w:rPr>
          <w:rFonts w:hint="eastAsia" w:ascii="宋体" w:hAnsi="宋体" w:eastAsia="宋体" w:cs="宋体"/>
        </w:rPr>
        <w:t>∶</w:t>
      </w:r>
      <w:r>
        <w:rPr>
          <w:rFonts w:ascii="Times New Roman" w:hAnsi="Times New Roman" w:eastAsia="Times New Roman" w:cs="Times New Roman"/>
          <w:i/>
        </w:rPr>
        <w:t>I</w:t>
      </w:r>
      <w:r>
        <w:rPr>
          <w:rFonts w:ascii="Times New Roman" w:hAnsi="Times New Roman" w:eastAsia="MS Mincho" w:cs="Times New Roman"/>
          <w:vertAlign w:val="subscript"/>
        </w:rPr>
        <w:t>乙</w:t>
      </w:r>
      <w:r>
        <w:rPr>
          <w:rFonts w:ascii="Times New Roman" w:hAnsi="Times New Roman" w:cs="Times New Roman"/>
        </w:rPr>
        <w:t>＝______，此时电流通过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做功之比</w:t>
      </w:r>
      <w:r>
        <w:rPr>
          <w:rFonts w:ascii="Times New Roman" w:hAnsi="Times New Roman" w:eastAsia="Times New Roman" w:cs="Times New Roman"/>
          <w:i/>
        </w:rPr>
        <w:t>W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hint="eastAsia" w:ascii="宋体" w:hAnsi="宋体" w:eastAsia="宋体" w:cs="宋体"/>
        </w:rPr>
        <w:t>∶</w:t>
      </w:r>
      <w:r>
        <w:rPr>
          <w:rFonts w:ascii="Times New Roman" w:hAnsi="Times New Roman" w:eastAsia="Times New Roman" w:cs="Times New Roman"/>
          <w:i/>
        </w:rPr>
        <w:t>W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＝______。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571625" cy="1371600"/>
            <wp:effectExtent l="0" t="0" r="9525" b="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     2</w:t>
      </w:r>
      <w:r>
        <w:rPr>
          <w:rFonts w:hint="eastAsia" w:ascii="宋体" w:hAnsi="宋体" w:eastAsia="宋体" w:cs="宋体"/>
          <w:color w:val="FF0000"/>
        </w:rPr>
        <w:t>∶</w:t>
      </w:r>
      <w:r>
        <w:rPr>
          <w:rFonts w:ascii="Times New Roman" w:hAnsi="Times New Roman" w:cs="Times New Roman"/>
          <w:color w:val="FF0000"/>
        </w:rPr>
        <w:t>7     5</w:t>
      </w:r>
      <w:r>
        <w:rPr>
          <w:rFonts w:hint="eastAsia" w:ascii="宋体" w:hAnsi="宋体" w:eastAsia="宋体" w:cs="宋体"/>
          <w:color w:val="FF0000"/>
        </w:rPr>
        <w:t>∶</w:t>
      </w:r>
      <w:r>
        <w:rPr>
          <w:rFonts w:ascii="Times New Roman" w:hAnsi="Times New Roman" w:cs="Times New Roman"/>
          <w:color w:val="FF0000"/>
        </w:rPr>
        <w:t>2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【详解】[1]闭合S</w:t>
      </w:r>
      <w:r>
        <w:rPr>
          <w:rFonts w:ascii="Times New Roman" w:hAnsi="Times New Roman" w:cs="Times New Roman"/>
          <w:color w:val="FF0000"/>
          <w:vertAlign w:val="subscript"/>
        </w:rPr>
        <w:t>0</w:t>
      </w:r>
      <w:r>
        <w:rPr>
          <w:rFonts w:ascii="Times New Roman" w:hAnsi="Times New Roman" w:cs="Times New Roman"/>
          <w:color w:val="FF0000"/>
        </w:rPr>
        <w:t>，当S闭合、甲、乙两表为电压表时，电阻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串联，甲电压表测总电压为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eastAsia="Times New Roman" w:cs="Times New Roman"/>
          <w:i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rFonts w:ascii="Times New Roman" w:hAnsi="Times New Roman" w:eastAsia="MS Mincho" w:cs="Times New Roman"/>
          <w:i/>
          <w:color w:val="FF0000"/>
          <w:vertAlign w:val="subscript"/>
        </w:rPr>
        <w:t>甲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+</w:t>
      </w: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乙电压表测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两端的电压为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eastAsia="Times New Roman" w:cs="Times New Roman"/>
          <w:i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rFonts w:ascii="Times New Roman" w:hAnsi="Times New Roman" w:eastAsia="MS Mincho" w:cs="Times New Roman"/>
          <w:i/>
          <w:color w:val="FF0000"/>
          <w:vertAlign w:val="subscript"/>
        </w:rPr>
        <w:t>乙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rFonts w:ascii="Times New Roman" w:hAnsi="Times New Roman" w:eastAsia="MS Mincho" w:cs="Times New Roman"/>
          <w:i/>
          <w:color w:val="FF0000"/>
          <w:vertAlign w:val="subscript"/>
        </w:rPr>
        <w:t>甲</w:t>
      </w:r>
      <w:r>
        <w:rPr>
          <w:rFonts w:hint="eastAsia" w:ascii="宋体" w:hAnsi="宋体" w:eastAsia="宋体" w:cs="宋体"/>
          <w:color w:val="FF0000"/>
        </w:rPr>
        <w:t>∶</w:t>
      </w: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rFonts w:ascii="Times New Roman" w:hAnsi="Times New Roman" w:eastAsia="MS Mincho" w:cs="Times New Roman"/>
          <w:i/>
          <w:color w:val="FF0000"/>
          <w:vertAlign w:val="subscript"/>
        </w:rPr>
        <w:t>乙</w:t>
      </w:r>
      <w:r>
        <w:rPr>
          <w:rFonts w:ascii="Times New Roman" w:hAnsi="Times New Roman" w:cs="Times New Roman"/>
          <w:color w:val="FF0000"/>
        </w:rPr>
        <w:t>＝(</w:t>
      </w: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+</w:t>
      </w: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hint="eastAsia" w:ascii="宋体" w:hAnsi="宋体" w:eastAsia="宋体" w:cs="宋体"/>
          <w:color w:val="FF0000"/>
        </w:rPr>
        <w:t>∶</w:t>
      </w: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＝7</w:t>
      </w:r>
      <w:r>
        <w:rPr>
          <w:rFonts w:hint="eastAsia" w:ascii="宋体" w:hAnsi="宋体" w:eastAsia="宋体" w:cs="宋体"/>
          <w:color w:val="FF0000"/>
        </w:rPr>
        <w:t>∶</w:t>
      </w:r>
      <w:r>
        <w:rPr>
          <w:rFonts w:ascii="Times New Roman" w:hAnsi="Times New Roman" w:cs="Times New Roman"/>
          <w:color w:val="FF0000"/>
        </w:rPr>
        <w:t>5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所以可知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hint="eastAsia" w:ascii="宋体" w:hAnsi="宋体" w:eastAsia="宋体" w:cs="宋体"/>
          <w:color w:val="FF0000"/>
        </w:rPr>
        <w:t>∶</w:t>
      </w: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＝2</w:t>
      </w:r>
      <w:r>
        <w:rPr>
          <w:rFonts w:hint="eastAsia" w:ascii="宋体" w:hAnsi="宋体" w:eastAsia="宋体" w:cs="宋体"/>
          <w:color w:val="FF0000"/>
        </w:rPr>
        <w:t>∶</w:t>
      </w:r>
      <w:r>
        <w:rPr>
          <w:rFonts w:ascii="Times New Roman" w:hAnsi="Times New Roman" w:cs="Times New Roman"/>
          <w:color w:val="FF0000"/>
        </w:rPr>
        <w:t>5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045" o:spt="75" alt="eqId9c83f61a0d94fac4f83902a3ca0fc862" type="#_x0000_t75" style="height:31.1pt;width:32.85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可知，电阻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的阻值之比为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hint="eastAsia" w:ascii="宋体" w:hAnsi="宋体" w:eastAsia="宋体" w:cs="宋体"/>
          <w:color w:val="FF0000"/>
        </w:rPr>
        <w:t>∶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color w:val="FF0000"/>
        </w:rPr>
        <w:object>
          <v:shape id="_x0000_i1046" o:spt="75" alt="eqId35867ffbfc012e7ac6d11e2b875a9b91" type="#_x0000_t75" style="height:34pt;width:17.85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64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∶</w:t>
      </w:r>
      <w:r>
        <w:rPr>
          <w:rFonts w:ascii="Times New Roman" w:hAnsi="Times New Roman" w:cs="Times New Roman"/>
          <w:color w:val="FF0000"/>
        </w:rPr>
        <w:object>
          <v:shape id="_x0000_i1047" o:spt="75" alt="eqIda5f93d3bfad679c620f9e155ef40eb3e" type="#_x0000_t75" style="height:34pt;width:19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hint="eastAsia" w:ascii="宋体" w:hAnsi="宋体" w:eastAsia="宋体" w:cs="宋体"/>
          <w:color w:val="FF0000"/>
        </w:rPr>
        <w:t>∶</w:t>
      </w: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＝2</w:t>
      </w:r>
      <w:r>
        <w:rPr>
          <w:rFonts w:hint="eastAsia" w:ascii="宋体" w:hAnsi="宋体" w:eastAsia="宋体" w:cs="宋体"/>
          <w:color w:val="FF0000"/>
        </w:rPr>
        <w:t>∶</w:t>
      </w:r>
      <w:r>
        <w:rPr>
          <w:rFonts w:ascii="Times New Roman" w:hAnsi="Times New Roman" w:cs="Times New Roman"/>
          <w:color w:val="FF0000"/>
        </w:rPr>
        <w:t>5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当S断开、甲、乙两表为电流表时，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并联，甲电流表测量通过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的电流即</w:t>
      </w:r>
      <w:r>
        <w:rPr>
          <w:rFonts w:ascii="Times New Roman" w:hAnsi="Times New Roman" w:eastAsia="Times New Roman" w:cs="Times New Roman"/>
          <w:i/>
          <w:color w:val="FF0000"/>
        </w:rPr>
        <w:t>I</w:t>
      </w:r>
      <w:r>
        <w:rPr>
          <w:rFonts w:ascii="Times New Roman" w:hAnsi="Times New Roman" w:eastAsia="MS Mincho" w:cs="Times New Roman"/>
          <w:i/>
          <w:color w:val="FF0000"/>
          <w:vertAlign w:val="subscript"/>
        </w:rPr>
        <w:t>甲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Times New Roman" w:cs="Times New Roman"/>
          <w:i/>
          <w:color w:val="FF0000"/>
        </w:rPr>
        <w:t>I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′，乙电流表测量干路的电流即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I</w:t>
      </w:r>
      <w:r>
        <w:rPr>
          <w:rFonts w:ascii="Times New Roman" w:hAnsi="Times New Roman" w:eastAsia="MS Mincho" w:cs="Times New Roman"/>
          <w:i/>
          <w:color w:val="FF0000"/>
          <w:vertAlign w:val="subscript"/>
        </w:rPr>
        <w:t>乙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Times New Roman" w:cs="Times New Roman"/>
          <w:i/>
          <w:color w:val="FF0000"/>
        </w:rPr>
        <w:t>I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′+</w:t>
      </w:r>
      <w:r>
        <w:rPr>
          <w:rFonts w:ascii="Times New Roman" w:hAnsi="Times New Roman" w:eastAsia="Times New Roman" w:cs="Times New Roman"/>
          <w:i/>
          <w:color w:val="FF0000"/>
        </w:rPr>
        <w:t>I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′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根据并联电路的电压通电以及欧姆定律可知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I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′</w:t>
      </w:r>
      <w:r>
        <w:rPr>
          <w:rFonts w:hint="eastAsia" w:ascii="宋体" w:hAnsi="宋体" w:eastAsia="宋体" w:cs="宋体"/>
          <w:color w:val="FF0000"/>
        </w:rPr>
        <w:t>∶</w:t>
      </w:r>
      <w:r>
        <w:rPr>
          <w:rFonts w:ascii="Times New Roman" w:hAnsi="Times New Roman" w:eastAsia="Times New Roman" w:cs="Times New Roman"/>
          <w:i/>
          <w:color w:val="FF0000"/>
        </w:rPr>
        <w:t>I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′＝</w:t>
      </w:r>
      <w:r>
        <w:rPr>
          <w:rFonts w:ascii="Times New Roman" w:hAnsi="Times New Roman" w:cs="Times New Roman"/>
          <w:color w:val="FF0000"/>
        </w:rPr>
        <w:object>
          <v:shape id="_x0000_i1048" o:spt="75" alt="eqId1a902ac259354f079b02cf9c7c36884c" type="#_x0000_t75" style="height:34pt;width:20.1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68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∶</w:t>
      </w:r>
      <w:r>
        <w:rPr>
          <w:rFonts w:ascii="Times New Roman" w:hAnsi="Times New Roman" w:cs="Times New Roman"/>
          <w:color w:val="FF0000"/>
        </w:rPr>
        <w:object>
          <v:shape id="_x0000_i1049" o:spt="75" alt="eqIdca2589185aedd82301d45431c16293ce" type="#_x0000_t75" style="height:34pt;width:20.75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hint="eastAsia" w:ascii="宋体" w:hAnsi="宋体" w:eastAsia="宋体" w:cs="宋体"/>
          <w:color w:val="FF0000"/>
        </w:rPr>
        <w:t>∶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＝5</w:t>
      </w:r>
      <w:r>
        <w:rPr>
          <w:rFonts w:hint="eastAsia" w:ascii="宋体" w:hAnsi="宋体" w:eastAsia="宋体" w:cs="宋体"/>
          <w:color w:val="FF0000"/>
        </w:rPr>
        <w:t>∶</w:t>
      </w:r>
      <w:r>
        <w:rPr>
          <w:rFonts w:ascii="Times New Roman" w:hAnsi="Times New Roman" w:cs="Times New Roman"/>
          <w:color w:val="FF0000"/>
        </w:rPr>
        <w:t>2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则甲、乙电流表的示数之比为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I</w:t>
      </w:r>
      <w:r>
        <w:rPr>
          <w:rFonts w:ascii="Times New Roman" w:hAnsi="Times New Roman" w:eastAsia="MS Mincho" w:cs="Times New Roman"/>
          <w:i/>
          <w:color w:val="FF0000"/>
          <w:vertAlign w:val="subscript"/>
        </w:rPr>
        <w:t>甲</w:t>
      </w:r>
      <w:r>
        <w:rPr>
          <w:rFonts w:hint="eastAsia" w:ascii="宋体" w:hAnsi="宋体" w:eastAsia="宋体" w:cs="宋体"/>
          <w:color w:val="FF0000"/>
        </w:rPr>
        <w:t>∶</w:t>
      </w:r>
      <w:r>
        <w:rPr>
          <w:rFonts w:ascii="Times New Roman" w:hAnsi="Times New Roman" w:eastAsia="Times New Roman" w:cs="Times New Roman"/>
          <w:i/>
          <w:color w:val="FF0000"/>
        </w:rPr>
        <w:t>I</w:t>
      </w:r>
      <w:r>
        <w:rPr>
          <w:rFonts w:ascii="Times New Roman" w:hAnsi="Times New Roman" w:eastAsia="MS Mincho" w:cs="Times New Roman"/>
          <w:i/>
          <w:color w:val="FF0000"/>
          <w:vertAlign w:val="subscript"/>
        </w:rPr>
        <w:t>乙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Times New Roman" w:cs="Times New Roman"/>
          <w:i/>
          <w:color w:val="FF0000"/>
        </w:rPr>
        <w:t>I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′</w:t>
      </w:r>
      <w:r>
        <w:rPr>
          <w:rFonts w:hint="eastAsia" w:ascii="宋体" w:hAnsi="宋体" w:eastAsia="宋体" w:cs="宋体"/>
          <w:color w:val="FF0000"/>
        </w:rPr>
        <w:t>∶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eastAsia="Times New Roman" w:cs="Times New Roman"/>
          <w:i/>
          <w:color w:val="FF0000"/>
        </w:rPr>
        <w:t>I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′+</w:t>
      </w:r>
      <w:r>
        <w:rPr>
          <w:rFonts w:ascii="Times New Roman" w:hAnsi="Times New Roman" w:eastAsia="Times New Roman" w:cs="Times New Roman"/>
          <w:i/>
          <w:color w:val="FF0000"/>
        </w:rPr>
        <w:t>I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′)＝2</w:t>
      </w:r>
      <w:r>
        <w:rPr>
          <w:rFonts w:hint="eastAsia" w:ascii="宋体" w:hAnsi="宋体" w:eastAsia="宋体" w:cs="宋体"/>
          <w:color w:val="FF0000"/>
        </w:rPr>
        <w:t>∶</w:t>
      </w:r>
      <w:r>
        <w:rPr>
          <w:rFonts w:ascii="Times New Roman" w:hAnsi="Times New Roman" w:cs="Times New Roman"/>
          <w:color w:val="FF0000"/>
        </w:rPr>
        <w:t>7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[2]此时电流通过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做功之比为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W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hint="eastAsia" w:ascii="宋体" w:hAnsi="宋体" w:eastAsia="宋体" w:cs="宋体"/>
          <w:color w:val="FF0000"/>
        </w:rPr>
        <w:t>∶</w:t>
      </w:r>
      <w:r>
        <w:rPr>
          <w:rFonts w:ascii="Times New Roman" w:hAnsi="Times New Roman" w:eastAsia="Times New Roman" w:cs="Times New Roman"/>
          <w:i/>
          <w:color w:val="FF0000"/>
        </w:rPr>
        <w:t>W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′</w:t>
      </w:r>
      <w:r>
        <w:rPr>
          <w:rFonts w:ascii="Times New Roman" w:hAnsi="Times New Roman" w:eastAsia="Times New Roman" w:cs="Times New Roman"/>
          <w:i/>
          <w:color w:val="FF0000"/>
        </w:rPr>
        <w:t>I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′</w:t>
      </w:r>
      <w:r>
        <w:rPr>
          <w:rFonts w:ascii="Times New Roman" w:hAnsi="Times New Roman" w:eastAsia="Times New Roman" w:cs="Times New Roman"/>
          <w:i/>
          <w:color w:val="FF0000"/>
        </w:rPr>
        <w:t>t</w:t>
      </w:r>
      <w:r>
        <w:rPr>
          <w:rFonts w:hint="eastAsia" w:ascii="宋体" w:hAnsi="宋体" w:eastAsia="宋体" w:cs="宋体"/>
          <w:color w:val="FF0000"/>
        </w:rPr>
        <w:t>∶</w:t>
      </w: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′</w:t>
      </w:r>
      <w:r>
        <w:rPr>
          <w:rFonts w:ascii="Times New Roman" w:hAnsi="Times New Roman" w:eastAsia="Times New Roman" w:cs="Times New Roman"/>
          <w:i/>
          <w:color w:val="FF0000"/>
        </w:rPr>
        <w:t>I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′</w:t>
      </w:r>
      <w:r>
        <w:rPr>
          <w:rFonts w:ascii="Times New Roman" w:hAnsi="Times New Roman" w:eastAsia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Times New Roman" w:cs="Times New Roman"/>
          <w:i/>
          <w:color w:val="FF0000"/>
        </w:rPr>
        <w:t>I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′</w:t>
      </w:r>
      <w:r>
        <w:rPr>
          <w:rFonts w:hint="eastAsia" w:ascii="宋体" w:hAnsi="宋体" w:eastAsia="宋体" w:cs="宋体"/>
          <w:color w:val="FF0000"/>
        </w:rPr>
        <w:t>∶</w:t>
      </w:r>
      <w:r>
        <w:rPr>
          <w:rFonts w:ascii="Times New Roman" w:hAnsi="Times New Roman" w:eastAsia="Times New Roman" w:cs="Times New Roman"/>
          <w:i/>
          <w:color w:val="FF0000"/>
        </w:rPr>
        <w:t>I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′＝5</w:t>
      </w:r>
      <w:r>
        <w:rPr>
          <w:rFonts w:hint="eastAsia" w:ascii="宋体" w:hAnsi="宋体" w:eastAsia="宋体" w:cs="宋体"/>
          <w:color w:val="FF0000"/>
        </w:rPr>
        <w:t>∶</w:t>
      </w:r>
      <w:r>
        <w:rPr>
          <w:rFonts w:ascii="Times New Roman" w:hAnsi="Times New Roman" w:cs="Times New Roman"/>
          <w:color w:val="FF0000"/>
        </w:rPr>
        <w:t>2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</w:t>
      </w:r>
      <w:r>
        <w:rPr>
          <w:rFonts w:ascii="Times New Roman" w:hAnsi="Times New Roman" w:eastAsia="黑体" w:cs="Times New Roman"/>
        </w:rPr>
        <w:t>（</w:t>
      </w:r>
      <w:r>
        <w:rPr>
          <w:rFonts w:ascii="Times New Roman" w:hAnsi="Times New Roman" w:cs="Times New Roman"/>
        </w:rPr>
        <w:t>2022·江苏无锡·九年级期末</w:t>
      </w:r>
      <w:r>
        <w:rPr>
          <w:rFonts w:ascii="Times New Roman" w:hAnsi="Times New Roman" w:eastAsia="黑体" w:cs="Times New Roman"/>
        </w:rPr>
        <w:t>）</w:t>
      </w:r>
      <w:r>
        <w:rPr>
          <w:rFonts w:ascii="Times New Roman" w:hAnsi="Times New Roman" w:cs="Times New Roman"/>
        </w:rPr>
        <w:t>某手机锂电池上面标明电压为3.7V，容量为3000mA•h，则它充满电后存储的电能为 ___________J，该手机的待机电流为15mA，则该手机最长待机时间为 ___________h。在充电过程中，将 ___________能转化为 ___________能储存。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     39960     200     电     化学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【详解】[1]电池电压为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50" o:spt="75" alt="eqId2c650f88399efe9ac0e01da0546ad94c" type="#_x0000_t75" style="height:13.8pt;width:48.9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72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电池容量为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51" o:spt="75" alt="eqIdace86903cfb692fb12b8f2aa771cfc30" type="#_x0000_t75" style="height:17.85pt;width:240.2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7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电池充满电后存储的电能为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52" o:spt="75" alt="eqIdbbbf261ee8e3e0f794b861bc739fd5ff" type="#_x0000_t75" style="height:16.15pt;width:210.8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7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[2]手机的待机电流为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53" o:spt="75" alt="eqIdd8cd1c7673871edb1b4cc7e748be85d0" type="#_x0000_t75" style="height:19pt;width:58.7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7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手机最长待机时间为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54" o:spt="75" alt="eqId01ed033d8045426b828340579a81fbd8" type="#_x0000_t75" style="height:35.15pt;width:133.05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8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[3][4]电池充电时，相当于用电器，消耗电能，将电能转化为化学能储存起来。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00B050"/>
          <w:szCs w:val="21"/>
        </w:rPr>
      </w:pPr>
      <w:r>
        <w:rPr>
          <w:rFonts w:ascii="Times New Roman" w:hAnsi="Times New Roman" w:cs="Times New Roman"/>
          <w:color w:val="00B050"/>
          <w:szCs w:val="21"/>
        </w:rPr>
        <w:t>【</w:t>
      </w:r>
      <w:r>
        <w:rPr>
          <w:rFonts w:ascii="Times New Roman" w:hAnsi="Times New Roman" w:cs="Times New Roman"/>
          <w:b/>
          <w:color w:val="00B050"/>
          <w:szCs w:val="21"/>
        </w:rPr>
        <w:t>夺冠训练</w:t>
      </w:r>
      <w:r>
        <w:rPr>
          <w:rFonts w:ascii="Times New Roman" w:hAnsi="Times New Roman" w:cs="Times New Roman"/>
          <w:color w:val="00B050"/>
          <w:szCs w:val="21"/>
        </w:rPr>
        <w:t>】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270" cy="0"/>
            <wp:effectExtent l="0" t="0" r="0" b="0"/>
            <wp:docPr id="602838943" name="图片 5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38943" name="图片 55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eastAsia="宋体" w:cs="Times New Roman"/>
          <w:b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</w:t>
      </w:r>
      <w:r>
        <w:rPr>
          <w:rFonts w:ascii="Times New Roman" w:hAnsi="Times New Roman" w:eastAsia="黑体" w:cs="Times New Roman"/>
        </w:rPr>
        <w:t>（</w:t>
      </w:r>
      <w:r>
        <w:rPr>
          <w:rFonts w:ascii="Times New Roman" w:hAnsi="Times New Roman" w:cs="Times New Roman"/>
        </w:rPr>
        <w:t>2021·宁夏吴忠·九年级期中）下列说法中正确的是（　　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A．电饭锅工作时，将内能转化为电能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B．电风扇工作时，将机械能转化为电能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C．干电池给灯泡供电时，将电能转化为化学能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D．给干电池充电时，将电能转化为化学能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【答案】D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【详解】A．电饭锅工作时，将电能转化为内能，故A错误；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B．电风扇工作时，将电能转化为机械能，故B错误；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C．干电池给灯泡供电时，将化学能转化为电能，故C错误；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D．给干电池充电时，将电能转化为化学能，故D正确。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故选D。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2．（2022·山东济南·中考二模）如图所示，为小乐同学老家用的机械式电能表的示意图，下列说法不正确的是（　　）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345565" cy="1487805"/>
            <wp:effectExtent l="0" t="0" r="698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61192" cy="150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A．如图中时刻所示，电能表的读数为8633.5kW•h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B．家中干路中的总电流为20A时，该电能表可以工作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C．每消耗1kW•h的电能，电能表的转盘转3600圈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D．这种电能表，读数数字的单位是kW•h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【答案】B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【详解】A．电能表读数时，数字方框中最后一位是小数，单位是kW•h，由图可知，此时电能表的读数为8633.5kW•h，故A正确，不符合题意；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B．电能表上的“10A”表示电能表允许通过的最大电流为10A，家中干路中的总电流为20A时，超过了最大电流，该电能表不能工作，故B不正确，符合题意；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C．3600r/（kW•h）表示电路中用电器每消耗1kW•h电能，电能表的转盘转过3600圈，故C正确，不符合题意；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D．电能表读数的单位是kW•h，故D正确，不符合题意。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故选B。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3．（2021·江苏盐城·九年级期中）在“探究电功与哪些因素有关”的实验中，小惠连接了如图所示的电路，以下说法中错误的是（　　）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828800" cy="13716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A．此电路探究的是电功与电压的关系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B．移动滑动变阻器的滑片从而改变电流，可以进一步探究电功与电流的关系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C．实验中，通过灯泡的亮度反映电功的大小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D．滑动变阻器在电路中起到保护电路的作用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【答案】B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【详解】由电路图可知，两灯泡与滑动变阻器串联，两电压表分别测两灯泡两端的电压。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A．因串联电路中各处的电流和通电时间相等，根据</w:t>
      </w:r>
      <w:r>
        <w:rPr>
          <w:rFonts w:ascii="Times New Roman" w:hAnsi="Times New Roman" w:eastAsia="Times New Roman" w:cs="Times New Roman"/>
          <w:i/>
          <w:color w:val="FF0000"/>
        </w:rPr>
        <w:t>W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Times New Roman" w:cs="Times New Roman"/>
          <w:i/>
          <w:color w:val="FF0000"/>
        </w:rPr>
        <w:t>UIt</w:t>
      </w:r>
      <w:r>
        <w:rPr>
          <w:rFonts w:ascii="Times New Roman" w:hAnsi="Times New Roman" w:cs="Times New Roman"/>
          <w:color w:val="FF0000"/>
        </w:rPr>
        <w:t>可知，此电路可以探究电功与电压的关系，故A正确，不符合题意；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B．探究电功与电流的关系时，应控制电压和通电时间相同，移动滑动变阻器的滑片时，通过灯泡的电流和灯泡两端的电压均改变，所以不能探究电功与电流的关系，故B错误，符合题意；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C．灯泡越亮、实际功率越大，在相同时间里消耗的电能越多，电流做功越多，所以我们可以通过灯泡的亮度来比较相同时间内电流做功的多少，故C正确，不符合题意；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D．滑动变阻器在电路中起到保护电路的作用，故D正确，不符合题意。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故选B。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4．（2021·辽宁新宾·九年级月考）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=5Ω、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=10Ω，将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串联后接在3V的电源上，通电1min。通过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的电流为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消耗的电能为</w:t>
      </w:r>
      <w:r>
        <w:rPr>
          <w:rFonts w:ascii="Times New Roman" w:hAnsi="Times New Roman" w:cs="Times New Roman"/>
          <w:i/>
        </w:rPr>
        <w:t>W</w:t>
      </w:r>
      <w:r>
        <w:rPr>
          <w:rFonts w:ascii="Times New Roman" w:hAnsi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；通过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的电流为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消耗的电能为</w:t>
      </w:r>
      <w:r>
        <w:rPr>
          <w:rFonts w:ascii="Times New Roman" w:hAnsi="Times New Roman" w:cs="Times New Roman"/>
          <w:i/>
        </w:rPr>
        <w:t>W</w:t>
      </w:r>
      <w:r>
        <w:rPr>
          <w:rFonts w:ascii="Times New Roman" w:hAnsi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。则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  <w:i/>
        </w:rPr>
        <w:t>W</w:t>
      </w:r>
      <w:r>
        <w:rPr>
          <w:rFonts w:ascii="Times New Roman" w:hAnsi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  <w:i/>
        </w:rPr>
        <w:t>W</w:t>
      </w:r>
      <w:r>
        <w:rPr>
          <w:rFonts w:ascii="Times New Roman" w:hAnsi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，下列选项正确的是（　　）</w:t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A．1：2</w:t>
      </w:r>
      <w:r>
        <w:rPr>
          <w:rFonts w:ascii="Times New Roman" w:hAnsi="Times New Roman" w:eastAsia="'Times New Roman'" w:cs="Times New Roman"/>
        </w:rPr>
        <w:t xml:space="preserve">    </w:t>
      </w:r>
      <w:r>
        <w:rPr>
          <w:rFonts w:ascii="Times New Roman" w:hAnsi="Times New Roman" w:cs="Times New Roman"/>
        </w:rPr>
        <w:t>1：2       B．2：1</w:t>
      </w:r>
      <w:r>
        <w:rPr>
          <w:rFonts w:ascii="Times New Roman" w:hAnsi="Times New Roman" w:eastAsia="'Times New Roman'" w:cs="Times New Roman"/>
        </w:rPr>
        <w:t xml:space="preserve">    </w:t>
      </w:r>
      <w:r>
        <w:rPr>
          <w:rFonts w:ascii="Times New Roman" w:hAnsi="Times New Roman" w:cs="Times New Roman"/>
        </w:rPr>
        <w:t>2：1    C．1：1</w:t>
      </w:r>
      <w:r>
        <w:rPr>
          <w:rFonts w:ascii="Times New Roman" w:hAnsi="Times New Roman" w:eastAsia="'Times New Roman'" w:cs="Times New Roman"/>
        </w:rPr>
        <w:t xml:space="preserve">    </w:t>
      </w:r>
      <w:r>
        <w:rPr>
          <w:rFonts w:ascii="Times New Roman" w:hAnsi="Times New Roman" w:cs="Times New Roman"/>
        </w:rPr>
        <w:t>2：1    D．1：1</w:t>
      </w:r>
      <w:r>
        <w:rPr>
          <w:rFonts w:ascii="Times New Roman" w:hAnsi="Times New Roman" w:eastAsia="'Times New Roman'" w:cs="Times New Roman"/>
        </w:rPr>
        <w:t xml:space="preserve">    </w:t>
      </w:r>
      <w:r>
        <w:rPr>
          <w:rFonts w:ascii="Times New Roman" w:hAnsi="Times New Roman" w:cs="Times New Roman"/>
        </w:rPr>
        <w:t>1：2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【答案】D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【详解】将</w:t>
      </w:r>
      <w:r>
        <w:rPr>
          <w:rFonts w:ascii="Times New Roman" w:hAnsi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串联后接在3V的电源上，串联电路中各处的电流相等，通过两个电阻的电流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i/>
          <w:color w:val="FF0000"/>
        </w:rPr>
        <w:t>I</w:t>
      </w:r>
      <w:r>
        <w:rPr>
          <w:rFonts w:ascii="Times New Roman" w:hAnsi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:</w:t>
      </w:r>
      <w:r>
        <w:rPr>
          <w:rFonts w:ascii="Times New Roman" w:hAnsi="Times New Roman" w:cs="Times New Roman"/>
          <w:i/>
          <w:color w:val="FF0000"/>
        </w:rPr>
        <w:t>I</w:t>
      </w:r>
      <w:r>
        <w:rPr>
          <w:rFonts w:ascii="Times New Roman" w:hAnsi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=1:1；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通电1min，两个电阻消耗电能之比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hint="eastAsia"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i/>
          <w:color w:val="FF0000"/>
        </w:rPr>
        <w:t>W</w:t>
      </w:r>
      <w:r>
        <w:rPr>
          <w:rFonts w:ascii="Times New Roman" w:hAnsi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:</w:t>
      </w:r>
      <w:r>
        <w:rPr>
          <w:rFonts w:ascii="Times New Roman" w:hAnsi="Times New Roman" w:cs="Times New Roman"/>
          <w:i/>
          <w:color w:val="FF0000"/>
        </w:rPr>
        <w:t>W</w:t>
      </w:r>
      <w:r>
        <w:rPr>
          <w:rFonts w:ascii="Times New Roman" w:hAnsi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hAnsi="Times New Roman" w:cs="Times New Roman"/>
          <w:i/>
          <w:color w:val="FF0000"/>
        </w:rPr>
        <w:t xml:space="preserve"> I</w:t>
      </w:r>
      <w:r>
        <w:rPr>
          <w:rFonts w:ascii="Times New Roman" w:hAnsi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i/>
          <w:color w:val="FF0000"/>
          <w:vertAlign w:val="superscript"/>
        </w:rPr>
        <w:t>2</w:t>
      </w:r>
      <w:r>
        <w:rPr>
          <w:rFonts w:ascii="Times New Roman" w:hAnsi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:</w:t>
      </w:r>
      <w:r>
        <w:rPr>
          <w:rFonts w:ascii="Times New Roman" w:hAnsi="Times New Roman" w:cs="Times New Roman"/>
          <w:i/>
          <w:color w:val="FF0000"/>
        </w:rPr>
        <w:t xml:space="preserve"> I</w:t>
      </w:r>
      <w:r>
        <w:rPr>
          <w:rFonts w:ascii="Times New Roman" w:hAnsi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i/>
          <w:color w:val="FF0000"/>
          <w:vertAlign w:val="superscript"/>
        </w:rPr>
        <w:t>2</w:t>
      </w:r>
      <w:r>
        <w:rPr>
          <w:rFonts w:ascii="Times New Roman" w:hAnsi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hAnsi="Times New Roman" w:cs="Times New Roman"/>
          <w:i/>
          <w:color w:val="FF0000"/>
        </w:rPr>
        <w:t xml:space="preserve"> R</w:t>
      </w:r>
      <w:r>
        <w:rPr>
          <w:rFonts w:ascii="Times New Roman" w:hAnsi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:</w:t>
      </w:r>
      <w:r>
        <w:rPr>
          <w:rFonts w:ascii="Times New Roman" w:hAnsi="Times New Roman" w:cs="Times New Roman"/>
          <w:i/>
          <w:color w:val="FF0000"/>
        </w:rPr>
        <w:t xml:space="preserve"> R</w:t>
      </w:r>
      <w:r>
        <w:rPr>
          <w:rFonts w:ascii="Times New Roman" w:hAnsi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=5Ω:10Ω=1:2，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故选D。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5．（2020·山西吕梁·九年级期末）电流通过一用电器（如旋转灯），在1s内产生的内能是150J，光能是100J，机械能是50J，则电流做功为（　　）</w:t>
      </w:r>
    </w:p>
    <w:p>
      <w:pPr>
        <w:shd w:val="clear" w:color="auto" w:fill="FFFFFF" w:themeFill="background1"/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A．100J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B．150J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C．250J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D．300J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【答案】D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【详解】在这里是电能转化成内能光能和机械能，从能量守恒角度来看电流做的功等于产生的“内能150J、光能100J、机械能50J”之和，所以电流做功为300J，故ABC不符合题意，D符合题意。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故选D。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eastAsia="宋体" w:cs="Times New Roman"/>
          <w:b/>
        </w:rPr>
        <w:t>二、填空题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（2020·黑龙江哈尔滨·九年级期末）小聪家的电能表表盘如图，关闭家中其它的用电器，让电热水壶单独烧水，一段时间后，电能表的转盘转了600r，则这段时间内电水壶所消耗的电能为______kW·h，此时电能表计数器上的示数为__________。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299210" cy="1323975"/>
            <wp:effectExtent l="0" t="0" r="0" b="9525"/>
            <wp:docPr id="100014" name="图片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图片 100014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08209" cy="133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     0.2     760.4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【详解】[1]已知一段时间后，电能表的转盘转了600r，则电热水壶这段时间内消耗的电能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55" o:spt="75" alt="eqId68d6a29f37b084fa6f1a1c46abcb7c98" type="#_x0000_t75" style="height:31.1pt;width:138.8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8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[2]电能表示数最后一位为小数，所以示数为760.2kW·h，此时电能表的示数为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760.2kW·h+0.2kW·h=760.4kW·h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（2021·江苏无锡·九年级月考）（202年九年级）在“探究影响电流做功多少的因素”活动中，同学们设计了如图甲、乙、丙三个电路，实验中通过观察______来反映电流做功的多少；认为不应该选择图甲电路，原因是当改变灯泡两端电压时，________；为研究电流做功与电压的关系，应该选择图___________（选填“甲”、“乙”或“丙”）所示的电路。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3886200" cy="1123950"/>
            <wp:effectExtent l="0" t="0" r="0" b="0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     灯泡亮暗程度     电流的大小也发生改变     丙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【详解】[1]时间相同时，电流做功越多，电功率越大，电路中灯泡越亮，因此可以用电路中灯泡的亮暗程度反映电流做功的多少。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[2]由图甲得，灯泡与滑动变阻器串联，电流表测量电路电流，电压表测量灯泡电压，滑动变阻器的滑片移动时，灯泡的电压和电流同时发生改变，没有控制变量，因此“探究影响电流做功多少的因素”，不应该选择图甲电路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[3]为研究电流做功与电压的关系，要控制电流相同。图丙中，两灯泡串联，电流相等，因此应该选择图丙进行实验。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8．（2022·安徽铜陵·九年级期末）如图甲所示，电压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cs="Times New Roman"/>
        </w:rPr>
        <w:t>＝12V，灯泡L正常发光时的阻值为6Ω，其电流与电压的关系如图乙所示，滑动变阻器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cs="Times New Roman"/>
        </w:rPr>
        <w:t>的最大阻值为10Ω，则灯泡正常发光时，滑动变阻器在10s内消耗的电能为 _____J。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3305175" cy="1514475"/>
            <wp:effectExtent l="0" t="0" r="9525" b="9525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【答案】45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由题意可知，灯泡L正常发光时的阻值为6Ω，由图乙可知，当灯泡两端的电压为9V时，通过灯的电流为1.5A，说明灯泡L正常发光时的两端电压为9V，由电路图可知，滑动变阻器和灯串联，当灯泡正常发光时，通过滑动变阻器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color w:val="FF0000"/>
        </w:rPr>
        <w:t>的电流为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I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R</w: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hAnsi="Times New Roman" w:eastAsia="Times New Roman" w:cs="Times New Roman"/>
          <w:i/>
          <w:color w:val="FF0000"/>
        </w:rPr>
        <w:t>I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L</w:t>
      </w:r>
      <w:r>
        <w:rPr>
          <w:rFonts w:ascii="Times New Roman" w:hAnsi="Times New Roman" w:cs="Times New Roman"/>
          <w:color w:val="FF0000"/>
        </w:rPr>
        <w:t>=1.5A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所以当灯泡正常发光时，滑动变阻器在10s内消耗的电能为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W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R</w: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R</w:t>
      </w:r>
      <w:r>
        <w:rPr>
          <w:rFonts w:ascii="Times New Roman" w:hAnsi="Times New Roman" w:eastAsia="Times New Roman" w:cs="Times New Roman"/>
          <w:i/>
          <w:color w:val="FF0000"/>
        </w:rPr>
        <w:t>I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R</w:t>
      </w:r>
      <w:r>
        <w:rPr>
          <w:rFonts w:ascii="Times New Roman" w:hAnsi="Times New Roman" w:eastAsia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=(12V-9V)×1.5A×10s=45J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9．（2022·安徽淮北·九年级期末）如图甲所示，电源电压保持不变，闭合开关S，在滑动变阻器的滑片P从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点向左移动到某点的过程中，两个电压表的示数随电流表的示数变化的图像如图乙所示。当滑动变阻器的电阻丝接入电路的长度为总长度的</w:t>
      </w:r>
      <w:r>
        <w:rPr>
          <w:rFonts w:ascii="Times New Roman" w:hAnsi="Times New Roman" w:cs="Times New Roman"/>
        </w:rPr>
        <w:object>
          <v:shape id="_x0000_i1056" o:spt="75" alt="eqId7294f5ae2a24ff42e84cd9773b2a7287" type="#_x0000_t75" style="height:27.05pt;width:10.35pt;" o:ole="t" filled="f" o:preferrelative="t" stroked="f" coordsize="21600,21600">
            <v:path/>
            <v:fill on="f" focussize="0,0"/>
            <v:stroke on="f" joinstyle="miter"/>
            <v:imagedata r:id="rId90" o:title="eqId7294f5ae2a24ff42e84cd9773b2a7287"/>
            <o:lock v:ext="edit" aspectratio="t"/>
            <w10:wrap type="none"/>
            <w10:anchorlock/>
          </v:shape>
          <o:OLEObject Type="Embed" ProgID="Equation.DSMT4" ShapeID="_x0000_i1056" DrawAspect="Content" ObjectID="_1468075756" r:id="rId89">
            <o:LockedField>false</o:LockedField>
          </o:OLEObject>
        </w:object>
      </w:r>
      <w:r>
        <w:rPr>
          <w:rFonts w:ascii="Times New Roman" w:hAnsi="Times New Roman" w:cs="Times New Roman"/>
        </w:rPr>
        <w:t>时，通电10s，该电路消耗的电能为 _____J。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3162300" cy="1666875"/>
            <wp:effectExtent l="0" t="0" r="0" b="9525"/>
            <wp:docPr id="100020" name="图片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图片 100020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【答案】36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【详解】由电路图知，滑动变阻器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color w:val="FF0000"/>
        </w:rPr>
        <w:t>和电阻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0</w:t>
      </w:r>
      <w:r>
        <w:rPr>
          <w:rFonts w:ascii="Times New Roman" w:hAnsi="Times New Roman" w:cs="Times New Roman"/>
          <w:color w:val="FF0000"/>
        </w:rPr>
        <w:t>串联，电压表V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测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0</w:t>
      </w:r>
      <w:r>
        <w:rPr>
          <w:rFonts w:ascii="Times New Roman" w:hAnsi="Times New Roman" w:cs="Times New Roman"/>
          <w:color w:val="FF0000"/>
        </w:rPr>
        <w:t>两端的电压，V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测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color w:val="FF0000"/>
        </w:rPr>
        <w:t>两端的电压，电流表测电路中电流。当滑动变阻器的滑片P从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点向左滑到某点的过程中，滑动变阻器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color w:val="FF0000"/>
        </w:rPr>
        <w:t>连入电路的电阻变小，电路中的电流变大，根据串联电路的分压原理可知：滑动变阻器两端的电压变小，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0</w:t>
      </w:r>
      <w:r>
        <w:rPr>
          <w:rFonts w:ascii="Times New Roman" w:hAnsi="Times New Roman" w:cs="Times New Roman"/>
          <w:color w:val="FF0000"/>
        </w:rPr>
        <w:t>两端的电压变大，所以图乙中5V~3V是表示电压表V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的示数随电流表示数变化的图线，1V~3V是表示电压表V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的示数随电流表示数变化的图线。由电路图知，P在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点时，电路中电阻最大，电流最小，由图像可以看出，滑片P在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点时电流</w:t>
      </w:r>
      <w:r>
        <w:rPr>
          <w:rFonts w:ascii="Times New Roman" w:hAnsi="Times New Roman" w:eastAsia="Times New Roman" w:cs="Times New Roman"/>
          <w:i/>
          <w:color w:val="FF0000"/>
        </w:rPr>
        <w:t>I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b</w:t>
      </w:r>
      <w:r>
        <w:rPr>
          <w:rFonts w:ascii="Times New Roman" w:hAnsi="Times New Roman" w:cs="Times New Roman"/>
          <w:color w:val="FF0000"/>
        </w:rPr>
        <w:t>＝0.5A，</w:t>
      </w: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＝1V、</w:t>
      </w: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＝5V，所以电源电压为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+</w:t>
      </w: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＝1V+5V＝6V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由欧姆定律可得滑动变阻器的最大阻值为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57" o:spt="75" alt="eqId0ad0a5822144c9d2afae6389adedcd3a" type="#_x0000_t75" style="height:34pt;width:108.85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92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电阻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0</w:t>
      </w:r>
      <w:r>
        <w:rPr>
          <w:rFonts w:ascii="Times New Roman" w:hAnsi="Times New Roman" w:cs="Times New Roman"/>
          <w:color w:val="FF0000"/>
        </w:rPr>
        <w:t>的阻值为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58" o:spt="75" alt="eqIdabf23f42453a3acb46b458c0e881723b" type="#_x0000_t75" style="height:34pt;width:107.1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9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当滑动变阻器的电阻丝接入电路的长度为总长度的</w:t>
      </w:r>
      <w:r>
        <w:rPr>
          <w:rFonts w:ascii="Times New Roman" w:hAnsi="Times New Roman" w:cs="Times New Roman"/>
          <w:color w:val="FF0000"/>
        </w:rPr>
        <w:object>
          <v:shape id="_x0000_i1059" o:spt="75" alt="eqId7294f5ae2a24ff42e84cd9773b2a7287" type="#_x0000_t75" style="height:31.1pt;width:12.1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时，滑动变阻器接入电路的电阻为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60" o:spt="75" alt="eqId0cf0aa19c3a2d4b7b93e30b01e654952" type="#_x0000_t75" style="height:31.1pt;width:119.8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9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串联电路总电阻等于各分电阻之和，此时通过电路的电流为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61" o:spt="75" alt="eqIdc70e77f0ba9bbfce1c51de89409c93a8" type="#_x0000_t75" style="height:34pt;width:146.9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10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通电10s，电路消耗的电能为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W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Times New Roman" w:cs="Times New Roman"/>
          <w:i/>
          <w:color w:val="FF0000"/>
        </w:rPr>
        <w:t>UIt</w:t>
      </w:r>
      <w:r>
        <w:rPr>
          <w:rFonts w:ascii="Times New Roman" w:hAnsi="Times New Roman" w:cs="Times New Roman"/>
          <w:color w:val="FF0000"/>
        </w:rPr>
        <w:t>＝6V×0.6A×10s＝36J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10．（2021·河南新乡·九年级月考）现有两个电阻</w:t>
      </w:r>
      <w:r>
        <w:rPr>
          <w:rFonts w:ascii="Times New Roman" w:hAnsi="Times New Roman" w:cs="Times New Roman"/>
        </w:rPr>
        <w:object>
          <v:shape id="_x0000_i1062" o:spt="75" alt="eqId1f27f2e663db3e5bbdafd1b489fc83b5" type="#_x0000_t75" style="height:16.15pt;width:36.85pt;" o:ole="t" filled="f" o:preferrelative="t" stroked="f" coordsize="21600,21600">
            <v:path/>
            <v:fill on="f" focussize="0,0"/>
            <v:stroke on="f" joinstyle="miter"/>
            <v:imagedata r:id="rId103" o:title="eqId1f27f2e663db3e5bbdafd1b489fc83b5"/>
            <o:lock v:ext="edit" aspectratio="t"/>
            <w10:wrap type="none"/>
            <w10:anchorlock/>
          </v:shape>
          <o:OLEObject Type="Embed" ProgID="Equation.DSMT4" ShapeID="_x0000_i1062" DrawAspect="Content" ObjectID="_1468075762" r:id="rId102">
            <o:LockedField>false</o:LockedField>
          </o:OLEObject>
        </w:object>
      </w:r>
      <w:r>
        <w:rPr>
          <w:rFonts w:ascii="Times New Roman" w:hAnsi="Times New Roman" w:cs="Times New Roman"/>
        </w:rPr>
        <w:t>，并联在同一电路中，在相同时间内电流做的功</w:t>
      </w:r>
      <w:r>
        <w:rPr>
          <w:rFonts w:ascii="Times New Roman" w:hAnsi="Times New Roman" w:cs="Times New Roman"/>
        </w:rPr>
        <w:object>
          <v:shape id="_x0000_i1063" o:spt="75" alt="eqId4ef176dc84f8191f89d5224c1df437b6" type="#_x0000_t75" style="height:15.55pt;width:15.55pt;" o:ole="t" filled="f" o:preferrelative="t" stroked="f" coordsize="21600,21600">
            <v:path/>
            <v:fill on="f" focussize="0,0"/>
            <v:stroke on="f" joinstyle="miter"/>
            <v:imagedata r:id="rId105" o:title="eqId4ef176dc84f8191f89d5224c1df437b6"/>
            <o:lock v:ext="edit" aspectratio="t"/>
            <w10:wrap type="none"/>
            <w10:anchorlock/>
          </v:shape>
          <o:OLEObject Type="Embed" ProgID="Equation.DSMT4" ShapeID="_x0000_i1063" DrawAspect="Content" ObjectID="_1468075763" r:id="rId104">
            <o:LockedField>false</o:LockedField>
          </o:OLEObject>
        </w:object>
      </w:r>
      <w:r>
        <w:rPr>
          <w:rFonts w:ascii="Times New Roman" w:hAnsi="Times New Roman" w:cs="Times New Roman"/>
        </w:rPr>
        <w:t>______</w:t>
      </w:r>
      <w:r>
        <w:rPr>
          <w:rFonts w:ascii="Times New Roman" w:hAnsi="Times New Roman" w:cs="Times New Roman"/>
        </w:rPr>
        <w:object>
          <v:shape id="_x0000_i1064" o:spt="75" alt="eqId875686a44b0bfe24002c4e485b0369d2" type="#_x0000_t75" style="height:16.15pt;width:15pt;" o:ole="t" filled="f" o:preferrelative="t" stroked="f" coordsize="21600,21600">
            <v:path/>
            <v:fill on="f" focussize="0,0"/>
            <v:stroke on="f" joinstyle="miter"/>
            <v:imagedata r:id="rId107" o:title="eqId875686a44b0bfe24002c4e485b0369d2"/>
            <o:lock v:ext="edit" aspectratio="t"/>
            <w10:wrap type="none"/>
            <w10:anchorlock/>
          </v:shape>
          <o:OLEObject Type="Embed" ProgID="Equation.DSMT4" ShapeID="_x0000_i1064" DrawAspect="Content" ObjectID="_1468075764" r:id="rId106">
            <o:LockedField>false</o:LockedField>
          </o:OLEObject>
        </w:object>
      </w:r>
      <w:r>
        <w:rPr>
          <w:rFonts w:ascii="Times New Roman" w:hAnsi="Times New Roman" w:cs="Times New Roman"/>
        </w:rPr>
        <w:t>；若串联在同一电路中，电流做的功</w:t>
      </w:r>
      <w:r>
        <w:rPr>
          <w:rFonts w:ascii="Times New Roman" w:hAnsi="Times New Roman" w:cs="Times New Roman"/>
        </w:rPr>
        <w:object>
          <v:shape id="_x0000_i1065" o:spt="75" alt="eqId4ef176dc84f8191f89d5224c1df437b6" type="#_x0000_t75" style="height:15.55pt;width:15.55pt;" o:ole="t" filled="f" o:preferrelative="t" stroked="f" coordsize="21600,21600">
            <v:path/>
            <v:fill on="f" focussize="0,0"/>
            <v:stroke on="f" joinstyle="miter"/>
            <v:imagedata r:id="rId105" o:title="eqId4ef176dc84f8191f89d5224c1df437b6"/>
            <o:lock v:ext="edit" aspectratio="t"/>
            <w10:wrap type="none"/>
            <w10:anchorlock/>
          </v:shape>
          <o:OLEObject Type="Embed" ProgID="Equation.DSMT4" ShapeID="_x0000_i1065" DrawAspect="Content" ObjectID="_1468075765" r:id="rId108">
            <o:LockedField>false</o:LockedField>
          </o:OLEObject>
        </w:object>
      </w:r>
      <w:r>
        <w:rPr>
          <w:rFonts w:ascii="Times New Roman" w:hAnsi="Times New Roman" w:cs="Times New Roman"/>
        </w:rPr>
        <w:t>______</w:t>
      </w:r>
      <w:r>
        <w:rPr>
          <w:rFonts w:ascii="Times New Roman" w:hAnsi="Times New Roman" w:cs="Times New Roman"/>
        </w:rPr>
        <w:object>
          <v:shape id="_x0000_i1066" o:spt="75" alt="eqId875686a44b0bfe24002c4e485b0369d2" type="#_x0000_t75" style="height:16.15pt;width:15pt;" o:ole="t" filled="f" o:preferrelative="t" stroked="f" coordsize="21600,21600">
            <v:path/>
            <v:fill on="f" focussize="0,0"/>
            <v:stroke on="f" joinstyle="miter"/>
            <v:imagedata r:id="rId107" o:title="eqId875686a44b0bfe24002c4e485b0369d2"/>
            <o:lock v:ext="edit" aspectratio="t"/>
            <w10:wrap type="none"/>
            <w10:anchorlock/>
          </v:shape>
          <o:OLEObject Type="Embed" ProgID="Equation.DSMT4" ShapeID="_x0000_i1066" DrawAspect="Content" ObjectID="_1468075766" r:id="rId109">
            <o:LockedField>false</o:LockedField>
          </o:OLEObject>
        </w:object>
      </w:r>
      <w:r>
        <w:rPr>
          <w:rFonts w:ascii="Times New Roman" w:hAnsi="Times New Roman" w:cs="Times New Roman"/>
        </w:rPr>
        <w:t>。（填“</w:t>
      </w:r>
      <w:r>
        <w:rPr>
          <w:rFonts w:ascii="Times New Roman" w:hAnsi="Times New Roman" w:cs="Times New Roman"/>
        </w:rPr>
        <w:object>
          <v:shape id="_x0000_i1067" o:spt="75" alt="eqId392cdb9d30684cce244bef94b8d861b9" type="#_x0000_t75" style="height:9.2pt;width:8.65pt;" o:ole="t" filled="f" o:preferrelative="t" stroked="f" coordsize="21600,21600">
            <v:path/>
            <v:fill on="f" focussize="0,0"/>
            <v:stroke on="f" joinstyle="miter"/>
            <v:imagedata r:id="rId111" o:title="eqId392cdb9d30684cce244bef94b8d861b9"/>
            <o:lock v:ext="edit" aspectratio="t"/>
            <w10:wrap type="none"/>
            <w10:anchorlock/>
          </v:shape>
          <o:OLEObject Type="Embed" ProgID="Equation.DSMT4" ShapeID="_x0000_i1067" DrawAspect="Content" ObjectID="_1468075767" r:id="rId110">
            <o:LockedField>false</o:LockedField>
          </o:OLEObject>
        </w:object>
      </w:r>
      <w:r>
        <w:rPr>
          <w:rFonts w:ascii="Times New Roman" w:hAnsi="Times New Roman" w:cs="Times New Roman"/>
        </w:rPr>
        <w:t>”“</w:t>
      </w:r>
      <w:r>
        <w:rPr>
          <w:rFonts w:ascii="Times New Roman" w:hAnsi="Times New Roman" w:cs="Times New Roman"/>
        </w:rPr>
        <w:object>
          <v:shape id="_x0000_i1068" o:spt="75" alt="eqId4ff7942da6c3fc4005256fb1458557c0" type="#_x0000_t75" style="height:9.2pt;width:8.65pt;" o:ole="t" filled="f" o:preferrelative="t" stroked="f" coordsize="21600,21600">
            <v:path/>
            <v:fill on="f" focussize="0,0"/>
            <v:stroke on="f" joinstyle="miter"/>
            <v:imagedata r:id="rId113" o:title="eqId4ff7942da6c3fc4005256fb1458557c0"/>
            <o:lock v:ext="edit" aspectratio="t"/>
            <w10:wrap type="none"/>
            <w10:anchorlock/>
          </v:shape>
          <o:OLEObject Type="Embed" ProgID="Equation.DSMT4" ShapeID="_x0000_i1068" DrawAspect="Content" ObjectID="_1468075768" r:id="rId112">
            <o:LockedField>false</o:LockedField>
          </o:OLEObject>
        </w:object>
      </w:r>
      <w:r>
        <w:rPr>
          <w:rFonts w:ascii="Times New Roman" w:hAnsi="Times New Roman" w:cs="Times New Roman"/>
        </w:rPr>
        <w:t>”或“</w:t>
      </w:r>
      <w:r>
        <w:rPr>
          <w:rFonts w:ascii="Times New Roman" w:hAnsi="Times New Roman" w:cs="Times New Roman"/>
        </w:rPr>
        <w:object>
          <v:shape id="_x0000_i1069" o:spt="75" alt="eqId6706fe00b4e231e62d9ecbec567d526b" type="#_x0000_t75" style="height:8.05pt;width:8.65pt;" o:ole="t" filled="f" o:preferrelative="t" stroked="f" coordsize="21600,21600">
            <v:path/>
            <v:fill on="f" focussize="0,0"/>
            <v:stroke on="f" joinstyle="miter"/>
            <v:imagedata r:id="rId115" o:title="eqId6706fe00b4e231e62d9ecbec567d526b"/>
            <o:lock v:ext="edit" aspectratio="t"/>
            <w10:wrap type="none"/>
            <w10:anchorlock/>
          </v:shape>
          <o:OLEObject Type="Embed" ProgID="Equation.DSMT4" ShapeID="_x0000_i1069" DrawAspect="Content" ObjectID="_1468075769" r:id="rId114">
            <o:LockedField>false</o:LockedField>
          </o:OLEObject>
        </w:object>
      </w:r>
      <w:r>
        <w:rPr>
          <w:rFonts w:ascii="Times New Roman" w:hAnsi="Times New Roman" w:cs="Times New Roman"/>
        </w:rPr>
        <w:t>”）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     &lt;     &gt;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【详解】[1]两个电阻（</w:t>
      </w:r>
      <w:r>
        <w:rPr>
          <w:rFonts w:ascii="Times New Roman" w:hAnsi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i/>
          <w:color w:val="FF0000"/>
          <w:vertAlign w:val="subscript"/>
        </w:rPr>
        <w:t>A</w:t>
      </w:r>
      <w:r>
        <w:rPr>
          <w:rFonts w:ascii="Times New Roman" w:hAnsi="Times New Roman" w:cs="Times New Roman"/>
          <w:color w:val="FF0000"/>
        </w:rPr>
        <w:t>＞</w:t>
      </w:r>
      <w:r>
        <w:rPr>
          <w:rFonts w:ascii="Times New Roman" w:hAnsi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i/>
          <w:color w:val="FF0000"/>
          <w:vertAlign w:val="subscript"/>
        </w:rPr>
        <w:t>B</w:t>
      </w:r>
      <w:r>
        <w:rPr>
          <w:rFonts w:ascii="Times New Roman" w:hAnsi="Times New Roman" w:cs="Times New Roman"/>
          <w:color w:val="FF0000"/>
        </w:rPr>
        <w:t>）并联在同一电路中，根据并联电路的特点，总电压等于支路电压，由公式</w:t>
      </w:r>
      <w:r>
        <w:rPr>
          <w:rFonts w:ascii="Times New Roman" w:hAnsi="Times New Roman" w:cs="Times New Roman"/>
          <w:color w:val="FF0000"/>
        </w:rPr>
        <w:object>
          <v:shape id="_x0000_i1070" o:spt="75" alt="eqId0e78a013b5a0a7eac127fc4fd35ee8b4" type="#_x0000_t75" style="height:25.9pt;width:39.75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得，</w:t>
      </w:r>
      <w:r>
        <w:rPr>
          <w:rFonts w:ascii="Times New Roman" w:hAnsi="Times New Roman" w:cs="Times New Roman"/>
          <w:i/>
          <w:color w:val="FF0000"/>
        </w:rPr>
        <w:t>W</w:t>
      </w:r>
      <w:r>
        <w:rPr>
          <w:rFonts w:ascii="Times New Roman" w:hAnsi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＜</w:t>
      </w:r>
      <w:r>
        <w:rPr>
          <w:rFonts w:ascii="Times New Roman" w:hAnsi="Times New Roman" w:cs="Times New Roman"/>
          <w:i/>
          <w:color w:val="FF0000"/>
        </w:rPr>
        <w:t>W</w:t>
      </w:r>
      <w:r>
        <w:rPr>
          <w:rFonts w:ascii="Times New Roman" w:hAnsi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[2]若串联在同一电路中，根据串联电路的特点，电流相等，因为</w:t>
      </w:r>
      <w:r>
        <w:rPr>
          <w:rFonts w:ascii="Times New Roman" w:hAnsi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i/>
          <w:color w:val="FF0000"/>
          <w:vertAlign w:val="subscript"/>
        </w:rPr>
        <w:t>A</w:t>
      </w:r>
      <w:r>
        <w:rPr>
          <w:rFonts w:ascii="Times New Roman" w:hAnsi="Times New Roman" w:cs="Times New Roman"/>
          <w:color w:val="FF0000"/>
        </w:rPr>
        <w:t>＞</w:t>
      </w:r>
      <w:r>
        <w:rPr>
          <w:rFonts w:ascii="Times New Roman" w:hAnsi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i/>
          <w:color w:val="FF0000"/>
          <w:vertAlign w:val="subscript"/>
        </w:rPr>
        <w:t>B</w: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i/>
          <w:color w:val="FF0000"/>
        </w:rPr>
        <w:t>W</w: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hAnsi="Times New Roman" w:cs="Times New Roman"/>
          <w:i/>
          <w:color w:val="FF0000"/>
        </w:rPr>
        <w:t>I</w:t>
      </w:r>
      <w:r>
        <w:rPr>
          <w:rFonts w:ascii="Times New Roman" w:hAnsi="Times New Roman" w:cs="Times New Roman"/>
          <w:i/>
          <w:color w:val="FF0000"/>
          <w:vertAlign w:val="superscript"/>
        </w:rPr>
        <w:t>2</w:t>
      </w:r>
      <w:r>
        <w:rPr>
          <w:rFonts w:ascii="Times New Roman" w:hAnsi="Times New Roman" w:cs="Times New Roman"/>
          <w:i/>
          <w:color w:val="FF0000"/>
        </w:rPr>
        <w:t>Rt</w:t>
      </w:r>
      <w:r>
        <w:rPr>
          <w:rFonts w:ascii="Times New Roman" w:hAnsi="Times New Roman" w:cs="Times New Roman"/>
          <w:color w:val="FF0000"/>
        </w:rPr>
        <w:t>知，</w:t>
      </w:r>
      <w:r>
        <w:rPr>
          <w:rFonts w:ascii="Times New Roman" w:hAnsi="Times New Roman" w:cs="Times New Roman"/>
          <w:i/>
          <w:color w:val="FF0000"/>
        </w:rPr>
        <w:t>W</w:t>
      </w:r>
      <w:r>
        <w:rPr>
          <w:rFonts w:ascii="Times New Roman" w:hAnsi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＞</w:t>
      </w:r>
      <w:r>
        <w:rPr>
          <w:rFonts w:ascii="Times New Roman" w:hAnsi="Times New Roman" w:cs="Times New Roman"/>
          <w:i/>
          <w:color w:val="FF0000"/>
        </w:rPr>
        <w:t>W</w:t>
      </w:r>
      <w:r>
        <w:rPr>
          <w:rFonts w:ascii="Times New Roman" w:hAnsi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11．（2021·甘肃平凉·九年级期中）华为公司推出首款5G折叠屏MateX手机，手机的锂电池上面标有电压为3.7V，容量为4500mA•h，则它充满电后存储的电能为 ___________J，若该手机的使用时电流为900mA，则该手机最长使用时间为 ___________h。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     5.994×10</w:t>
      </w:r>
      <w:r>
        <w:rPr>
          <w:rFonts w:ascii="Times New Roman" w:hAnsi="Times New Roman" w:cs="Times New Roman"/>
          <w:color w:val="FF0000"/>
          <w:vertAlign w:val="superscript"/>
        </w:rPr>
        <w:t>4</w:t>
      </w:r>
      <w:r>
        <w:rPr>
          <w:rFonts w:ascii="Times New Roman" w:hAnsi="Times New Roman" w:cs="Times New Roman"/>
          <w:color w:val="FF0000"/>
        </w:rPr>
        <w:t>     5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【详解】[1]电池充满电后储存的电能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W=UIt</w:t>
      </w:r>
      <w:r>
        <w:rPr>
          <w:rFonts w:ascii="Times New Roman" w:hAnsi="Times New Roman" w:cs="Times New Roman"/>
          <w:color w:val="FF0000"/>
        </w:rPr>
        <w:t>=3.7V×4500×10</w:t>
      </w:r>
      <w:r>
        <w:rPr>
          <w:rFonts w:ascii="Times New Roman" w:hAnsi="Times New Roman" w:cs="Times New Roman"/>
          <w:color w:val="FF0000"/>
          <w:vertAlign w:val="superscript"/>
        </w:rPr>
        <w:t>-3</w:t>
      </w:r>
      <w:r>
        <w:rPr>
          <w:rFonts w:ascii="Times New Roman" w:hAnsi="Times New Roman" w:cs="Times New Roman"/>
          <w:color w:val="FF0000"/>
        </w:rPr>
        <w:t>A×3600s=5.994×10</w:t>
      </w:r>
      <w:r>
        <w:rPr>
          <w:rFonts w:ascii="Times New Roman" w:hAnsi="Times New Roman" w:cs="Times New Roman"/>
          <w:color w:val="FF0000"/>
          <w:vertAlign w:val="superscript"/>
        </w:rPr>
        <w:t>4</w:t>
      </w:r>
      <w:r>
        <w:rPr>
          <w:rFonts w:ascii="Times New Roman" w:hAnsi="Times New Roman" w:cs="Times New Roman"/>
          <w:color w:val="FF0000"/>
        </w:rPr>
        <w:t>J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[2]该手机最长使用时间为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</w:rPr>
        <w:object>
          <v:shape id="_x0000_i1071" o:spt="75" alt="eqIdc88cb96a8c09b04895aab9d1459d323b" type="#_x0000_t75" style="height:31.1pt;width:97.9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11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三、实验题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12．（2021·江苏泰州·九年级月考）（202年九年级）在做“探究影响电流做功多少的因素”实验时，如图是进行该探究的电路之一。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914650" cy="1371600"/>
            <wp:effectExtent l="0" t="0" r="0" b="0"/>
            <wp:docPr id="100022" name="图片 1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图片 100022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（1）可以根据_____比较相同时间内电流做功的多少；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（2）由如图所示电路，可探究电流做功多少与______的关系；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（3）小明正确操作，验证了实验的结论，支持该结论的实验现象是______；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（4）另一组的同学连接好最后一根导线，灯泡立即发出明亮耀眼的光并很快熄灭。检查后发现连线正确，请你找出实验中两个操作不当之处：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cs="Times New Roman"/>
        </w:rPr>
        <w:t xml:space="preserve"> _____________________ ；</w:t>
      </w: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 w:cs="Times New Roman"/>
        </w:rPr>
        <w:t xml:space="preserve"> ___________________ 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     灯泡的亮暗程度     电压     电压表示数大的灯泡更亮     连接电路时开关未断开     滑动变阻器未置于阻值最大处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【详解】（1）[1]灯泡将电能转化为光能和热能，故可以根据灯泡的亮暗程度来比较相同时间内电流做功的多少。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（2）[2]由电路图可知，两灯泡串联，流过灯泡的电流与通电时间均相等，故可探究电流做功多少与电压的关系。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（3）[3]因灯泡两端的实际电压越大，灯泡的实际功率越大，故可知支持该结论的实验现象是电压表示数大的灯泡更亮。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  <w:sectPr>
          <w:pgSz w:w="11906" w:h="16838"/>
          <w:pgMar w:top="1440" w:right="1080" w:bottom="1440" w:left="1080" w:header="708" w:footer="708" w:gutter="0"/>
          <w:cols w:space="708" w:num="1"/>
          <w:docGrid w:linePitch="286" w:charSpace="0"/>
        </w:sectPr>
      </w:pPr>
      <w:r>
        <w:rPr>
          <w:rFonts w:ascii="Times New Roman" w:hAnsi="Times New Roman" w:cs="Times New Roman"/>
          <w:color w:val="FF0000"/>
        </w:rPr>
        <w:t>（4）[4][5]为了保护电路，在连接导线时，开关应断开，将滑动变阻器的阻值调到阻值最大处，由题意可知，连接好最后一根导线，灯泡立即发出明亮耀眼的光并很快熄灭，故实验中的两个操作不当之处为：1.连接电路时开关未断开；2.滑动变阻器未调到阻值最大处。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0" w:usb3="00000000" w:csb0="0002009F" w:csb1="00000000"/>
  </w:font>
  <w:font w:name="'Times New Roman'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removePersonalInformation/>
  <w:bordersDoNotSurroundHeader w:val="1"/>
  <w:bordersDoNotSurroundFooter w:val="1"/>
  <w:documentProtection w:enforcement="0"/>
  <w:defaultTabStop w:val="420"/>
  <w:drawingGridHorizontalSpacing w:val="106"/>
  <w:drawingGridVerticalSpacing w:val="159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Q4MDhiNDE5YzdiY2Y4OTZlNjk3ZTQwMjlmMmQ3NjgifQ=="/>
  </w:docVars>
  <w:rsids>
    <w:rsidRoot w:val="00000000"/>
    <w:rsid w:val="5E045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nhideWhenUsed="0" w:uiPriority="99" w:semiHidden="0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99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3">
    <w:name w:val="Plain Text"/>
    <w:basedOn w:val="1"/>
    <w:link w:val="17"/>
    <w:qFormat/>
    <w:uiPriority w:val="99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1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customStyle="1" w:styleId="12">
    <w:name w:val="页眉 Char"/>
    <w:basedOn w:val="10"/>
    <w:link w:val="6"/>
    <w:qFormat/>
    <w:uiPriority w:val="99"/>
    <w:rPr>
      <w:sz w:val="18"/>
      <w:szCs w:val="18"/>
    </w:rPr>
  </w:style>
  <w:style w:type="character" w:customStyle="1" w:styleId="13">
    <w:name w:val="页脚 Char"/>
    <w:basedOn w:val="10"/>
    <w:link w:val="5"/>
    <w:qFormat/>
    <w:uiPriority w:val="99"/>
    <w:rPr>
      <w:sz w:val="18"/>
      <w:szCs w:val="18"/>
    </w:rPr>
  </w:style>
  <w:style w:type="character" w:customStyle="1" w:styleId="14">
    <w:name w:val="批注框文本 Char"/>
    <w:basedOn w:val="10"/>
    <w:link w:val="4"/>
    <w:semiHidden/>
    <w:qFormat/>
    <w:uiPriority w:val="99"/>
    <w:rPr>
      <w:sz w:val="18"/>
      <w:szCs w:val="18"/>
    </w:rPr>
  </w:style>
  <w:style w:type="paragraph" w:customStyle="1" w:styleId="15">
    <w:name w:val="样式1"/>
    <w:basedOn w:val="1"/>
    <w:qFormat/>
    <w:uiPriority w:val="0"/>
    <w:pPr>
      <w:spacing w:line="264" w:lineRule="auto"/>
      <w:ind w:left="200" w:hanging="200" w:hangingChars="200"/>
    </w:pPr>
    <w:rPr>
      <w:szCs w:val="24"/>
    </w:rPr>
  </w:style>
  <w:style w:type="character" w:customStyle="1" w:styleId="16">
    <w:name w:val="纯文本 Char"/>
    <w:basedOn w:val="10"/>
    <w:qFormat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17">
    <w:name w:val="纯文本 Char1"/>
    <w:link w:val="3"/>
    <w:qFormat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18">
    <w:name w:val="物理量 Char"/>
    <w:link w:val="19"/>
    <w:qFormat/>
    <w:uiPriority w:val="0"/>
    <w:rPr>
      <w:rFonts w:eastAsia="黑体"/>
      <w:i/>
    </w:rPr>
  </w:style>
  <w:style w:type="paragraph" w:customStyle="1" w:styleId="19">
    <w:name w:val="物理量"/>
    <w:basedOn w:val="2"/>
    <w:link w:val="18"/>
    <w:qFormat/>
    <w:uiPriority w:val="0"/>
    <w:rPr>
      <w:rFonts w:ascii="Times New Roman" w:hAnsi="Times New Roman" w:eastAsia="黑体" w:cs="Times New Roman"/>
      <w:i/>
      <w:kern w:val="0"/>
      <w:sz w:val="20"/>
      <w:szCs w:val="20"/>
    </w:rPr>
  </w:style>
  <w:style w:type="paragraph" w:customStyle="1" w:styleId="20">
    <w:name w:val="DefaultParagraph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0.wmf"/><Relationship Id="rId98" Type="http://schemas.openxmlformats.org/officeDocument/2006/relationships/oleObject" Target="embeddings/oleObject36.bin"/><Relationship Id="rId97" Type="http://schemas.openxmlformats.org/officeDocument/2006/relationships/image" Target="media/image59.wmf"/><Relationship Id="rId96" Type="http://schemas.openxmlformats.org/officeDocument/2006/relationships/oleObject" Target="embeddings/oleObject35.bin"/><Relationship Id="rId95" Type="http://schemas.openxmlformats.org/officeDocument/2006/relationships/image" Target="media/image58.wmf"/><Relationship Id="rId94" Type="http://schemas.openxmlformats.org/officeDocument/2006/relationships/oleObject" Target="embeddings/oleObject34.bin"/><Relationship Id="rId93" Type="http://schemas.openxmlformats.org/officeDocument/2006/relationships/image" Target="media/image57.wmf"/><Relationship Id="rId92" Type="http://schemas.openxmlformats.org/officeDocument/2006/relationships/oleObject" Target="embeddings/oleObject33.bin"/><Relationship Id="rId91" Type="http://schemas.openxmlformats.org/officeDocument/2006/relationships/image" Target="media/image56.png"/><Relationship Id="rId90" Type="http://schemas.openxmlformats.org/officeDocument/2006/relationships/image" Target="media/image55.wmf"/><Relationship Id="rId9" Type="http://schemas.openxmlformats.org/officeDocument/2006/relationships/image" Target="media/image6.png"/><Relationship Id="rId89" Type="http://schemas.openxmlformats.org/officeDocument/2006/relationships/oleObject" Target="embeddings/oleObject32.bin"/><Relationship Id="rId88" Type="http://schemas.openxmlformats.org/officeDocument/2006/relationships/image" Target="media/image54.png"/><Relationship Id="rId87" Type="http://schemas.openxmlformats.org/officeDocument/2006/relationships/image" Target="media/image53.png"/><Relationship Id="rId86" Type="http://schemas.openxmlformats.org/officeDocument/2006/relationships/image" Target="media/image52.wmf"/><Relationship Id="rId85" Type="http://schemas.openxmlformats.org/officeDocument/2006/relationships/oleObject" Target="embeddings/oleObject31.bin"/><Relationship Id="rId84" Type="http://schemas.openxmlformats.org/officeDocument/2006/relationships/image" Target="media/image51.png"/><Relationship Id="rId83" Type="http://schemas.openxmlformats.org/officeDocument/2006/relationships/image" Target="media/image50.png"/><Relationship Id="rId82" Type="http://schemas.openxmlformats.org/officeDocument/2006/relationships/image" Target="media/image49.png"/><Relationship Id="rId81" Type="http://schemas.openxmlformats.org/officeDocument/2006/relationships/image" Target="media/image48.wmf"/><Relationship Id="rId80" Type="http://schemas.openxmlformats.org/officeDocument/2006/relationships/oleObject" Target="embeddings/oleObject30.bin"/><Relationship Id="rId8" Type="http://schemas.openxmlformats.org/officeDocument/2006/relationships/image" Target="media/image5.png"/><Relationship Id="rId79" Type="http://schemas.openxmlformats.org/officeDocument/2006/relationships/image" Target="media/image47.wmf"/><Relationship Id="rId78" Type="http://schemas.openxmlformats.org/officeDocument/2006/relationships/oleObject" Target="embeddings/oleObject29.bin"/><Relationship Id="rId77" Type="http://schemas.openxmlformats.org/officeDocument/2006/relationships/image" Target="media/image46.wmf"/><Relationship Id="rId76" Type="http://schemas.openxmlformats.org/officeDocument/2006/relationships/oleObject" Target="embeddings/oleObject28.bin"/><Relationship Id="rId75" Type="http://schemas.openxmlformats.org/officeDocument/2006/relationships/image" Target="media/image45.wmf"/><Relationship Id="rId74" Type="http://schemas.openxmlformats.org/officeDocument/2006/relationships/oleObject" Target="embeddings/oleObject27.bin"/><Relationship Id="rId73" Type="http://schemas.openxmlformats.org/officeDocument/2006/relationships/image" Target="media/image44.wmf"/><Relationship Id="rId72" Type="http://schemas.openxmlformats.org/officeDocument/2006/relationships/oleObject" Target="embeddings/oleObject26.bin"/><Relationship Id="rId71" Type="http://schemas.openxmlformats.org/officeDocument/2006/relationships/image" Target="media/image43.wmf"/><Relationship Id="rId70" Type="http://schemas.openxmlformats.org/officeDocument/2006/relationships/oleObject" Target="embeddings/oleObject25.bin"/><Relationship Id="rId7" Type="http://schemas.openxmlformats.org/officeDocument/2006/relationships/image" Target="media/image4.png"/><Relationship Id="rId69" Type="http://schemas.openxmlformats.org/officeDocument/2006/relationships/image" Target="media/image42.wmf"/><Relationship Id="rId68" Type="http://schemas.openxmlformats.org/officeDocument/2006/relationships/oleObject" Target="embeddings/oleObject24.bin"/><Relationship Id="rId67" Type="http://schemas.openxmlformats.org/officeDocument/2006/relationships/image" Target="media/image41.wmf"/><Relationship Id="rId66" Type="http://schemas.openxmlformats.org/officeDocument/2006/relationships/oleObject" Target="embeddings/oleObject23.bin"/><Relationship Id="rId65" Type="http://schemas.openxmlformats.org/officeDocument/2006/relationships/image" Target="media/image40.wmf"/><Relationship Id="rId64" Type="http://schemas.openxmlformats.org/officeDocument/2006/relationships/oleObject" Target="embeddings/oleObject22.bin"/><Relationship Id="rId63" Type="http://schemas.openxmlformats.org/officeDocument/2006/relationships/image" Target="media/image39.wmf"/><Relationship Id="rId62" Type="http://schemas.openxmlformats.org/officeDocument/2006/relationships/oleObject" Target="embeddings/oleObject21.bin"/><Relationship Id="rId61" Type="http://schemas.openxmlformats.org/officeDocument/2006/relationships/image" Target="media/image38.png"/><Relationship Id="rId60" Type="http://schemas.openxmlformats.org/officeDocument/2006/relationships/image" Target="media/image37.wmf"/><Relationship Id="rId6" Type="http://schemas.openxmlformats.org/officeDocument/2006/relationships/image" Target="media/image3.png"/><Relationship Id="rId59" Type="http://schemas.openxmlformats.org/officeDocument/2006/relationships/oleObject" Target="embeddings/oleObject20.bin"/><Relationship Id="rId58" Type="http://schemas.openxmlformats.org/officeDocument/2006/relationships/image" Target="media/image36.wmf"/><Relationship Id="rId57" Type="http://schemas.openxmlformats.org/officeDocument/2006/relationships/oleObject" Target="embeddings/oleObject19.bin"/><Relationship Id="rId56" Type="http://schemas.openxmlformats.org/officeDocument/2006/relationships/image" Target="media/image35.wmf"/><Relationship Id="rId55" Type="http://schemas.openxmlformats.org/officeDocument/2006/relationships/oleObject" Target="embeddings/oleObject18.bin"/><Relationship Id="rId54" Type="http://schemas.openxmlformats.org/officeDocument/2006/relationships/image" Target="media/image34.wmf"/><Relationship Id="rId53" Type="http://schemas.openxmlformats.org/officeDocument/2006/relationships/oleObject" Target="embeddings/oleObject17.bin"/><Relationship Id="rId52" Type="http://schemas.openxmlformats.org/officeDocument/2006/relationships/image" Target="media/image33.wmf"/><Relationship Id="rId51" Type="http://schemas.openxmlformats.org/officeDocument/2006/relationships/oleObject" Target="embeddings/oleObject16.bin"/><Relationship Id="rId50" Type="http://schemas.openxmlformats.org/officeDocument/2006/relationships/image" Target="media/image32.wmf"/><Relationship Id="rId5" Type="http://schemas.openxmlformats.org/officeDocument/2006/relationships/image" Target="media/image2.png"/><Relationship Id="rId49" Type="http://schemas.openxmlformats.org/officeDocument/2006/relationships/oleObject" Target="embeddings/oleObject15.bin"/><Relationship Id="rId48" Type="http://schemas.openxmlformats.org/officeDocument/2006/relationships/image" Target="media/image31.png"/><Relationship Id="rId47" Type="http://schemas.openxmlformats.org/officeDocument/2006/relationships/image" Target="media/image30.wmf"/><Relationship Id="rId46" Type="http://schemas.openxmlformats.org/officeDocument/2006/relationships/oleObject" Target="embeddings/oleObject14.bin"/><Relationship Id="rId45" Type="http://schemas.openxmlformats.org/officeDocument/2006/relationships/image" Target="media/image29.wmf"/><Relationship Id="rId44" Type="http://schemas.openxmlformats.org/officeDocument/2006/relationships/oleObject" Target="embeddings/oleObject13.bin"/><Relationship Id="rId43" Type="http://schemas.openxmlformats.org/officeDocument/2006/relationships/oleObject" Target="embeddings/oleObject12.bin"/><Relationship Id="rId42" Type="http://schemas.openxmlformats.org/officeDocument/2006/relationships/image" Target="media/image28.wmf"/><Relationship Id="rId41" Type="http://schemas.openxmlformats.org/officeDocument/2006/relationships/oleObject" Target="embeddings/oleObject11.bin"/><Relationship Id="rId40" Type="http://schemas.openxmlformats.org/officeDocument/2006/relationships/image" Target="media/image27.wmf"/><Relationship Id="rId4" Type="http://schemas.openxmlformats.org/officeDocument/2006/relationships/image" Target="media/image1.png"/><Relationship Id="rId39" Type="http://schemas.openxmlformats.org/officeDocument/2006/relationships/oleObject" Target="embeddings/oleObject10.bin"/><Relationship Id="rId38" Type="http://schemas.openxmlformats.org/officeDocument/2006/relationships/image" Target="media/image26.wmf"/><Relationship Id="rId37" Type="http://schemas.openxmlformats.org/officeDocument/2006/relationships/oleObject" Target="embeddings/oleObject9.bin"/><Relationship Id="rId36" Type="http://schemas.openxmlformats.org/officeDocument/2006/relationships/image" Target="media/image25.png"/><Relationship Id="rId35" Type="http://schemas.openxmlformats.org/officeDocument/2006/relationships/image" Target="media/image24.wmf"/><Relationship Id="rId34" Type="http://schemas.openxmlformats.org/officeDocument/2006/relationships/oleObject" Target="embeddings/oleObject8.bin"/><Relationship Id="rId33" Type="http://schemas.openxmlformats.org/officeDocument/2006/relationships/image" Target="media/image23.wmf"/><Relationship Id="rId32" Type="http://schemas.openxmlformats.org/officeDocument/2006/relationships/oleObject" Target="embeddings/oleObject7.bin"/><Relationship Id="rId31" Type="http://schemas.openxmlformats.org/officeDocument/2006/relationships/image" Target="media/image22.wmf"/><Relationship Id="rId30" Type="http://schemas.openxmlformats.org/officeDocument/2006/relationships/oleObject" Target="embeddings/oleObject6.bin"/><Relationship Id="rId3" Type="http://schemas.openxmlformats.org/officeDocument/2006/relationships/theme" Target="theme/theme1.xml"/><Relationship Id="rId29" Type="http://schemas.openxmlformats.org/officeDocument/2006/relationships/image" Target="media/image21.wmf"/><Relationship Id="rId28" Type="http://schemas.openxmlformats.org/officeDocument/2006/relationships/oleObject" Target="embeddings/oleObject5.bin"/><Relationship Id="rId27" Type="http://schemas.openxmlformats.org/officeDocument/2006/relationships/image" Target="media/image20.wmf"/><Relationship Id="rId26" Type="http://schemas.openxmlformats.org/officeDocument/2006/relationships/oleObject" Target="embeddings/oleObject4.bin"/><Relationship Id="rId25" Type="http://schemas.openxmlformats.org/officeDocument/2006/relationships/image" Target="media/image19.wmf"/><Relationship Id="rId24" Type="http://schemas.openxmlformats.org/officeDocument/2006/relationships/oleObject" Target="embeddings/oleObject3.bin"/><Relationship Id="rId23" Type="http://schemas.openxmlformats.org/officeDocument/2006/relationships/image" Target="media/image18.wmf"/><Relationship Id="rId22" Type="http://schemas.openxmlformats.org/officeDocument/2006/relationships/oleObject" Target="embeddings/oleObject2.bin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wmf"/><Relationship Id="rId18" Type="http://schemas.openxmlformats.org/officeDocument/2006/relationships/oleObject" Target="embeddings/oleObject1.bin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1" Type="http://schemas.openxmlformats.org/officeDocument/2006/relationships/fontTable" Target="fontTable.xml"/><Relationship Id="rId120" Type="http://schemas.openxmlformats.org/officeDocument/2006/relationships/image" Target="media/image70.png"/><Relationship Id="rId12" Type="http://schemas.openxmlformats.org/officeDocument/2006/relationships/image" Target="media/image9.png"/><Relationship Id="rId119" Type="http://schemas.openxmlformats.org/officeDocument/2006/relationships/image" Target="media/image69.wmf"/><Relationship Id="rId118" Type="http://schemas.openxmlformats.org/officeDocument/2006/relationships/oleObject" Target="embeddings/oleObject47.bin"/><Relationship Id="rId117" Type="http://schemas.openxmlformats.org/officeDocument/2006/relationships/image" Target="media/image68.wmf"/><Relationship Id="rId116" Type="http://schemas.openxmlformats.org/officeDocument/2006/relationships/oleObject" Target="embeddings/oleObject46.bin"/><Relationship Id="rId115" Type="http://schemas.openxmlformats.org/officeDocument/2006/relationships/image" Target="media/image67.wmf"/><Relationship Id="rId114" Type="http://schemas.openxmlformats.org/officeDocument/2006/relationships/oleObject" Target="embeddings/oleObject45.bin"/><Relationship Id="rId113" Type="http://schemas.openxmlformats.org/officeDocument/2006/relationships/image" Target="media/image66.wmf"/><Relationship Id="rId112" Type="http://schemas.openxmlformats.org/officeDocument/2006/relationships/oleObject" Target="embeddings/oleObject44.bin"/><Relationship Id="rId111" Type="http://schemas.openxmlformats.org/officeDocument/2006/relationships/image" Target="media/image65.wmf"/><Relationship Id="rId110" Type="http://schemas.openxmlformats.org/officeDocument/2006/relationships/oleObject" Target="embeddings/oleObject43.bin"/><Relationship Id="rId11" Type="http://schemas.openxmlformats.org/officeDocument/2006/relationships/image" Target="media/image8.png"/><Relationship Id="rId109" Type="http://schemas.openxmlformats.org/officeDocument/2006/relationships/oleObject" Target="embeddings/oleObject42.bin"/><Relationship Id="rId108" Type="http://schemas.openxmlformats.org/officeDocument/2006/relationships/oleObject" Target="embeddings/oleObject41.bin"/><Relationship Id="rId107" Type="http://schemas.openxmlformats.org/officeDocument/2006/relationships/image" Target="media/image64.wmf"/><Relationship Id="rId106" Type="http://schemas.openxmlformats.org/officeDocument/2006/relationships/oleObject" Target="embeddings/oleObject40.bin"/><Relationship Id="rId105" Type="http://schemas.openxmlformats.org/officeDocument/2006/relationships/image" Target="media/image63.wmf"/><Relationship Id="rId104" Type="http://schemas.openxmlformats.org/officeDocument/2006/relationships/oleObject" Target="embeddings/oleObject39.bin"/><Relationship Id="rId103" Type="http://schemas.openxmlformats.org/officeDocument/2006/relationships/image" Target="media/image62.wmf"/><Relationship Id="rId102" Type="http://schemas.openxmlformats.org/officeDocument/2006/relationships/oleObject" Target="embeddings/oleObject38.bin"/><Relationship Id="rId101" Type="http://schemas.openxmlformats.org/officeDocument/2006/relationships/image" Target="media/image61.wmf"/><Relationship Id="rId100" Type="http://schemas.openxmlformats.org/officeDocument/2006/relationships/oleObject" Target="embeddings/oleObject37.bin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1414</Words>
  <Characters>8062</Characters>
  <Lines>67</Lines>
  <Paragraphs>18</Paragraphs>
  <TotalTime>0</TotalTime>
  <ScaleCrop>false</ScaleCrop>
  <LinksUpToDate>false</LinksUpToDate>
  <CharactersWithSpaces>9458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2022-11-27T13:33:00Z</dcterms:created>
  <dcterms:modified xsi:type="dcterms:W3CDTF">2023-06-16T10:04:43Z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2052-11.1.0.14309</vt:lpwstr>
  </property>
  <property fmtid="{D5CDD505-2E9C-101B-9397-08002B2CF9AE}" pid="7" name="ICV">
    <vt:lpwstr>2014133175A34688B1C1DF74FA929167_12</vt:lpwstr>
  </property>
</Properties>
</file>