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739CF">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11747500</wp:posOffset>
            </wp:positionV>
            <wp:extent cx="457200" cy="330200"/>
            <wp:effectExtent l="0" t="0" r="0" b="12700"/>
            <wp:wrapNone/>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6"/>
                    <a:stretch>
                      <a:fillRect/>
                    </a:stretch>
                  </pic:blipFill>
                  <pic:spPr>
                    <a:xfrm>
                      <a:off x="0" y="0"/>
                      <a:ext cx="457200" cy="330200"/>
                    </a:xfrm>
                    <a:prstGeom prst="rect">
                      <a:avLst/>
                    </a:prstGeom>
                  </pic:spPr>
                </pic:pic>
              </a:graphicData>
            </a:graphic>
          </wp:anchor>
        </w:drawing>
      </w:r>
      <w:r>
        <w:rPr>
          <w:rFonts w:hint="eastAsia" w:eastAsia="微软雅黑"/>
          <w:b/>
          <w:bCs/>
          <w:color w:val="0070C0"/>
          <w:sz w:val="44"/>
          <w:szCs w:val="44"/>
        </w:rPr>
        <w:drawing>
          <wp:anchor distT="0" distB="0" distL="114300" distR="114300" simplePos="0" relativeHeight="251660288" behindDoc="0" locked="0" layoutInCell="1" allowOverlap="1">
            <wp:simplePos x="0" y="0"/>
            <wp:positionH relativeFrom="page">
              <wp:posOffset>11912600</wp:posOffset>
            </wp:positionH>
            <wp:positionV relativeFrom="topMargin">
              <wp:posOffset>11696700</wp:posOffset>
            </wp:positionV>
            <wp:extent cx="482600" cy="292100"/>
            <wp:effectExtent l="0" t="0" r="12700" b="12700"/>
            <wp:wrapNone/>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7"/>
                    <a:stretch>
                      <a:fillRect/>
                    </a:stretch>
                  </pic:blipFill>
                  <pic:spPr>
                    <a:xfrm>
                      <a:off x="0" y="0"/>
                      <a:ext cx="482600" cy="292100"/>
                    </a:xfrm>
                    <a:prstGeom prst="rect">
                      <a:avLst/>
                    </a:prstGeom>
                  </pic:spPr>
                </pic:pic>
              </a:graphicData>
            </a:graphic>
          </wp:anchor>
        </w:drawing>
      </w:r>
      <w:r>
        <w:rPr>
          <w:rFonts w:hint="eastAsia" w:eastAsia="微软雅黑"/>
          <w:b/>
          <w:bCs/>
          <w:color w:val="0070C0"/>
          <w:sz w:val="44"/>
          <w:szCs w:val="44"/>
        </w:rPr>
        <w:t>二、 核能  太阳能</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28"/>
          <w:szCs w:val="28"/>
        </w:rPr>
      </w:pPr>
      <w:r>
        <w:rPr>
          <w:rFonts w:hint="eastAsia" w:eastAsia="微软雅黑"/>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r>
        <w:fldChar w:fldCharType="begin"/>
      </w:r>
      <w:r>
        <w:instrText xml:space="preserve"> HYPERLINK \l "_Toc9" </w:instrText>
      </w:r>
      <w:r>
        <w:fldChar w:fldCharType="separate"/>
      </w:r>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r>
        <w:rPr>
          <w:rFonts w:hint="eastAsia"/>
          <w:sz w:val="28"/>
          <w:szCs w:val="28"/>
        </w:rPr>
        <w:fldChar w:fldCharType="end"/>
      </w:r>
    </w:p>
    <w:p w14:paraId="1DB71D91">
      <w:pPr>
        <w:tabs>
          <w:tab w:val="right" w:leader="dot" w:pos="9752"/>
        </w:tabs>
        <w:spacing w:line="360" w:lineRule="auto"/>
        <w:ind w:firstLine="630" w:firstLineChars="300"/>
        <w:jc w:val="left"/>
        <w:rPr>
          <w:sz w:val="28"/>
          <w:szCs w:val="28"/>
        </w:rPr>
      </w:pPr>
      <w:bookmarkStart w:id="0" w:name="_Hlk194094785"/>
      <w:bookmarkStart w:id="1" w:name="_Hlk194602377"/>
      <w:bookmarkStart w:id="2" w:name="_Hlk210139229"/>
      <w:bookmarkStart w:id="3" w:name="_Hlk194741095"/>
      <w:bookmarkStart w:id="4" w:name="_Hlk212108870"/>
      <w:bookmarkStart w:id="5"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核能</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4F5FD00">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核电站</w:t>
      </w:r>
      <w:r>
        <w:rPr>
          <w:rStyle w:val="28"/>
          <w:rFonts w:hint="eastAsia"/>
          <w:sz w:val="28"/>
          <w:szCs w:val="28"/>
        </w:rPr>
        <w:tab/>
      </w:r>
      <w:r>
        <w:rPr>
          <w:rStyle w:val="28"/>
          <w:rFonts w:hint="eastAsia"/>
          <w:sz w:val="28"/>
          <w:szCs w:val="28"/>
        </w:rPr>
        <w:t>3</w:t>
      </w:r>
      <w:r>
        <w:rPr>
          <w:rStyle w:val="28"/>
          <w:rFonts w:hint="eastAsia"/>
          <w:sz w:val="28"/>
          <w:szCs w:val="28"/>
        </w:rPr>
        <w:fldChar w:fldCharType="end"/>
      </w:r>
    </w:p>
    <w:bookmarkEnd w:id="0"/>
    <w:bookmarkEnd w:id="1"/>
    <w:bookmarkEnd w:id="2"/>
    <w:bookmarkEnd w:id="3"/>
    <w:p w14:paraId="65782CE0">
      <w:pPr>
        <w:tabs>
          <w:tab w:val="right" w:leader="dot" w:pos="9752"/>
        </w:tabs>
        <w:spacing w:line="360" w:lineRule="auto"/>
        <w:ind w:firstLine="630" w:firstLineChars="300"/>
        <w:jc w:val="left"/>
        <w:rPr>
          <w:sz w:val="28"/>
          <w:szCs w:val="28"/>
        </w:rPr>
      </w:pPr>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题型03  太阳能</w:t>
      </w:r>
      <w:r>
        <w:rPr>
          <w:rStyle w:val="28"/>
          <w:rFonts w:hint="eastAsia"/>
          <w:sz w:val="28"/>
          <w:szCs w:val="28"/>
        </w:rPr>
        <w:tab/>
      </w:r>
      <w:r>
        <w:rPr>
          <w:rStyle w:val="28"/>
          <w:rFonts w:hint="eastAsia"/>
          <w:sz w:val="28"/>
          <w:szCs w:val="28"/>
        </w:rPr>
        <w:t>4</w:t>
      </w:r>
      <w:r>
        <w:rPr>
          <w:rFonts w:hint="eastAsia"/>
        </w:rPr>
        <w:fldChar w:fldCharType="end"/>
      </w:r>
    </w:p>
    <w:p w14:paraId="4E5E894E">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题型04  太阳能的应用</w:t>
      </w:r>
      <w:r>
        <w:rPr>
          <w:rStyle w:val="28"/>
          <w:rFonts w:hint="eastAsia"/>
          <w:sz w:val="28"/>
          <w:szCs w:val="28"/>
        </w:rPr>
        <w:tab/>
      </w:r>
      <w:r>
        <w:rPr>
          <w:rStyle w:val="28"/>
          <w:rFonts w:hint="eastAsia"/>
          <w:sz w:val="28"/>
          <w:szCs w:val="28"/>
        </w:rPr>
        <w:t>4</w:t>
      </w:r>
      <w:r>
        <w:rPr>
          <w:rStyle w:val="28"/>
          <w:rFonts w:hint="eastAsia"/>
          <w:sz w:val="28"/>
          <w:szCs w:val="28"/>
        </w:rPr>
        <w:fldChar w:fldCharType="end"/>
      </w:r>
    </w:p>
    <w:bookmarkEnd w:id="4"/>
    <w:p w14:paraId="44DB4849">
      <w:pPr>
        <w:tabs>
          <w:tab w:val="right" w:leader="dot" w:pos="9752"/>
        </w:tabs>
        <w:spacing w:line="480" w:lineRule="auto"/>
        <w:ind w:firstLine="720" w:firstLineChars="200"/>
        <w:jc w:val="left"/>
        <w:rPr>
          <w:sz w:val="24"/>
          <w:szCs w:val="24"/>
        </w:rPr>
      </w:pPr>
      <w:r>
        <w:rPr>
          <w:rFonts w:hint="eastAsia" w:eastAsia="微软雅黑"/>
          <w:b/>
          <w:bCs/>
          <w:color w:val="00B050"/>
          <w:sz w:val="36"/>
          <w:szCs w:val="36"/>
        </w:rPr>
        <w:t>创新拓展</w:t>
      </w:r>
      <w:bookmarkEnd w:id="5"/>
      <w:r>
        <w:rPr>
          <w:rFonts w:hint="eastAsia" w:eastAsia="微软雅黑"/>
          <w:b/>
          <w:bCs/>
          <w:color w:val="00B050"/>
          <w:sz w:val="36"/>
          <w:szCs w:val="36"/>
        </w:rPr>
        <w:t>练</w:t>
      </w:r>
      <w:r>
        <w:fldChar w:fldCharType="begin"/>
      </w:r>
      <w:r>
        <w:rPr>
          <w:rFonts w:hint="eastAsia"/>
          <w:sz w:val="28"/>
          <w:szCs w:val="28"/>
        </w:rPr>
        <w:instrText xml:space="preserve"> HYPERLINK \l "_Toc29290" </w:instrText>
      </w:r>
      <w:r>
        <w:fldChar w:fldCharType="separate"/>
      </w:r>
      <w:r>
        <w:rPr>
          <w:rFonts w:hint="eastAsia"/>
          <w:sz w:val="24"/>
          <w:szCs w:val="24"/>
        </w:rPr>
        <w:tab/>
      </w:r>
      <w:r>
        <w:rPr>
          <w:rFonts w:hint="eastAsia"/>
          <w:sz w:val="28"/>
          <w:szCs w:val="28"/>
        </w:rPr>
        <w:t>6</w:t>
      </w:r>
      <w:r>
        <w:fldChar w:fldCharType="end"/>
      </w:r>
    </w:p>
    <w:p w14:paraId="292DAD87">
      <w:pPr>
        <w:tabs>
          <w:tab w:val="right" w:leader="dot" w:pos="9752"/>
        </w:tabs>
        <w:spacing w:before="120" w:beforeLines="50" w:after="120" w:afterLines="50" w:line="480" w:lineRule="auto"/>
        <w:jc w:val="left"/>
        <w:rPr>
          <w:sz w:val="20"/>
          <w:szCs w:val="20"/>
        </w:rPr>
      </w:pPr>
      <w:r>
        <w:rPr>
          <w:rFonts w:hint="eastAsia"/>
          <w:kern w:val="0"/>
          <w:sz w:val="24"/>
          <w:szCs w:val="24"/>
        </w:rPr>
        <w:fldChar w:fldCharType="end"/>
      </w:r>
    </w:p>
    <w:p w14:paraId="2C66DDF5">
      <w:pPr>
        <w:pStyle w:val="2"/>
      </w:pPr>
    </w:p>
    <w:p w14:paraId="0856A8B8">
      <w:pPr>
        <w:widowControl/>
        <w:spacing w:line="360" w:lineRule="auto"/>
        <w:ind w:firstLine="480" w:firstLineChars="200"/>
        <w:jc w:val="left"/>
        <w:outlineLvl w:val="0"/>
        <w:rPr>
          <w:kern w:val="0"/>
          <w:sz w:val="24"/>
          <w:szCs w:val="24"/>
        </w:rPr>
      </w:pPr>
    </w:p>
    <w:p w14:paraId="28AF772D">
      <w:pPr>
        <w:pStyle w:val="2"/>
      </w:pPr>
    </w:p>
    <w:p w14:paraId="1EEEAF49">
      <w:pPr>
        <w:pStyle w:val="2"/>
      </w:pPr>
    </w:p>
    <w:p w14:paraId="7227F181">
      <w:pPr>
        <w:pStyle w:val="2"/>
      </w:pPr>
    </w:p>
    <w:p w14:paraId="51D00B3D">
      <w:pPr>
        <w:spacing w:line="360" w:lineRule="auto"/>
        <w:jc w:val="center"/>
        <w:textAlignment w:val="center"/>
        <w:rPr>
          <w:rFonts w:eastAsia="微软雅黑"/>
          <w:b/>
          <w:bCs/>
          <w:color w:val="00B050"/>
          <w:sz w:val="32"/>
          <w:szCs w:val="32"/>
        </w:rPr>
      </w:pPr>
    </w:p>
    <w:p w14:paraId="42C7D18C">
      <w:pPr>
        <w:spacing w:line="360" w:lineRule="auto"/>
        <w:jc w:val="center"/>
        <w:textAlignment w:val="center"/>
        <w:rPr>
          <w:rFonts w:eastAsia="微软雅黑"/>
          <w:b/>
          <w:bCs/>
          <w:color w:val="00B050"/>
          <w:sz w:val="32"/>
          <w:szCs w:val="32"/>
        </w:rPr>
      </w:pPr>
    </w:p>
    <w:p w14:paraId="5E1CCD14">
      <w:pPr>
        <w:spacing w:line="360" w:lineRule="auto"/>
        <w:jc w:val="center"/>
        <w:textAlignment w:val="center"/>
        <w:rPr>
          <w:rFonts w:eastAsia="微软雅黑"/>
          <w:b/>
          <w:bCs/>
          <w:color w:val="00B050"/>
          <w:sz w:val="32"/>
          <w:szCs w:val="32"/>
        </w:rPr>
      </w:pPr>
    </w:p>
    <w:p w14:paraId="67884A40">
      <w:pPr>
        <w:spacing w:line="360" w:lineRule="auto"/>
        <w:jc w:val="center"/>
        <w:textAlignment w:val="center"/>
        <w:rPr>
          <w:rFonts w:eastAsia="微软雅黑"/>
          <w:b/>
          <w:bCs/>
          <w:color w:val="00B050"/>
          <w:sz w:val="32"/>
          <w:szCs w:val="32"/>
        </w:rPr>
      </w:pPr>
    </w:p>
    <w:p w14:paraId="69B7BBF3">
      <w:pPr>
        <w:spacing w:line="360" w:lineRule="auto"/>
        <w:jc w:val="center"/>
        <w:textAlignment w:val="center"/>
        <w:rPr>
          <w:rFonts w:eastAsia="微软雅黑"/>
          <w:b/>
          <w:bCs/>
          <w:color w:val="00B050"/>
          <w:sz w:val="32"/>
          <w:szCs w:val="32"/>
        </w:rPr>
      </w:pPr>
    </w:p>
    <w:p w14:paraId="38E8CD13">
      <w:pPr>
        <w:spacing w:line="360" w:lineRule="auto"/>
        <w:jc w:val="center"/>
        <w:textAlignment w:val="center"/>
        <w:rPr>
          <w:rFonts w:eastAsia="微软雅黑"/>
          <w:b/>
          <w:bCs/>
          <w:color w:val="00B050"/>
          <w:sz w:val="32"/>
          <w:szCs w:val="32"/>
        </w:rPr>
      </w:pPr>
    </w:p>
    <w:p w14:paraId="69327C84">
      <w:pPr>
        <w:spacing w:line="360" w:lineRule="auto"/>
        <w:jc w:val="center"/>
        <w:textAlignment w:val="center"/>
        <w:rPr>
          <w:rFonts w:eastAsia="微软雅黑"/>
          <w:b/>
          <w:bCs/>
          <w:color w:val="00B050"/>
          <w:sz w:val="32"/>
          <w:szCs w:val="32"/>
        </w:rPr>
      </w:pPr>
    </w:p>
    <w:p w14:paraId="32823ABE">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27975AD6">
      <w:pPr>
        <w:spacing w:line="360" w:lineRule="auto"/>
        <w:ind w:firstLine="480" w:firstLineChars="200"/>
        <w:jc w:val="left"/>
        <w:textAlignment w:val="center"/>
        <w:rPr>
          <w:sz w:val="24"/>
          <w:szCs w:val="24"/>
        </w:rPr>
      </w:pPr>
      <w:bookmarkStart w:id="6" w:name="_Hlk117881860"/>
      <w:r>
        <w:rPr>
          <w:rFonts w:hint="eastAsia" w:eastAsia="微软雅黑"/>
          <w:b/>
          <w:bCs/>
          <w:color w:val="00B0F0"/>
          <w:sz w:val="24"/>
          <w:szCs w:val="24"/>
        </w:rPr>
        <w:t>题型01  核能</w:t>
      </w:r>
      <w:r>
        <w:rPr>
          <w:rFonts w:hint="eastAsia" w:eastAsia="微软雅黑"/>
          <w:b/>
          <w:bCs/>
          <w:color w:val="00B0F0"/>
          <w:sz w:val="24"/>
          <w:szCs w:val="24"/>
        </w:rPr>
        <w:tab/>
      </w:r>
    </w:p>
    <w:p w14:paraId="0DF91117">
      <w:pPr>
        <w:spacing w:line="360" w:lineRule="auto"/>
        <w:ind w:firstLine="420" w:firstLineChars="200"/>
        <w:jc w:val="left"/>
        <w:rPr>
          <w:rFonts w:eastAsiaTheme="minorEastAsia"/>
          <w:kern w:val="0"/>
          <w:szCs w:val="21"/>
        </w:rPr>
      </w:pPr>
      <w:bookmarkStart w:id="7" w:name="_Hlk194094917"/>
      <w:r>
        <w:rPr>
          <w:rFonts w:hint="eastAsia" w:eastAsiaTheme="minorEastAsia"/>
          <w:kern w:val="0"/>
          <w:szCs w:val="21"/>
        </w:rPr>
        <w:t>1．</w:t>
      </w:r>
      <w:r>
        <w:rPr>
          <w:rFonts w:eastAsiaTheme="minorEastAsia"/>
          <w:kern w:val="0"/>
          <w:szCs w:val="21"/>
        </w:rPr>
        <w:t>如图，用中子轰击质量较大的铀核，变成两个质量中等的原子核和新的中子，使其发生</w:t>
      </w:r>
      <w:r>
        <w:rPr>
          <w:rFonts w:eastAsiaTheme="minorEastAsia"/>
          <w:kern w:val="0"/>
          <w:szCs w:val="21"/>
          <w:u w:val="single"/>
        </w:rPr>
        <w:t xml:space="preserve">     </w:t>
      </w:r>
      <w:r>
        <w:rPr>
          <w:rFonts w:eastAsiaTheme="minorEastAsia"/>
          <w:kern w:val="0"/>
          <w:szCs w:val="21"/>
        </w:rPr>
        <w:t>变，同时释放巨大的</w:t>
      </w:r>
      <w:r>
        <w:rPr>
          <w:rFonts w:eastAsiaTheme="minorEastAsia"/>
          <w:kern w:val="0"/>
          <w:szCs w:val="21"/>
          <w:u w:val="single"/>
        </w:rPr>
        <w:t xml:space="preserve">      </w:t>
      </w:r>
      <w:r>
        <w:rPr>
          <w:rFonts w:eastAsiaTheme="minorEastAsia"/>
          <w:kern w:val="0"/>
          <w:szCs w:val="21"/>
        </w:rPr>
        <w:t>能。 产生的新中子又会轰击其他的铀核，于是发生了</w:t>
      </w:r>
      <w:r>
        <w:rPr>
          <w:rFonts w:eastAsiaTheme="minorEastAsia"/>
          <w:kern w:val="0"/>
          <w:szCs w:val="21"/>
          <w:u w:val="single"/>
        </w:rPr>
        <w:t xml:space="preserve">       </w:t>
      </w:r>
      <w:r>
        <w:rPr>
          <w:rFonts w:eastAsiaTheme="minorEastAsia"/>
          <w:kern w:val="0"/>
          <w:szCs w:val="21"/>
        </w:rPr>
        <w:t>反应。如果这种反应加以控制，就可以用来发电，如果不加以控制就可以用来制造原子弹。</w:t>
      </w:r>
    </w:p>
    <w:p w14:paraId="271156E1">
      <w:pPr>
        <w:spacing w:line="360" w:lineRule="auto"/>
        <w:ind w:firstLine="2520" w:firstLineChars="1200"/>
        <w:jc w:val="left"/>
        <w:rPr>
          <w:rFonts w:eastAsiaTheme="minorEastAsia"/>
          <w:kern w:val="0"/>
          <w:szCs w:val="21"/>
        </w:rPr>
      </w:pPr>
      <w:r>
        <w:rPr>
          <w:rFonts w:eastAsiaTheme="minorEastAsia"/>
          <w:kern w:val="0"/>
          <w:szCs w:val="21"/>
        </w:rPr>
        <w:drawing>
          <wp:inline distT="0" distB="0" distL="0" distR="0">
            <wp:extent cx="1885950" cy="1495425"/>
            <wp:effectExtent l="0" t="0" r="0" b="0"/>
            <wp:docPr id="100021" name="图片 100021" descr="@@@66328bddeb674217b555344c231b1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6328bddeb674217b555344c231b11cc"/>
                    <pic:cNvPicPr>
                      <a:picLocks noChangeAspect="1"/>
                    </pic:cNvPicPr>
                  </pic:nvPicPr>
                  <pic:blipFill>
                    <a:blip r:embed="rId8"/>
                    <a:stretch>
                      <a:fillRect/>
                    </a:stretch>
                  </pic:blipFill>
                  <pic:spPr>
                    <a:xfrm>
                      <a:off x="0" y="0"/>
                      <a:ext cx="1885950" cy="1495425"/>
                    </a:xfrm>
                    <a:prstGeom prst="rect">
                      <a:avLst/>
                    </a:prstGeom>
                  </pic:spPr>
                </pic:pic>
              </a:graphicData>
            </a:graphic>
          </wp:inline>
        </w:drawing>
      </w:r>
    </w:p>
    <w:p w14:paraId="700C18BA">
      <w:pPr>
        <w:spacing w:line="360" w:lineRule="auto"/>
        <w:ind w:firstLine="420" w:firstLineChars="200"/>
        <w:jc w:val="left"/>
        <w:rPr>
          <w:rFonts w:eastAsiaTheme="minorEastAsia"/>
          <w:kern w:val="0"/>
          <w:szCs w:val="21"/>
        </w:rPr>
      </w:pPr>
      <w:r>
        <w:rPr>
          <w:rFonts w:hint="eastAsia" w:eastAsiaTheme="minorEastAsia"/>
        </w:rPr>
        <w:t>2．</w:t>
      </w:r>
      <w:r>
        <w:rPr>
          <w:rFonts w:eastAsiaTheme="minorEastAsia"/>
          <w:kern w:val="0"/>
          <w:szCs w:val="21"/>
        </w:rPr>
        <w:t>如图表示原子核在转变过程中释放能量的方式。原子的原子核由中子和</w:t>
      </w:r>
      <w:r>
        <w:rPr>
          <w:rFonts w:eastAsiaTheme="minorEastAsia"/>
          <w:kern w:val="0"/>
          <w:szCs w:val="21"/>
          <w:u w:val="single"/>
        </w:rPr>
        <w:t xml:space="preserve">       </w:t>
      </w:r>
      <w:r>
        <w:rPr>
          <w:rFonts w:eastAsiaTheme="minorEastAsia"/>
          <w:kern w:val="0"/>
          <w:szCs w:val="21"/>
        </w:rPr>
        <w:t>组成，</w:t>
      </w:r>
      <w:bookmarkStart w:id="9" w:name="_GoBack"/>
      <w:bookmarkEnd w:id="9"/>
      <w:r>
        <w:rPr>
          <w:rFonts w:eastAsiaTheme="minorEastAsia"/>
          <w:kern w:val="0"/>
          <w:szCs w:val="21"/>
        </w:rPr>
        <w:t>太阳辐射的巨大能量来自图</w:t>
      </w:r>
      <w:r>
        <w:rPr>
          <w:rFonts w:eastAsiaTheme="minorEastAsia"/>
          <w:kern w:val="0"/>
          <w:szCs w:val="21"/>
          <w:u w:val="single"/>
        </w:rPr>
        <w:t xml:space="preserve">     </w:t>
      </w:r>
      <w:r>
        <w:rPr>
          <w:rFonts w:eastAsiaTheme="minorEastAsia"/>
          <w:kern w:val="0"/>
          <w:szCs w:val="21"/>
        </w:rPr>
        <w:t>（选填</w:t>
      </w:r>
      <w:r>
        <w:rPr>
          <w:rFonts w:asciiTheme="majorEastAsia" w:hAnsiTheme="majorEastAsia" w:eastAsiaTheme="majorEastAsia"/>
          <w:kern w:val="0"/>
          <w:szCs w:val="21"/>
        </w:rPr>
        <w:t>“</w:t>
      </w:r>
      <w:r>
        <w:rPr>
          <w:rFonts w:eastAsiaTheme="minorEastAsia"/>
          <w:i/>
          <w:kern w:val="0"/>
          <w:szCs w:val="21"/>
        </w:rPr>
        <w:t>A</w:t>
      </w:r>
      <w:r>
        <w:rPr>
          <w:rFonts w:asciiTheme="majorEastAsia" w:hAnsiTheme="majorEastAsia" w:eastAsiaTheme="majorEastAsia"/>
          <w:kern w:val="0"/>
          <w:szCs w:val="21"/>
        </w:rPr>
        <w:t>”或“</w:t>
      </w:r>
      <w:r>
        <w:rPr>
          <w:rFonts w:eastAsiaTheme="minorEastAsia"/>
          <w:i/>
          <w:kern w:val="0"/>
          <w:szCs w:val="21"/>
        </w:rPr>
        <w:t>B</w:t>
      </w:r>
      <w:r>
        <w:rPr>
          <w:rFonts w:asciiTheme="majorEastAsia" w:hAnsiTheme="majorEastAsia" w:eastAsiaTheme="majorEastAsia"/>
          <w:kern w:val="0"/>
          <w:szCs w:val="21"/>
        </w:rPr>
        <w:t>”</w:t>
      </w:r>
      <w:r>
        <w:rPr>
          <w:rFonts w:eastAsiaTheme="minorEastAsia"/>
          <w:kern w:val="0"/>
          <w:szCs w:val="21"/>
        </w:rPr>
        <w:t>）所示的核反应。</w:t>
      </w:r>
    </w:p>
    <w:p w14:paraId="1B1D8558">
      <w:pPr>
        <w:spacing w:line="360" w:lineRule="auto"/>
        <w:ind w:firstLine="1470" w:firstLineChars="700"/>
        <w:jc w:val="left"/>
        <w:rPr>
          <w:rFonts w:eastAsiaTheme="minorEastAsia"/>
          <w:kern w:val="0"/>
          <w:szCs w:val="21"/>
        </w:rPr>
      </w:pPr>
      <w:r>
        <w:rPr>
          <w:rFonts w:eastAsiaTheme="minorEastAsia"/>
          <w:kern w:val="0"/>
          <w:szCs w:val="21"/>
        </w:rPr>
        <w:drawing>
          <wp:inline distT="0" distB="0" distL="0" distR="0">
            <wp:extent cx="3600450" cy="1238250"/>
            <wp:effectExtent l="0" t="0" r="0" b="0"/>
            <wp:docPr id="202742927" name="图片 202742927" descr="@@@c4ceda9c-a642-4a48-996b-bb93295ec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2927" name="图片 202742927" descr="@@@c4ceda9c-a642-4a48-996b-bb93295ec093"/>
                    <pic:cNvPicPr>
                      <a:picLocks noChangeAspect="1"/>
                    </pic:cNvPicPr>
                  </pic:nvPicPr>
                  <pic:blipFill>
                    <a:blip r:embed="rId9"/>
                    <a:stretch>
                      <a:fillRect/>
                    </a:stretch>
                  </pic:blipFill>
                  <pic:spPr>
                    <a:xfrm>
                      <a:off x="0" y="0"/>
                      <a:ext cx="3600450" cy="1238250"/>
                    </a:xfrm>
                    <a:prstGeom prst="rect">
                      <a:avLst/>
                    </a:prstGeom>
                  </pic:spPr>
                </pic:pic>
              </a:graphicData>
            </a:graphic>
          </wp:inline>
        </w:drawing>
      </w:r>
    </w:p>
    <w:p w14:paraId="4086B588">
      <w:pPr>
        <w:spacing w:line="360" w:lineRule="auto"/>
        <w:ind w:firstLine="420" w:firstLineChars="200"/>
        <w:jc w:val="left"/>
        <w:rPr>
          <w:kern w:val="0"/>
          <w:szCs w:val="21"/>
        </w:rPr>
      </w:pPr>
      <w:r>
        <w:rPr>
          <w:rFonts w:hint="eastAsia" w:eastAsiaTheme="minorEastAsia"/>
          <w:kern w:val="0"/>
          <w:szCs w:val="21"/>
        </w:rPr>
        <w:t>3．</w:t>
      </w:r>
      <w:r>
        <w:rPr>
          <w:rFonts w:hint="eastAsia"/>
          <w:kern w:val="0"/>
          <w:szCs w:val="21"/>
        </w:rPr>
        <w:t>下列属于链式反应的是（</w:t>
      </w:r>
      <w:r>
        <w:rPr>
          <w:rFonts w:hint="eastAsia" w:ascii="微软雅黑" w:hAnsi="微软雅黑" w:cs="微软雅黑"/>
          <w:kern w:val="0"/>
          <w:szCs w:val="21"/>
        </w:rPr>
        <w:t>　　</w:t>
      </w:r>
      <w:r>
        <w:rPr>
          <w:rFonts w:hint="eastAsia" w:ascii="幼圆" w:hAnsi="幼圆" w:cs="幼圆"/>
          <w:kern w:val="0"/>
          <w:szCs w:val="21"/>
        </w:rPr>
        <w:t>）</w:t>
      </w:r>
    </w:p>
    <w:p w14:paraId="0AEEFEA6">
      <w:pPr>
        <w:spacing w:line="360" w:lineRule="auto"/>
        <w:ind w:firstLine="420" w:firstLineChars="200"/>
        <w:jc w:val="left"/>
        <w:rPr>
          <w:kern w:val="0"/>
          <w:szCs w:val="21"/>
        </w:rPr>
      </w:pPr>
      <w:r>
        <w:rPr>
          <w:rFonts w:hint="eastAsia"/>
          <w:kern w:val="0"/>
          <w:szCs w:val="21"/>
        </w:rPr>
        <w:t xml:space="preserve">A．氢弹爆炸  </w:t>
      </w:r>
      <w:r>
        <w:rPr>
          <w:rFonts w:hint="eastAsia"/>
          <w:kern w:val="0"/>
          <w:szCs w:val="21"/>
        </w:rPr>
        <w:tab/>
      </w:r>
      <w:r>
        <w:rPr>
          <w:rFonts w:hint="eastAsia"/>
          <w:kern w:val="0"/>
          <w:szCs w:val="21"/>
        </w:rPr>
        <w:t xml:space="preserve">     B．木柴燃烧</w:t>
      </w:r>
    </w:p>
    <w:p w14:paraId="0DABCA6C">
      <w:pPr>
        <w:spacing w:line="360" w:lineRule="auto"/>
        <w:ind w:firstLine="420" w:firstLineChars="200"/>
        <w:jc w:val="left"/>
        <w:rPr>
          <w:kern w:val="0"/>
          <w:szCs w:val="21"/>
        </w:rPr>
      </w:pPr>
      <w:r>
        <w:rPr>
          <w:rFonts w:hint="eastAsia"/>
          <w:kern w:val="0"/>
          <w:szCs w:val="21"/>
        </w:rPr>
        <w:t>C．原子弹爆炸</w:t>
      </w:r>
      <w:r>
        <w:rPr>
          <w:rFonts w:hint="eastAsia"/>
          <w:kern w:val="0"/>
          <w:szCs w:val="21"/>
        </w:rPr>
        <w:tab/>
      </w:r>
      <w:r>
        <w:rPr>
          <w:rFonts w:hint="eastAsia"/>
          <w:kern w:val="0"/>
          <w:szCs w:val="21"/>
        </w:rPr>
        <w:t xml:space="preserve">     D．太阳内部发生的核反应</w:t>
      </w:r>
    </w:p>
    <w:bookmarkEnd w:id="7"/>
    <w:p w14:paraId="40E19D48">
      <w:pPr>
        <w:spacing w:line="360" w:lineRule="auto"/>
        <w:ind w:firstLine="420" w:firstLineChars="200"/>
        <w:jc w:val="left"/>
        <w:rPr>
          <w:color w:val="0D0D0D"/>
        </w:rPr>
      </w:pPr>
      <w:r>
        <w:rPr>
          <w:rFonts w:hint="eastAsia"/>
          <w:color w:val="0D0D0D"/>
        </w:rPr>
        <w:t>4．聚变现象发生在（</w:t>
      </w:r>
      <w:r>
        <w:rPr>
          <w:rFonts w:hint="eastAsia" w:ascii="微软雅黑" w:hAnsi="微软雅黑" w:cs="微软雅黑"/>
          <w:color w:val="0D0D0D"/>
        </w:rPr>
        <w:t>　　</w:t>
      </w:r>
      <w:r>
        <w:rPr>
          <w:rFonts w:hint="eastAsia" w:ascii="幼圆" w:hAnsi="幼圆" w:cs="幼圆"/>
          <w:color w:val="0D0D0D"/>
        </w:rPr>
        <w:t>）</w:t>
      </w:r>
    </w:p>
    <w:p w14:paraId="2A5BBB15">
      <w:pPr>
        <w:spacing w:line="360" w:lineRule="auto"/>
        <w:ind w:firstLine="420" w:firstLineChars="200"/>
        <w:jc w:val="left"/>
        <w:rPr>
          <w:color w:val="0D0D0D"/>
        </w:rPr>
      </w:pPr>
      <w:r>
        <w:rPr>
          <w:rFonts w:hint="eastAsia"/>
          <w:color w:val="0D0D0D"/>
        </w:rPr>
        <w:t>A．重核与重核之间           B．轻核与轻核之间</w:t>
      </w:r>
    </w:p>
    <w:p w14:paraId="1C24EBFF">
      <w:pPr>
        <w:spacing w:line="360" w:lineRule="auto"/>
        <w:ind w:firstLine="420" w:firstLineChars="200"/>
        <w:jc w:val="left"/>
        <w:rPr>
          <w:color w:val="0D0D0D"/>
        </w:rPr>
      </w:pPr>
      <w:r>
        <w:rPr>
          <w:rFonts w:hint="eastAsia"/>
          <w:color w:val="0D0D0D"/>
        </w:rPr>
        <w:t>C．重核与轻核之间           D．任意两种原子核之间</w:t>
      </w:r>
    </w:p>
    <w:p w14:paraId="7D454D40">
      <w:pPr>
        <w:spacing w:line="360" w:lineRule="auto"/>
        <w:ind w:firstLine="420" w:firstLineChars="200"/>
        <w:jc w:val="left"/>
        <w:rPr>
          <w:szCs w:val="21"/>
        </w:rPr>
      </w:pPr>
      <w:r>
        <w:rPr>
          <w:rFonts w:hint="eastAsia"/>
          <w:szCs w:val="21"/>
        </w:rPr>
        <w:t>5. 如图所示是一种核反应的过程，这种反应的原理可用于制造（</w:t>
      </w:r>
      <w:r>
        <w:rPr>
          <w:rFonts w:hint="eastAsia" w:ascii="微软雅黑" w:hAnsi="微软雅黑" w:cs="微软雅黑"/>
          <w:szCs w:val="21"/>
        </w:rPr>
        <w:t>　　</w:t>
      </w:r>
      <w:r>
        <w:rPr>
          <w:rFonts w:hint="eastAsia" w:ascii="幼圆" w:hAnsi="幼圆" w:cs="幼圆"/>
          <w:szCs w:val="21"/>
        </w:rPr>
        <w:t>）</w:t>
      </w:r>
    </w:p>
    <w:p w14:paraId="66B1837D">
      <w:pPr>
        <w:spacing w:line="360" w:lineRule="auto"/>
        <w:ind w:firstLine="2310" w:firstLineChars="1100"/>
        <w:jc w:val="left"/>
        <w:rPr>
          <w:szCs w:val="21"/>
        </w:rPr>
      </w:pPr>
      <w:r>
        <w:rPr>
          <w:rFonts w:hint="eastAsia"/>
          <w:szCs w:val="21"/>
        </w:rPr>
        <w:drawing>
          <wp:inline distT="0" distB="0" distL="0" distR="0">
            <wp:extent cx="2049145" cy="621665"/>
            <wp:effectExtent l="0" t="0" r="8255" b="6985"/>
            <wp:docPr id="509201599" name="图片 509201599" descr="@@@ee6900d4-3bde-4221-80dc-4c022729c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01599" name="图片 509201599" descr="@@@ee6900d4-3bde-4221-80dc-4c022729c787"/>
                    <pic:cNvPicPr>
                      <a:picLocks noChangeAspect="1"/>
                    </pic:cNvPicPr>
                  </pic:nvPicPr>
                  <pic:blipFill>
                    <a:blip r:embed="rId10"/>
                    <a:stretch>
                      <a:fillRect/>
                    </a:stretch>
                  </pic:blipFill>
                  <pic:spPr>
                    <a:xfrm>
                      <a:off x="0" y="0"/>
                      <a:ext cx="2063666" cy="626327"/>
                    </a:xfrm>
                    <a:prstGeom prst="rect">
                      <a:avLst/>
                    </a:prstGeom>
                  </pic:spPr>
                </pic:pic>
              </a:graphicData>
            </a:graphic>
          </wp:inline>
        </w:drawing>
      </w:r>
    </w:p>
    <w:p w14:paraId="430E3A56">
      <w:pPr>
        <w:spacing w:line="360" w:lineRule="auto"/>
        <w:ind w:firstLine="420" w:firstLineChars="200"/>
        <w:jc w:val="left"/>
        <w:rPr>
          <w:szCs w:val="21"/>
        </w:rPr>
      </w:pPr>
      <w:r>
        <w:rPr>
          <w:rFonts w:hint="eastAsia"/>
          <w:szCs w:val="21"/>
        </w:rPr>
        <w:t>A．原子弹</w:t>
      </w:r>
      <w:r>
        <w:rPr>
          <w:rFonts w:hint="eastAsia"/>
          <w:szCs w:val="21"/>
        </w:rPr>
        <w:tab/>
      </w:r>
      <w:r>
        <w:rPr>
          <w:rFonts w:hint="eastAsia"/>
          <w:szCs w:val="21"/>
        </w:rPr>
        <w:t xml:space="preserve">  B．氢弹</w:t>
      </w:r>
      <w:r>
        <w:rPr>
          <w:rFonts w:hint="eastAsia"/>
          <w:szCs w:val="21"/>
        </w:rPr>
        <w:tab/>
      </w:r>
      <w:r>
        <w:rPr>
          <w:rFonts w:hint="eastAsia"/>
          <w:szCs w:val="21"/>
        </w:rPr>
        <w:t xml:space="preserve">  C．导弹</w:t>
      </w:r>
      <w:r>
        <w:rPr>
          <w:rFonts w:hint="eastAsia"/>
          <w:szCs w:val="21"/>
        </w:rPr>
        <w:tab/>
      </w:r>
      <w:r>
        <w:rPr>
          <w:rFonts w:hint="eastAsia"/>
          <w:szCs w:val="21"/>
        </w:rPr>
        <w:t xml:space="preserve">  D．普通炮弹</w:t>
      </w:r>
    </w:p>
    <w:p w14:paraId="6AA71D23">
      <w:pPr>
        <w:spacing w:line="360" w:lineRule="auto"/>
        <w:ind w:firstLine="420" w:firstLineChars="200"/>
        <w:jc w:val="left"/>
        <w:rPr>
          <w:szCs w:val="21"/>
        </w:rPr>
      </w:pPr>
      <w:r>
        <w:rPr>
          <w:rFonts w:hint="eastAsia"/>
          <w:szCs w:val="21"/>
        </w:rPr>
        <w:t>6. 如图所示，中国“人造太阳”——大型核实验装置“东方超环”（EAST）实现1.2亿摄氏度101秒等离子体运行，创造了世界新纪录．“东方超环”的反应原理与太阳类似，即通过</w:t>
      </w:r>
      <w:r>
        <w:rPr>
          <w:rFonts w:hint="eastAsia"/>
          <w:szCs w:val="21"/>
          <w:u w:val="single"/>
        </w:rPr>
        <w:t xml:space="preserve">      </w:t>
      </w:r>
      <w:r>
        <w:rPr>
          <w:rFonts w:hint="eastAsia"/>
          <w:szCs w:val="21"/>
        </w:rPr>
        <w:t>（选填“裂变”或“聚变”）释放巨大的核能，原子核能又转化为</w:t>
      </w:r>
      <w:r>
        <w:rPr>
          <w:rFonts w:hint="eastAsia"/>
          <w:szCs w:val="21"/>
          <w:u w:val="single"/>
        </w:rPr>
        <w:t xml:space="preserve">      </w:t>
      </w:r>
      <w:r>
        <w:rPr>
          <w:rFonts w:hint="eastAsia"/>
          <w:szCs w:val="21"/>
        </w:rPr>
        <w:t>能，从而获得上亿度的高温。</w:t>
      </w:r>
    </w:p>
    <w:p w14:paraId="2815ADEB">
      <w:pPr>
        <w:spacing w:line="360" w:lineRule="auto"/>
        <w:ind w:firstLine="2940" w:firstLineChars="1400"/>
        <w:jc w:val="left"/>
        <w:rPr>
          <w:szCs w:val="21"/>
        </w:rPr>
      </w:pPr>
      <w:r>
        <w:rPr>
          <w:rFonts w:hint="eastAsia"/>
          <w:szCs w:val="21"/>
        </w:rPr>
        <w:drawing>
          <wp:inline distT="0" distB="0" distL="0" distR="0">
            <wp:extent cx="1215390" cy="792480"/>
            <wp:effectExtent l="0" t="0" r="3810" b="7620"/>
            <wp:docPr id="100019" name="图片 100019" descr="@@@00151535-8656-46fa-82d7-3850a320b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0151535-8656-46fa-82d7-3850a320be01"/>
                    <pic:cNvPicPr>
                      <a:picLocks noChangeAspect="1"/>
                    </pic:cNvPicPr>
                  </pic:nvPicPr>
                  <pic:blipFill>
                    <a:blip r:embed="rId11"/>
                    <a:stretch>
                      <a:fillRect/>
                    </a:stretch>
                  </pic:blipFill>
                  <pic:spPr>
                    <a:xfrm>
                      <a:off x="0" y="0"/>
                      <a:ext cx="1219909" cy="795593"/>
                    </a:xfrm>
                    <a:prstGeom prst="rect">
                      <a:avLst/>
                    </a:prstGeom>
                  </pic:spPr>
                </pic:pic>
              </a:graphicData>
            </a:graphic>
          </wp:inline>
        </w:drawing>
      </w:r>
    </w:p>
    <w:p w14:paraId="4F2F3593">
      <w:pPr>
        <w:spacing w:line="360" w:lineRule="auto"/>
        <w:ind w:firstLine="480" w:firstLineChars="200"/>
        <w:jc w:val="left"/>
        <w:rPr>
          <w:szCs w:val="21"/>
        </w:rPr>
      </w:pPr>
      <w:r>
        <w:rPr>
          <w:rFonts w:hint="eastAsia" w:eastAsia="微软雅黑"/>
          <w:b/>
          <w:bCs/>
          <w:color w:val="00B0F0"/>
          <w:sz w:val="24"/>
          <w:szCs w:val="24"/>
        </w:rPr>
        <w:t>题型02 核电站</w:t>
      </w:r>
    </w:p>
    <w:p w14:paraId="4AFD4BB1">
      <w:pPr>
        <w:spacing w:line="360" w:lineRule="auto"/>
        <w:ind w:firstLine="420" w:firstLineChars="200"/>
        <w:jc w:val="left"/>
        <w:rPr>
          <w:rFonts w:eastAsiaTheme="minorEastAsia"/>
          <w:color w:val="0D0D0D"/>
        </w:rPr>
      </w:pPr>
      <w:r>
        <w:rPr>
          <w:rFonts w:hint="eastAsia" w:eastAsiaTheme="minorEastAsia"/>
          <w:color w:val="0D0D0D"/>
        </w:rPr>
        <w:t xml:space="preserve">7. </w:t>
      </w:r>
      <w:r>
        <w:rPr>
          <w:rFonts w:asciiTheme="majorEastAsia" w:hAnsiTheme="majorEastAsia" w:eastAsiaTheme="majorEastAsia"/>
          <w:kern w:val="0"/>
          <w:szCs w:val="21"/>
        </w:rPr>
        <w:t>“华龙一号”核电装置是我国的“国之重器”。核电站</w:t>
      </w:r>
      <w:r>
        <w:rPr>
          <w:rFonts w:eastAsiaTheme="minorEastAsia"/>
          <w:color w:val="0D0D0D"/>
        </w:rPr>
        <w:t>获取核能的方式如图</w:t>
      </w:r>
      <w:r>
        <w:rPr>
          <w:rFonts w:eastAsiaTheme="minorEastAsia"/>
          <w:color w:val="0D0D0D"/>
          <w:u w:val="single"/>
        </w:rPr>
        <w:t xml:space="preserve">        </w:t>
      </w:r>
      <w:r>
        <w:rPr>
          <w:rFonts w:eastAsiaTheme="minorEastAsia"/>
          <w:color w:val="0D0D0D"/>
        </w:rPr>
        <w:t>所示</w:t>
      </w:r>
      <w:r>
        <w:rPr>
          <w:rFonts w:asciiTheme="majorEastAsia" w:hAnsiTheme="majorEastAsia" w:eastAsiaTheme="majorEastAsia"/>
          <w:kern w:val="0"/>
          <w:szCs w:val="21"/>
        </w:rPr>
        <w:t>（选填“甲”或“乙”），核原料属</w:t>
      </w:r>
      <w:r>
        <w:rPr>
          <w:rFonts w:eastAsiaTheme="minorEastAsia"/>
          <w:color w:val="0D0D0D"/>
        </w:rPr>
        <w:t>于</w:t>
      </w:r>
      <w:r>
        <w:rPr>
          <w:rFonts w:eastAsiaTheme="minorEastAsia"/>
          <w:color w:val="0D0D0D"/>
          <w:u w:val="single"/>
        </w:rPr>
        <w:t xml:space="preserve">        </w:t>
      </w:r>
      <w:r>
        <w:rPr>
          <w:rFonts w:eastAsiaTheme="minorEastAsia"/>
          <w:color w:val="0D0D0D"/>
        </w:rPr>
        <w:t>能源。</w:t>
      </w:r>
    </w:p>
    <w:p w14:paraId="724D9B8A">
      <w:pPr>
        <w:spacing w:line="360" w:lineRule="auto"/>
        <w:ind w:firstLine="1680" w:firstLineChars="800"/>
        <w:jc w:val="left"/>
        <w:rPr>
          <w:rFonts w:eastAsiaTheme="minorEastAsia"/>
          <w:color w:val="0D0D0D"/>
        </w:rPr>
      </w:pPr>
      <w:r>
        <w:rPr>
          <w:rFonts w:eastAsiaTheme="minorEastAsia"/>
          <w:color w:val="0D0D0D"/>
        </w:rPr>
        <w:drawing>
          <wp:inline distT="0" distB="0" distL="0" distR="0">
            <wp:extent cx="3830320" cy="1288415"/>
            <wp:effectExtent l="0" t="0" r="0" b="6985"/>
            <wp:docPr id="100017" name="图片 100017" descr="@@@af6fa6b4-4b73-484e-ab0d-c298b0542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f6fa6b4-4b73-484e-ab0d-c298b05428ec"/>
                    <pic:cNvPicPr>
                      <a:picLocks noChangeAspect="1"/>
                    </pic:cNvPicPr>
                  </pic:nvPicPr>
                  <pic:blipFill>
                    <a:blip r:embed="rId12"/>
                    <a:stretch>
                      <a:fillRect/>
                    </a:stretch>
                  </pic:blipFill>
                  <pic:spPr>
                    <a:xfrm>
                      <a:off x="0" y="0"/>
                      <a:ext cx="3840116" cy="1291918"/>
                    </a:xfrm>
                    <a:prstGeom prst="rect">
                      <a:avLst/>
                    </a:prstGeom>
                  </pic:spPr>
                </pic:pic>
              </a:graphicData>
            </a:graphic>
          </wp:inline>
        </w:drawing>
      </w:r>
    </w:p>
    <w:p w14:paraId="17D36529">
      <w:pPr>
        <w:spacing w:line="360" w:lineRule="auto"/>
        <w:ind w:firstLine="420" w:firstLineChars="200"/>
        <w:jc w:val="left"/>
        <w:rPr>
          <w:rFonts w:eastAsiaTheme="minorEastAsia"/>
          <w:color w:val="0D0D0D"/>
        </w:rPr>
      </w:pPr>
      <w:r>
        <w:rPr>
          <w:rFonts w:hint="eastAsia" w:eastAsiaTheme="minorEastAsia"/>
          <w:color w:val="0D0D0D"/>
        </w:rPr>
        <w:t>8. 如</w:t>
      </w:r>
      <w:r>
        <w:rPr>
          <w:rFonts w:eastAsiaTheme="minorEastAsia"/>
          <w:color w:val="0D0D0D"/>
        </w:rPr>
        <w:t>图甲</w:t>
      </w:r>
      <w:r>
        <w:rPr>
          <w:rFonts w:hint="eastAsia" w:eastAsiaTheme="minorEastAsia"/>
          <w:color w:val="0D0D0D"/>
        </w:rPr>
        <w:t>所示，</w:t>
      </w:r>
      <w:r>
        <w:rPr>
          <w:rFonts w:asciiTheme="majorEastAsia" w:hAnsiTheme="majorEastAsia" w:eastAsiaTheme="majorEastAsia"/>
          <w:kern w:val="0"/>
          <w:szCs w:val="21"/>
        </w:rPr>
        <w:t>是“人造太阳”</w:t>
      </w:r>
      <w:r>
        <w:rPr>
          <w:rFonts w:eastAsiaTheme="minorEastAsia"/>
          <w:color w:val="0D0D0D"/>
        </w:rPr>
        <w:t>——大型核实验</w:t>
      </w:r>
      <w:r>
        <w:rPr>
          <w:rFonts w:asciiTheme="majorEastAsia" w:hAnsiTheme="majorEastAsia" w:eastAsiaTheme="majorEastAsia"/>
          <w:kern w:val="0"/>
          <w:szCs w:val="21"/>
        </w:rPr>
        <w:t>装置“东方超环”，其反</w:t>
      </w:r>
      <w:r>
        <w:rPr>
          <w:rFonts w:eastAsiaTheme="minorEastAsia"/>
          <w:color w:val="0D0D0D"/>
        </w:rPr>
        <w:t>应原理与太阳类似，</w:t>
      </w:r>
      <w:r>
        <w:rPr>
          <w:rFonts w:hint="eastAsia" w:eastAsiaTheme="minorEastAsia"/>
          <w:color w:val="0D0D0D"/>
        </w:rPr>
        <w:t>是</w:t>
      </w:r>
      <w:r>
        <w:rPr>
          <w:rFonts w:eastAsiaTheme="minorEastAsia"/>
          <w:color w:val="0D0D0D"/>
        </w:rPr>
        <w:t>通过核</w:t>
      </w:r>
      <w:r>
        <w:rPr>
          <w:rFonts w:eastAsiaTheme="minorEastAsia"/>
          <w:color w:val="0D0D0D"/>
          <w:u w:val="single"/>
        </w:rPr>
        <w:t xml:space="preserve">       </w:t>
      </w:r>
      <w:r>
        <w:rPr>
          <w:rFonts w:eastAsiaTheme="minorEastAsia"/>
          <w:color w:val="0D0D0D"/>
        </w:rPr>
        <w:t>（选</w:t>
      </w:r>
      <w:r>
        <w:rPr>
          <w:rFonts w:asciiTheme="majorEastAsia" w:hAnsiTheme="majorEastAsia" w:eastAsiaTheme="majorEastAsia"/>
          <w:kern w:val="0"/>
          <w:szCs w:val="21"/>
        </w:rPr>
        <w:t>填“裂变”或“聚变”）释</w:t>
      </w:r>
      <w:r>
        <w:rPr>
          <w:rFonts w:eastAsiaTheme="minorEastAsia"/>
          <w:color w:val="0D0D0D"/>
        </w:rPr>
        <w:t>放巨大的核能；图乙为核电站发电流程图，核电站发电过程中的能量转化是</w:t>
      </w:r>
      <w:r>
        <w:rPr>
          <w:rFonts w:eastAsiaTheme="minorEastAsia"/>
          <w:color w:val="0D0D0D"/>
          <w:u w:val="single"/>
        </w:rPr>
        <w:t xml:space="preserve">       </w:t>
      </w:r>
      <w:r>
        <w:rPr>
          <w:rFonts w:eastAsiaTheme="minorEastAsia"/>
          <w:color w:val="0D0D0D"/>
        </w:rPr>
        <w:t>→内能→</w:t>
      </w:r>
      <w:r>
        <w:rPr>
          <w:rFonts w:eastAsiaTheme="minorEastAsia"/>
          <w:color w:val="0D0D0D"/>
          <w:u w:val="single"/>
        </w:rPr>
        <w:t xml:space="preserve">        </w:t>
      </w:r>
      <w:r>
        <w:rPr>
          <w:rFonts w:eastAsiaTheme="minorEastAsia"/>
          <w:color w:val="0D0D0D"/>
        </w:rPr>
        <w:t>→电能。</w:t>
      </w:r>
    </w:p>
    <w:p w14:paraId="23DCA2EC">
      <w:pPr>
        <w:spacing w:line="360" w:lineRule="auto"/>
        <w:ind w:firstLine="1050" w:firstLineChars="500"/>
        <w:jc w:val="left"/>
        <w:rPr>
          <w:rFonts w:eastAsiaTheme="minorEastAsia"/>
          <w:color w:val="0D0D0D"/>
        </w:rPr>
      </w:pPr>
      <w:r>
        <w:rPr>
          <w:rFonts w:eastAsiaTheme="minorEastAsia"/>
          <w:color w:val="0D0D0D"/>
        </w:rPr>
        <w:drawing>
          <wp:inline distT="0" distB="0" distL="0" distR="0">
            <wp:extent cx="4829175" cy="1228725"/>
            <wp:effectExtent l="0" t="0" r="0" b="0"/>
            <wp:docPr id="100027" name="图片 100027" descr="@@@7882ff07-1fb7-4fdc-8189-57ee44ec6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882ff07-1fb7-4fdc-8189-57ee44ec68cf"/>
                    <pic:cNvPicPr>
                      <a:picLocks noChangeAspect="1"/>
                    </pic:cNvPicPr>
                  </pic:nvPicPr>
                  <pic:blipFill>
                    <a:blip r:embed="rId13"/>
                    <a:stretch>
                      <a:fillRect/>
                    </a:stretch>
                  </pic:blipFill>
                  <pic:spPr>
                    <a:xfrm>
                      <a:off x="0" y="0"/>
                      <a:ext cx="4829175" cy="1228725"/>
                    </a:xfrm>
                    <a:prstGeom prst="rect">
                      <a:avLst/>
                    </a:prstGeom>
                  </pic:spPr>
                </pic:pic>
              </a:graphicData>
            </a:graphic>
          </wp:inline>
        </w:drawing>
      </w:r>
    </w:p>
    <w:p w14:paraId="5D4BE985">
      <w:pPr>
        <w:spacing w:line="360" w:lineRule="auto"/>
        <w:ind w:firstLine="420" w:firstLineChars="200"/>
        <w:jc w:val="left"/>
        <w:rPr>
          <w:rFonts w:eastAsiaTheme="minorEastAsia"/>
          <w:color w:val="0D0D0D"/>
        </w:rPr>
      </w:pPr>
      <w:r>
        <w:rPr>
          <w:rFonts w:hint="eastAsia" w:eastAsiaTheme="minorEastAsia"/>
          <w:color w:val="0D0D0D"/>
        </w:rPr>
        <w:t xml:space="preserve">9. </w:t>
      </w:r>
      <w:r>
        <w:rPr>
          <w:rFonts w:eastAsiaTheme="minorEastAsia"/>
          <w:color w:val="0D0D0D"/>
        </w:rPr>
        <w:t>下图是核电站发电的工作情况，下列关于核电站和核能的描述中，正确的是（    ）</w:t>
      </w:r>
    </w:p>
    <w:p w14:paraId="444A692F">
      <w:pPr>
        <w:spacing w:line="360" w:lineRule="auto"/>
        <w:ind w:firstLine="1050" w:firstLineChars="500"/>
        <w:jc w:val="left"/>
        <w:rPr>
          <w:rFonts w:eastAsiaTheme="minorEastAsia"/>
          <w:color w:val="0D0D0D"/>
        </w:rPr>
      </w:pPr>
      <w:r>
        <w:rPr>
          <w:rFonts w:eastAsiaTheme="minorEastAsia"/>
          <w:color w:val="0D0D0D"/>
        </w:rPr>
        <w:drawing>
          <wp:inline distT="0" distB="0" distL="0" distR="0">
            <wp:extent cx="4114165" cy="2027555"/>
            <wp:effectExtent l="0" t="0" r="635" b="0"/>
            <wp:docPr id="792550787" name="图片 792550787" descr="@@@74e9b059-cddb-4338-9bab-7356c8559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50787" name="图片 792550787" descr="@@@74e9b059-cddb-4338-9bab-7356c855987f"/>
                    <pic:cNvPicPr>
                      <a:picLocks noChangeAspect="1"/>
                    </pic:cNvPicPr>
                  </pic:nvPicPr>
                  <pic:blipFill>
                    <a:blip r:embed="rId14"/>
                    <a:stretch>
                      <a:fillRect/>
                    </a:stretch>
                  </pic:blipFill>
                  <pic:spPr>
                    <a:xfrm>
                      <a:off x="0" y="0"/>
                      <a:ext cx="4134689" cy="2038109"/>
                    </a:xfrm>
                    <a:prstGeom prst="rect">
                      <a:avLst/>
                    </a:prstGeom>
                  </pic:spPr>
                </pic:pic>
              </a:graphicData>
            </a:graphic>
          </wp:inline>
        </w:drawing>
      </w:r>
    </w:p>
    <w:p w14:paraId="75B2100E">
      <w:pPr>
        <w:spacing w:line="360" w:lineRule="auto"/>
        <w:ind w:firstLine="420" w:firstLineChars="200"/>
        <w:jc w:val="left"/>
        <w:rPr>
          <w:rFonts w:eastAsiaTheme="minorEastAsia"/>
          <w:color w:val="0D0D0D"/>
        </w:rPr>
      </w:pPr>
      <w:r>
        <w:rPr>
          <w:rFonts w:eastAsiaTheme="minorEastAsia"/>
          <w:color w:val="0D0D0D"/>
        </w:rPr>
        <w:t>A．核电站发电的能量转换：核能→机械能→内能→电能</w:t>
      </w:r>
    </w:p>
    <w:p w14:paraId="4B1EDD13">
      <w:pPr>
        <w:spacing w:line="360" w:lineRule="auto"/>
        <w:ind w:firstLine="420" w:firstLineChars="200"/>
        <w:jc w:val="left"/>
        <w:rPr>
          <w:rFonts w:eastAsiaTheme="minorEastAsia"/>
          <w:color w:val="0D0D0D"/>
        </w:rPr>
      </w:pPr>
      <w:r>
        <w:rPr>
          <w:rFonts w:eastAsiaTheme="minorEastAsia"/>
          <w:color w:val="0D0D0D"/>
        </w:rPr>
        <w:t>B．启动核裂变反应的粒子是中子，中子带正电</w:t>
      </w:r>
    </w:p>
    <w:p w14:paraId="7A1402A2">
      <w:pPr>
        <w:spacing w:line="360" w:lineRule="auto"/>
        <w:ind w:firstLine="420" w:firstLineChars="200"/>
        <w:jc w:val="left"/>
        <w:rPr>
          <w:rFonts w:eastAsiaTheme="minorEastAsia"/>
          <w:color w:val="0D0D0D"/>
        </w:rPr>
      </w:pPr>
      <w:r>
        <w:rPr>
          <w:rFonts w:eastAsiaTheme="minorEastAsia"/>
          <w:color w:val="0D0D0D"/>
        </w:rPr>
        <w:t>C．核能是可再生能源</w:t>
      </w:r>
    </w:p>
    <w:p w14:paraId="6CB5EDCB">
      <w:pPr>
        <w:spacing w:line="360" w:lineRule="auto"/>
        <w:ind w:firstLine="420" w:firstLineChars="200"/>
        <w:jc w:val="left"/>
        <w:rPr>
          <w:rFonts w:eastAsiaTheme="minorEastAsia"/>
          <w:color w:val="0D0D0D"/>
        </w:rPr>
      </w:pPr>
      <w:r>
        <w:rPr>
          <w:rFonts w:eastAsiaTheme="minorEastAsia"/>
          <w:color w:val="0D0D0D"/>
        </w:rPr>
        <w:t>D．核反应堆是通过可控核裂变释放核能的</w:t>
      </w:r>
    </w:p>
    <w:p w14:paraId="55718990">
      <w:pPr>
        <w:spacing w:line="360" w:lineRule="auto"/>
        <w:ind w:firstLine="480" w:firstLineChars="200"/>
        <w:jc w:val="left"/>
        <w:rPr>
          <w:szCs w:val="21"/>
        </w:rPr>
      </w:pPr>
      <w:r>
        <w:rPr>
          <w:rFonts w:hint="eastAsia" w:eastAsia="微软雅黑"/>
          <w:b/>
          <w:bCs/>
          <w:color w:val="00B0F0"/>
          <w:sz w:val="24"/>
          <w:szCs w:val="24"/>
        </w:rPr>
        <w:t>题型03 太阳能</w:t>
      </w:r>
    </w:p>
    <w:p w14:paraId="117AB111">
      <w:pPr>
        <w:spacing w:line="360" w:lineRule="auto"/>
        <w:ind w:firstLine="420" w:firstLineChars="200"/>
        <w:jc w:val="left"/>
        <w:rPr>
          <w:rFonts w:eastAsiaTheme="minorEastAsia"/>
          <w:color w:val="0D0D0D"/>
        </w:rPr>
      </w:pPr>
      <w:r>
        <w:rPr>
          <w:rFonts w:hint="eastAsia" w:eastAsiaTheme="minorEastAsia"/>
          <w:color w:val="0D0D0D"/>
        </w:rPr>
        <w:t>10．</w:t>
      </w:r>
      <w:r>
        <w:rPr>
          <w:rFonts w:eastAsiaTheme="minorEastAsia"/>
          <w:color w:val="0D0D0D"/>
        </w:rPr>
        <w:t>在太阳内部，氢原子核在超高温下发生</w:t>
      </w:r>
      <w:r>
        <w:rPr>
          <w:rFonts w:eastAsiaTheme="minorEastAsia"/>
          <w:color w:val="0D0D0D"/>
          <w:u w:val="single"/>
        </w:rPr>
        <w:t xml:space="preserve">       </w:t>
      </w:r>
      <w:r>
        <w:rPr>
          <w:rFonts w:eastAsiaTheme="minorEastAsia"/>
          <w:color w:val="0D0D0D"/>
        </w:rPr>
        <w:t>（选</w:t>
      </w:r>
      <w:r>
        <w:rPr>
          <w:rFonts w:asciiTheme="majorEastAsia" w:hAnsiTheme="majorEastAsia" w:eastAsiaTheme="majorEastAsia"/>
          <w:kern w:val="0"/>
          <w:szCs w:val="21"/>
        </w:rPr>
        <w:t>填“聚变”或“裂变”），释</w:t>
      </w:r>
      <w:r>
        <w:rPr>
          <w:rFonts w:eastAsiaTheme="minorEastAsia"/>
          <w:color w:val="0D0D0D"/>
        </w:rPr>
        <w:t>放出巨大的核能。太阳能属于</w:t>
      </w:r>
      <w:r>
        <w:rPr>
          <w:rFonts w:eastAsiaTheme="minorEastAsia"/>
          <w:color w:val="0D0D0D"/>
          <w:u w:val="single"/>
        </w:rPr>
        <w:t xml:space="preserve">       </w:t>
      </w:r>
      <w:r>
        <w:rPr>
          <w:rFonts w:eastAsiaTheme="minorEastAsia"/>
          <w:color w:val="0D0D0D"/>
        </w:rPr>
        <w:t>（选</w:t>
      </w:r>
      <w:r>
        <w:rPr>
          <w:rFonts w:asciiTheme="majorEastAsia" w:hAnsiTheme="majorEastAsia" w:eastAsiaTheme="majorEastAsia"/>
          <w:kern w:val="0"/>
          <w:szCs w:val="21"/>
        </w:rPr>
        <w:t>填“可再生”或“不可再生”）能源。</w:t>
      </w:r>
      <w:r>
        <w:rPr>
          <w:rFonts w:eastAsiaTheme="minorEastAsia"/>
          <w:color w:val="0D0D0D"/>
        </w:rPr>
        <w:t>请写出太阳能的1个优点：</w:t>
      </w:r>
      <w:r>
        <w:rPr>
          <w:rFonts w:eastAsiaTheme="minorEastAsia"/>
          <w:color w:val="0D0D0D"/>
          <w:u w:val="single"/>
        </w:rPr>
        <w:t xml:space="preserve">      </w:t>
      </w:r>
      <w:r>
        <w:rPr>
          <w:rFonts w:eastAsiaTheme="minorEastAsia"/>
          <w:color w:val="0D0D0D"/>
        </w:rPr>
        <w:t>。</w:t>
      </w:r>
    </w:p>
    <w:p w14:paraId="157AD9A7">
      <w:pPr>
        <w:spacing w:line="360" w:lineRule="auto"/>
        <w:ind w:firstLine="420" w:firstLineChars="200"/>
        <w:jc w:val="left"/>
        <w:rPr>
          <w:kern w:val="0"/>
          <w:szCs w:val="21"/>
        </w:rPr>
      </w:pPr>
      <w:r>
        <w:rPr>
          <w:rFonts w:hint="eastAsia" w:eastAsiaTheme="minorEastAsia"/>
          <w:color w:val="0D0D0D"/>
        </w:rPr>
        <w:t>11．</w:t>
      </w:r>
      <w:r>
        <w:rPr>
          <w:rFonts w:hint="eastAsia"/>
          <w:kern w:val="0"/>
          <w:szCs w:val="21"/>
        </w:rPr>
        <w:t>地球上最基本、最主要的能量来源是（   ）</w:t>
      </w:r>
    </w:p>
    <w:p w14:paraId="24FC8854">
      <w:pPr>
        <w:spacing w:line="360" w:lineRule="auto"/>
        <w:ind w:firstLine="420" w:firstLineChars="200"/>
        <w:jc w:val="left"/>
        <w:rPr>
          <w:kern w:val="0"/>
          <w:szCs w:val="21"/>
        </w:rPr>
      </w:pPr>
      <w:r>
        <w:rPr>
          <w:rFonts w:hint="eastAsia"/>
          <w:kern w:val="0"/>
          <w:szCs w:val="21"/>
        </w:rPr>
        <w:t>A．风能</w:t>
      </w:r>
      <w:r>
        <w:rPr>
          <w:rFonts w:hint="eastAsia"/>
          <w:kern w:val="0"/>
          <w:szCs w:val="21"/>
        </w:rPr>
        <w:tab/>
      </w:r>
      <w:r>
        <w:rPr>
          <w:rFonts w:hint="eastAsia"/>
          <w:kern w:val="0"/>
          <w:szCs w:val="21"/>
        </w:rPr>
        <w:t xml:space="preserve">    B．太阳能</w:t>
      </w:r>
      <w:r>
        <w:rPr>
          <w:rFonts w:hint="eastAsia"/>
          <w:kern w:val="0"/>
          <w:szCs w:val="21"/>
        </w:rPr>
        <w:tab/>
      </w:r>
      <w:r>
        <w:rPr>
          <w:rFonts w:hint="eastAsia"/>
          <w:kern w:val="0"/>
          <w:szCs w:val="21"/>
        </w:rPr>
        <w:t xml:space="preserve">  C．煤</w:t>
      </w:r>
      <w:r>
        <w:rPr>
          <w:rFonts w:hint="eastAsia"/>
          <w:kern w:val="0"/>
          <w:szCs w:val="21"/>
        </w:rPr>
        <w:tab/>
      </w:r>
      <w:r>
        <w:rPr>
          <w:rFonts w:hint="eastAsia"/>
          <w:kern w:val="0"/>
          <w:szCs w:val="21"/>
        </w:rPr>
        <w:t xml:space="preserve">     D．石油</w:t>
      </w:r>
    </w:p>
    <w:p w14:paraId="15D6A70B">
      <w:pPr>
        <w:spacing w:line="360" w:lineRule="auto"/>
        <w:ind w:firstLine="480" w:firstLineChars="200"/>
        <w:jc w:val="left"/>
        <w:rPr>
          <w:szCs w:val="21"/>
        </w:rPr>
      </w:pPr>
      <w:r>
        <w:rPr>
          <w:rFonts w:hint="eastAsia" w:eastAsia="微软雅黑"/>
          <w:b/>
          <w:bCs/>
          <w:color w:val="00B0F0"/>
          <w:sz w:val="24"/>
          <w:szCs w:val="24"/>
        </w:rPr>
        <w:t>题型04 太阳能的应用</w:t>
      </w:r>
    </w:p>
    <w:p w14:paraId="3B85B159">
      <w:pPr>
        <w:spacing w:line="360" w:lineRule="auto"/>
        <w:ind w:firstLine="420" w:firstLineChars="200"/>
        <w:jc w:val="left"/>
        <w:rPr>
          <w:color w:val="0D0D0D"/>
        </w:rPr>
      </w:pPr>
      <w:r>
        <w:rPr>
          <w:rFonts w:hint="eastAsia" w:eastAsiaTheme="minorEastAsia"/>
          <w:color w:val="0D0D0D"/>
        </w:rPr>
        <w:t>12．</w:t>
      </w:r>
      <w:r>
        <w:rPr>
          <w:rFonts w:hint="eastAsia"/>
          <w:color w:val="0D0D0D"/>
        </w:rPr>
        <w:t>太阳能是人类优先开发和利用的新能源之一，关于太阳能的利用，下列说法正确的是</w:t>
      </w:r>
    </w:p>
    <w:p w14:paraId="12F17708">
      <w:pPr>
        <w:spacing w:line="360" w:lineRule="auto"/>
        <w:ind w:firstLine="630" w:firstLineChars="300"/>
        <w:jc w:val="left"/>
        <w:rPr>
          <w:color w:val="0D0D0D"/>
        </w:rPr>
      </w:pPr>
      <w:r>
        <w:rPr>
          <w:color w:val="0D0D0D"/>
        </w:rPr>
        <w:drawing>
          <wp:inline distT="0" distB="0" distL="0" distR="0">
            <wp:extent cx="4868545" cy="892810"/>
            <wp:effectExtent l="0" t="0" r="8255" b="2540"/>
            <wp:docPr id="839157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57144" name="图片 1"/>
                    <pic:cNvPicPr>
                      <a:picLocks noChangeAspect="1"/>
                    </pic:cNvPicPr>
                  </pic:nvPicPr>
                  <pic:blipFill>
                    <a:blip r:embed="rId15"/>
                    <a:stretch>
                      <a:fillRect/>
                    </a:stretch>
                  </pic:blipFill>
                  <pic:spPr>
                    <a:xfrm>
                      <a:off x="0" y="0"/>
                      <a:ext cx="4932850" cy="904600"/>
                    </a:xfrm>
                    <a:prstGeom prst="rect">
                      <a:avLst/>
                    </a:prstGeom>
                  </pic:spPr>
                </pic:pic>
              </a:graphicData>
            </a:graphic>
          </wp:inline>
        </w:drawing>
      </w:r>
      <w:r>
        <w:rPr>
          <w:rFonts w:hint="eastAsia"/>
          <w:color w:val="0D0D0D"/>
        </w:rPr>
        <w:t xml:space="preserve">   </w:t>
      </w:r>
    </w:p>
    <w:p w14:paraId="54701D43">
      <w:pPr>
        <w:spacing w:line="360" w:lineRule="auto"/>
        <w:ind w:firstLine="1470" w:firstLineChars="700"/>
        <w:jc w:val="left"/>
        <w:rPr>
          <w:color w:val="0D0D0D"/>
        </w:rPr>
      </w:pPr>
      <w:r>
        <w:rPr>
          <w:rFonts w:hint="eastAsia"/>
          <w:color w:val="0D0D0D"/>
        </w:rPr>
        <w:t>甲               乙                 丙                  丁</w:t>
      </w:r>
    </w:p>
    <w:p w14:paraId="6C1F6562">
      <w:pPr>
        <w:spacing w:line="360" w:lineRule="auto"/>
        <w:ind w:firstLine="420" w:firstLineChars="200"/>
        <w:jc w:val="left"/>
        <w:rPr>
          <w:color w:val="0D0D0D"/>
        </w:rPr>
      </w:pPr>
      <w:r>
        <w:rPr>
          <w:rFonts w:hint="eastAsia"/>
          <w:color w:val="0D0D0D"/>
        </w:rPr>
        <w:t>A．图甲中，绿色植物通过光合作用将太阳能转化为化学能</w:t>
      </w:r>
    </w:p>
    <w:p w14:paraId="0B815CD6">
      <w:pPr>
        <w:spacing w:line="360" w:lineRule="auto"/>
        <w:ind w:firstLine="420" w:firstLineChars="200"/>
        <w:jc w:val="left"/>
        <w:rPr>
          <w:color w:val="0D0D0D"/>
        </w:rPr>
      </w:pPr>
      <w:r>
        <w:rPr>
          <w:rFonts w:hint="eastAsia"/>
          <w:color w:val="0D0D0D"/>
        </w:rPr>
        <w:t>B．图乙中，太阳能热水器通过做功方式将太阳能转化为水的内能</w:t>
      </w:r>
    </w:p>
    <w:p w14:paraId="7CD33782">
      <w:pPr>
        <w:spacing w:line="360" w:lineRule="auto"/>
        <w:ind w:firstLine="420" w:firstLineChars="200"/>
        <w:jc w:val="left"/>
        <w:rPr>
          <w:color w:val="0D0D0D"/>
        </w:rPr>
      </w:pPr>
      <w:r>
        <w:rPr>
          <w:rFonts w:hint="eastAsia"/>
          <w:color w:val="0D0D0D"/>
        </w:rPr>
        <w:t>C．图丙中，太阳能交通信号灯将太阳能直接转化为信号灯的光能</w:t>
      </w:r>
    </w:p>
    <w:p w14:paraId="4E057827">
      <w:pPr>
        <w:spacing w:line="360" w:lineRule="auto"/>
        <w:ind w:firstLine="420" w:firstLineChars="200"/>
        <w:jc w:val="left"/>
        <w:rPr>
          <w:color w:val="0D0D0D"/>
        </w:rPr>
      </w:pPr>
      <w:r>
        <w:rPr>
          <w:rFonts w:hint="eastAsia"/>
          <w:color w:val="0D0D0D"/>
        </w:rPr>
        <w:t>D．图丁中，首架环球航行的太阳能飞机将太阳能直接转化为飞机的机械能</w:t>
      </w:r>
    </w:p>
    <w:p w14:paraId="1F26F7FC">
      <w:pPr>
        <w:spacing w:line="360" w:lineRule="auto"/>
        <w:ind w:firstLine="420" w:firstLineChars="200"/>
        <w:jc w:val="left"/>
        <w:rPr>
          <w:color w:val="0D0D0D"/>
        </w:rPr>
      </w:pPr>
      <w:r>
        <w:rPr>
          <w:rFonts w:hint="eastAsia"/>
          <w:color w:val="0D0D0D"/>
        </w:rPr>
        <w:t xml:space="preserve">13. </w:t>
      </w:r>
      <w:r>
        <w:rPr>
          <w:color w:val="0D0D0D"/>
        </w:rPr>
        <w:t>如图所示，敦煌盐塔式光热电站将太阳光会聚到熔盐吸热塔，阳光的能量被熔盐吸收，熔盐带着这些能量到达厂房，将水加热成水蒸气推动汽轮机发电，下列说法正确的是（　　）</w:t>
      </w:r>
    </w:p>
    <w:p w14:paraId="35043D56">
      <w:pPr>
        <w:spacing w:line="360" w:lineRule="auto"/>
        <w:ind w:firstLine="2730" w:firstLineChars="1300"/>
        <w:jc w:val="left"/>
        <w:rPr>
          <w:color w:val="0D0D0D"/>
        </w:rPr>
      </w:pPr>
      <w:r>
        <w:rPr>
          <w:color w:val="0D0D0D"/>
        </w:rPr>
        <w:drawing>
          <wp:inline distT="0" distB="0" distL="0" distR="0">
            <wp:extent cx="1943100" cy="1085850"/>
            <wp:effectExtent l="0" t="0" r="0" b="0"/>
            <wp:docPr id="100007" name="图片 100007" descr="@@@5df1d716-5542-4722-830b-9da1c74f5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df1d716-5542-4722-830b-9da1c74f5e3e"/>
                    <pic:cNvPicPr>
                      <a:picLocks noChangeAspect="1"/>
                    </pic:cNvPicPr>
                  </pic:nvPicPr>
                  <pic:blipFill>
                    <a:blip r:embed="rId16"/>
                    <a:stretch>
                      <a:fillRect/>
                    </a:stretch>
                  </pic:blipFill>
                  <pic:spPr>
                    <a:xfrm>
                      <a:off x="0" y="0"/>
                      <a:ext cx="1943100" cy="1085850"/>
                    </a:xfrm>
                    <a:prstGeom prst="rect">
                      <a:avLst/>
                    </a:prstGeom>
                  </pic:spPr>
                </pic:pic>
              </a:graphicData>
            </a:graphic>
          </wp:inline>
        </w:drawing>
      </w:r>
    </w:p>
    <w:p w14:paraId="7EB1EE52">
      <w:pPr>
        <w:spacing w:line="360" w:lineRule="auto"/>
        <w:ind w:firstLine="420" w:firstLineChars="200"/>
        <w:jc w:val="left"/>
        <w:rPr>
          <w:color w:val="0D0D0D"/>
        </w:rPr>
      </w:pPr>
      <w:r>
        <w:rPr>
          <w:color w:val="0D0D0D"/>
        </w:rPr>
        <w:t>A．盐塔式光热电站实现了光电转化，将光能直接转化为电能</w:t>
      </w:r>
    </w:p>
    <w:p w14:paraId="0B10B714">
      <w:pPr>
        <w:spacing w:line="360" w:lineRule="auto"/>
        <w:ind w:firstLine="420" w:firstLineChars="200"/>
        <w:jc w:val="left"/>
        <w:rPr>
          <w:color w:val="0D0D0D"/>
        </w:rPr>
      </w:pPr>
      <w:r>
        <w:rPr>
          <w:color w:val="0D0D0D"/>
        </w:rPr>
        <w:t>B．太阳能是不可再生能源</w:t>
      </w:r>
    </w:p>
    <w:p w14:paraId="1B4C3456">
      <w:pPr>
        <w:spacing w:line="360" w:lineRule="auto"/>
        <w:ind w:firstLine="420" w:firstLineChars="200"/>
        <w:jc w:val="left"/>
        <w:rPr>
          <w:color w:val="0D0D0D"/>
        </w:rPr>
      </w:pPr>
      <w:r>
        <w:rPr>
          <w:color w:val="0D0D0D"/>
        </w:rPr>
        <w:t>C．熔盐通过热传递的方式改变内能</w:t>
      </w:r>
    </w:p>
    <w:p w14:paraId="55809850">
      <w:pPr>
        <w:spacing w:line="360" w:lineRule="auto"/>
        <w:ind w:firstLine="420" w:firstLineChars="200"/>
        <w:jc w:val="left"/>
        <w:rPr>
          <w:color w:val="0D0D0D"/>
        </w:rPr>
      </w:pPr>
      <w:r>
        <w:rPr>
          <w:color w:val="0D0D0D"/>
        </w:rPr>
        <w:t>D．能量在转移和转化过程中总量不断减少</w:t>
      </w:r>
    </w:p>
    <w:p w14:paraId="747B24F2">
      <w:pPr>
        <w:spacing w:line="360" w:lineRule="auto"/>
        <w:ind w:firstLine="420" w:firstLineChars="200"/>
        <w:jc w:val="left"/>
        <w:rPr>
          <w:color w:val="0D0D0D"/>
        </w:rPr>
      </w:pPr>
      <w:r>
        <w:rPr>
          <w:rFonts w:hint="eastAsia"/>
          <w:color w:val="0D0D0D"/>
        </w:rPr>
        <w:t xml:space="preserve">14. </w:t>
      </w:r>
      <w:r>
        <w:rPr>
          <w:color w:val="0D0D0D"/>
        </w:rPr>
        <w:t>某地马路边放置了如图所</w:t>
      </w:r>
      <w:r>
        <w:rPr>
          <w:rFonts w:asciiTheme="majorEastAsia" w:hAnsiTheme="majorEastAsia" w:eastAsiaTheme="majorEastAsia"/>
          <w:kern w:val="0"/>
          <w:szCs w:val="21"/>
        </w:rPr>
        <w:t>示的“智能太阳能座椅”，它使用太阳能</w:t>
      </w:r>
      <w:r>
        <w:rPr>
          <w:color w:val="0D0D0D"/>
        </w:rPr>
        <w:t>面板，支持座椅下的蓝 牙音箱播放歌曲。座椅上的 LED 灯在夜晚亮起，还可实现无线充电——将手机放在充电板上；手 机内的线圈就会产生感应电流对电池充电。关于此智能座椅，下列说法不正础的是（　　）</w:t>
      </w:r>
    </w:p>
    <w:p w14:paraId="3345453C">
      <w:pPr>
        <w:spacing w:line="360" w:lineRule="auto"/>
        <w:ind w:firstLine="2100" w:firstLineChars="1000"/>
        <w:jc w:val="left"/>
        <w:rPr>
          <w:color w:val="0D0D0D"/>
        </w:rPr>
      </w:pPr>
      <w:r>
        <w:rPr>
          <w:color w:val="0D0D0D"/>
        </w:rPr>
        <w:drawing>
          <wp:inline distT="0" distB="0" distL="0" distR="0">
            <wp:extent cx="2733675" cy="1038225"/>
            <wp:effectExtent l="0" t="0" r="0" b="0"/>
            <wp:docPr id="100009" name="图片 100009" descr="@@@1dd37299-fcb8-4247-a6cc-203a88f20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dd37299-fcb8-4247-a6cc-203a88f20c95"/>
                    <pic:cNvPicPr>
                      <a:picLocks noChangeAspect="1"/>
                    </pic:cNvPicPr>
                  </pic:nvPicPr>
                  <pic:blipFill>
                    <a:blip r:embed="rId17"/>
                    <a:stretch>
                      <a:fillRect/>
                    </a:stretch>
                  </pic:blipFill>
                  <pic:spPr>
                    <a:xfrm>
                      <a:off x="0" y="0"/>
                      <a:ext cx="2733675" cy="1038225"/>
                    </a:xfrm>
                    <a:prstGeom prst="rect">
                      <a:avLst/>
                    </a:prstGeom>
                  </pic:spPr>
                </pic:pic>
              </a:graphicData>
            </a:graphic>
          </wp:inline>
        </w:drawing>
      </w:r>
    </w:p>
    <w:p w14:paraId="037DE93D">
      <w:pPr>
        <w:spacing w:line="360" w:lineRule="auto"/>
        <w:ind w:firstLine="420" w:firstLineChars="200"/>
        <w:jc w:val="left"/>
        <w:rPr>
          <w:color w:val="0D0D0D"/>
        </w:rPr>
      </w:pPr>
      <w:r>
        <w:rPr>
          <w:color w:val="0D0D0D"/>
        </w:rPr>
        <w:t>A．手机无线充电是通过电磁感应输送电能</w:t>
      </w:r>
    </w:p>
    <w:p w14:paraId="106985DB">
      <w:pPr>
        <w:spacing w:line="360" w:lineRule="auto"/>
        <w:ind w:firstLine="420" w:firstLineChars="200"/>
        <w:jc w:val="left"/>
        <w:rPr>
          <w:color w:val="0D0D0D"/>
        </w:rPr>
      </w:pPr>
      <w:r>
        <w:rPr>
          <w:color w:val="0D0D0D"/>
        </w:rPr>
        <w:t>B．LED 灯的主要材料是超导体</w:t>
      </w:r>
    </w:p>
    <w:p w14:paraId="3B40DAFB">
      <w:pPr>
        <w:spacing w:line="360" w:lineRule="auto"/>
        <w:ind w:firstLine="420" w:firstLineChars="200"/>
        <w:jc w:val="left"/>
        <w:rPr>
          <w:color w:val="0D0D0D"/>
        </w:rPr>
      </w:pPr>
      <w:r>
        <w:rPr>
          <w:color w:val="0D0D0D"/>
        </w:rPr>
        <w:t>C．太阳能面板工作时将太阳能转化为电能</w:t>
      </w:r>
    </w:p>
    <w:p w14:paraId="421DA068">
      <w:pPr>
        <w:spacing w:line="360" w:lineRule="auto"/>
        <w:ind w:firstLine="420" w:firstLineChars="200"/>
        <w:jc w:val="left"/>
        <w:rPr>
          <w:color w:val="0D0D0D"/>
        </w:rPr>
      </w:pPr>
      <w:r>
        <w:rPr>
          <w:color w:val="0D0D0D"/>
        </w:rPr>
        <w:t>D．蓝牙音响和手机通过电磁波传递信息</w:t>
      </w:r>
    </w:p>
    <w:p w14:paraId="194196AB">
      <w:pPr>
        <w:spacing w:line="360" w:lineRule="auto"/>
        <w:ind w:firstLine="420" w:firstLineChars="200"/>
        <w:jc w:val="left"/>
        <w:rPr>
          <w:szCs w:val="21"/>
        </w:rPr>
      </w:pPr>
      <w:r>
        <w:rPr>
          <w:rFonts w:hint="eastAsia"/>
          <w:color w:val="0D0D0D"/>
        </w:rPr>
        <w:t xml:space="preserve">15. </w:t>
      </w:r>
      <w:r>
        <w:rPr>
          <w:rFonts w:hint="eastAsia"/>
          <w:szCs w:val="21"/>
        </w:rPr>
        <w:t>如图所示的“风光互补”路灯，该路灯内的蓄电池将风力发电机和太阳能电池板获得的电能储存起来，供夜间照明使用，下列说法中不正确的是（</w:t>
      </w:r>
      <w:r>
        <w:rPr>
          <w:rFonts w:hint="eastAsia" w:ascii="微软雅黑" w:hAnsi="微软雅黑" w:cs="微软雅黑"/>
          <w:szCs w:val="21"/>
        </w:rPr>
        <w:t>　　</w:t>
      </w:r>
      <w:r>
        <w:rPr>
          <w:rFonts w:hint="eastAsia" w:ascii="幼圆" w:hAnsi="幼圆" w:cs="幼圆"/>
          <w:szCs w:val="21"/>
        </w:rPr>
        <w:t>）</w:t>
      </w:r>
    </w:p>
    <w:p w14:paraId="043DDB31">
      <w:pPr>
        <w:spacing w:line="360" w:lineRule="auto"/>
        <w:ind w:firstLine="1890" w:firstLineChars="900"/>
        <w:jc w:val="left"/>
        <w:rPr>
          <w:szCs w:val="21"/>
        </w:rPr>
      </w:pPr>
      <w:r>
        <w:rPr>
          <w:rFonts w:hint="eastAsia"/>
          <w:szCs w:val="21"/>
        </w:rPr>
        <w:drawing>
          <wp:inline distT="0" distB="0" distL="0" distR="0">
            <wp:extent cx="1877060" cy="1333500"/>
            <wp:effectExtent l="0" t="0" r="8890" b="0"/>
            <wp:docPr id="200946961" name="图片 200946961" descr="@@@e412b0b5-f140-4fdd-bf8b-b70dc01d6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6961" name="图片 200946961" descr="@@@e412b0b5-f140-4fdd-bf8b-b70dc01d6d56"/>
                    <pic:cNvPicPr>
                      <a:picLocks noChangeAspect="1"/>
                    </pic:cNvPicPr>
                  </pic:nvPicPr>
                  <pic:blipFill>
                    <a:blip r:embed="rId18"/>
                    <a:stretch>
                      <a:fillRect/>
                    </a:stretch>
                  </pic:blipFill>
                  <pic:spPr>
                    <a:xfrm>
                      <a:off x="0" y="0"/>
                      <a:ext cx="1879301" cy="1335069"/>
                    </a:xfrm>
                    <a:prstGeom prst="rect">
                      <a:avLst/>
                    </a:prstGeom>
                  </pic:spPr>
                </pic:pic>
              </a:graphicData>
            </a:graphic>
          </wp:inline>
        </w:drawing>
      </w:r>
    </w:p>
    <w:p w14:paraId="540E9BB3">
      <w:pPr>
        <w:spacing w:line="360" w:lineRule="auto"/>
        <w:ind w:firstLine="420" w:firstLineChars="200"/>
        <w:jc w:val="left"/>
        <w:rPr>
          <w:szCs w:val="21"/>
        </w:rPr>
      </w:pPr>
      <w:r>
        <w:rPr>
          <w:rFonts w:hint="eastAsia"/>
          <w:szCs w:val="21"/>
        </w:rPr>
        <w:t>A．风力发电机的原理是电磁感应现象</w:t>
      </w:r>
    </w:p>
    <w:p w14:paraId="4F780502">
      <w:pPr>
        <w:spacing w:line="360" w:lineRule="auto"/>
        <w:ind w:firstLine="420" w:firstLineChars="200"/>
        <w:jc w:val="left"/>
        <w:rPr>
          <w:szCs w:val="21"/>
        </w:rPr>
      </w:pPr>
      <w:r>
        <w:rPr>
          <w:rFonts w:hint="eastAsia"/>
          <w:szCs w:val="21"/>
        </w:rPr>
        <w:t>B．太阳能电池板主要将太阳能转化为内能</w:t>
      </w:r>
    </w:p>
    <w:p w14:paraId="4A64F58B">
      <w:pPr>
        <w:spacing w:line="360" w:lineRule="auto"/>
        <w:ind w:firstLine="420" w:firstLineChars="200"/>
        <w:jc w:val="left"/>
        <w:rPr>
          <w:szCs w:val="21"/>
        </w:rPr>
      </w:pPr>
      <w:r>
        <w:rPr>
          <w:rFonts w:hint="eastAsia"/>
          <w:szCs w:val="21"/>
        </w:rPr>
        <w:t>C．储存电能的过程中蓄电池将电能转化成化学能</w:t>
      </w:r>
    </w:p>
    <w:p w14:paraId="1E2CAAD8">
      <w:pPr>
        <w:spacing w:line="360" w:lineRule="auto"/>
        <w:ind w:firstLine="420" w:firstLineChars="200"/>
        <w:jc w:val="left"/>
        <w:rPr>
          <w:szCs w:val="21"/>
        </w:rPr>
      </w:pPr>
      <w:r>
        <w:rPr>
          <w:rFonts w:hint="eastAsia"/>
          <w:szCs w:val="21"/>
        </w:rPr>
        <w:t>D．照明灯用LED灯替换白炽灯更节能</w:t>
      </w:r>
    </w:p>
    <w:p w14:paraId="55ECF07E">
      <w:pPr>
        <w:spacing w:line="360" w:lineRule="auto"/>
        <w:ind w:firstLine="420" w:firstLineChars="200"/>
        <w:jc w:val="left"/>
        <w:rPr>
          <w:rFonts w:eastAsiaTheme="minorEastAsia"/>
          <w:szCs w:val="21"/>
        </w:rPr>
      </w:pPr>
      <w:r>
        <w:rPr>
          <w:rFonts w:hint="eastAsia" w:eastAsiaTheme="minorEastAsia"/>
          <w:szCs w:val="21"/>
        </w:rPr>
        <w:t>16. 城市路灯，现在大多采用太阳能LED照明灯，主要由太阳能电池板和LED灯头等组成，太阳能是</w:t>
      </w:r>
      <w:r>
        <w:rPr>
          <w:rFonts w:hint="eastAsia" w:eastAsiaTheme="minorEastAsia"/>
          <w:szCs w:val="21"/>
          <w:u w:val="single"/>
        </w:rPr>
        <w:t xml:space="preserve">       </w:t>
      </w:r>
      <w:r>
        <w:rPr>
          <w:rFonts w:hint="eastAsia" w:eastAsiaTheme="minorEastAsia"/>
          <w:szCs w:val="21"/>
        </w:rPr>
        <w:t>（选填“可再生”或“不可再生”）能源，太阳能电池板可以把光能直接转化为</w:t>
      </w:r>
      <w:r>
        <w:rPr>
          <w:rFonts w:hint="eastAsia" w:eastAsiaTheme="minorEastAsia"/>
          <w:szCs w:val="21"/>
          <w:u w:val="single"/>
        </w:rPr>
        <w:t xml:space="preserve">     </w:t>
      </w:r>
      <w:r>
        <w:rPr>
          <w:rFonts w:hint="eastAsia" w:eastAsiaTheme="minorEastAsia"/>
          <w:szCs w:val="21"/>
        </w:rPr>
        <w:t>能，如果LED灯用6V的电压，正常工作电流为2500mA，则LED的功率是</w:t>
      </w:r>
      <w:r>
        <w:rPr>
          <w:rFonts w:hint="eastAsia" w:eastAsiaTheme="minorEastAsia"/>
          <w:szCs w:val="21"/>
          <w:u w:val="single"/>
        </w:rPr>
        <w:t xml:space="preserve">       </w:t>
      </w:r>
      <w:r>
        <w:rPr>
          <w:rFonts w:hint="eastAsia" w:eastAsiaTheme="minorEastAsia"/>
          <w:szCs w:val="21"/>
        </w:rPr>
        <w:t>W，1000个路灯连续工作一个晚上（10h），消耗电能是</w:t>
      </w:r>
      <w:r>
        <w:rPr>
          <w:rFonts w:hint="eastAsia" w:eastAsiaTheme="minorEastAsia"/>
          <w:szCs w:val="21"/>
          <w:u w:val="single"/>
        </w:rPr>
        <w:t xml:space="preserve">      </w:t>
      </w:r>
      <w:r>
        <w:rPr>
          <w:rFonts w:eastAsiaTheme="minorEastAsia"/>
          <w:szCs w:val="21"/>
        </w:rPr>
        <w:t>kW</w:t>
      </w:r>
      <w:r>
        <w:rPr>
          <w:rFonts w:ascii="Cambria Math" w:hAnsi="Cambria Math" w:cs="Cambria Math" w:eastAsiaTheme="minorEastAsia"/>
          <w:szCs w:val="21"/>
        </w:rPr>
        <w:t>⋅</w:t>
      </w:r>
      <w:r>
        <w:rPr>
          <w:rFonts w:eastAsiaTheme="minorEastAsia"/>
          <w:szCs w:val="21"/>
        </w:rPr>
        <w:t>h</w:t>
      </w:r>
      <w:r>
        <w:rPr>
          <w:rFonts w:hint="eastAsia" w:eastAsiaTheme="minorEastAsia"/>
          <w:szCs w:val="21"/>
        </w:rPr>
        <w:t>。</w:t>
      </w:r>
    </w:p>
    <w:p w14:paraId="25F071A9">
      <w:pPr>
        <w:spacing w:line="360" w:lineRule="auto"/>
        <w:ind w:firstLine="420" w:firstLineChars="200"/>
        <w:jc w:val="left"/>
        <w:rPr>
          <w:szCs w:val="21"/>
        </w:rPr>
      </w:pPr>
      <w:r>
        <w:rPr>
          <w:rFonts w:hint="eastAsia"/>
          <w:szCs w:val="21"/>
        </w:rPr>
        <w:t>17. 长征五号B运载火箭分别发射天和核心舱、问天实验舱、梦天实验舱。2022年11月3日，中国空间站终于迎来三舱“T”字基本构型在轨组装完成的重大时刻。如图为空间站T字型效果图。</w:t>
      </w:r>
    </w:p>
    <w:p w14:paraId="144537B0">
      <w:pPr>
        <w:spacing w:line="360" w:lineRule="auto"/>
        <w:ind w:firstLine="2730" w:firstLineChars="1300"/>
        <w:jc w:val="left"/>
        <w:rPr>
          <w:szCs w:val="21"/>
        </w:rPr>
      </w:pPr>
      <w:r>
        <w:rPr>
          <w:rFonts w:hint="eastAsia"/>
          <w:szCs w:val="21"/>
        </w:rPr>
        <w:drawing>
          <wp:inline distT="0" distB="0" distL="0" distR="0">
            <wp:extent cx="1531620" cy="1009650"/>
            <wp:effectExtent l="0" t="0" r="0" b="0"/>
            <wp:docPr id="269837307" name="图片 269837307" descr="@@@1d164f37-c1a7-460e-ae0b-19eb409f2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37307" name="图片 269837307" descr="@@@1d164f37-c1a7-460e-ae0b-19eb409f29a0"/>
                    <pic:cNvPicPr>
                      <a:picLocks noChangeAspect="1"/>
                    </pic:cNvPicPr>
                  </pic:nvPicPr>
                  <pic:blipFill>
                    <a:blip r:embed="rId19"/>
                    <a:stretch>
                      <a:fillRect/>
                    </a:stretch>
                  </pic:blipFill>
                  <pic:spPr>
                    <a:xfrm>
                      <a:off x="0" y="0"/>
                      <a:ext cx="1534890" cy="1012015"/>
                    </a:xfrm>
                    <a:prstGeom prst="rect">
                      <a:avLst/>
                    </a:prstGeom>
                  </pic:spPr>
                </pic:pic>
              </a:graphicData>
            </a:graphic>
          </wp:inline>
        </w:drawing>
      </w:r>
    </w:p>
    <w:p w14:paraId="3E7625DE">
      <w:pPr>
        <w:spacing w:line="360" w:lineRule="auto"/>
        <w:ind w:firstLine="420" w:firstLineChars="200"/>
        <w:jc w:val="left"/>
        <w:rPr>
          <w:szCs w:val="21"/>
        </w:rPr>
      </w:pPr>
      <w:r>
        <w:rPr>
          <w:rFonts w:hint="eastAsia"/>
          <w:szCs w:val="21"/>
        </w:rPr>
        <w:t>（1）火箭使用液氢作为燃料，因为液氢密度小、</w:t>
      </w:r>
      <w:r>
        <w:rPr>
          <w:rFonts w:hint="eastAsia"/>
          <w:szCs w:val="21"/>
          <w:u w:val="single"/>
        </w:rPr>
        <w:t xml:space="preserve">         </w:t>
      </w:r>
      <w:r>
        <w:rPr>
          <w:rFonts w:hint="eastAsia"/>
          <w:szCs w:val="21"/>
        </w:rPr>
        <w:t>大、且环保；</w:t>
      </w:r>
    </w:p>
    <w:p w14:paraId="559781B3">
      <w:pPr>
        <w:spacing w:line="360" w:lineRule="auto"/>
        <w:ind w:firstLine="420" w:firstLineChars="200"/>
        <w:jc w:val="left"/>
        <w:rPr>
          <w:szCs w:val="21"/>
        </w:rPr>
      </w:pPr>
      <w:r>
        <w:rPr>
          <w:rFonts w:hint="eastAsia"/>
          <w:szCs w:val="21"/>
        </w:rPr>
        <w:t>（2）火箭在大气层内高速运动时，其头部整流罩会与空气剧烈摩擦，温度升高达上千摄氏度，此过程是通过</w:t>
      </w:r>
      <w:r>
        <w:rPr>
          <w:rFonts w:hint="eastAsia"/>
          <w:szCs w:val="21"/>
          <w:u w:val="single"/>
        </w:rPr>
        <w:t xml:space="preserve">       </w:t>
      </w:r>
      <w:r>
        <w:rPr>
          <w:rFonts w:hint="eastAsia"/>
          <w:szCs w:val="21"/>
        </w:rPr>
        <w:t>的方式改变了整流罩的内能；</w:t>
      </w:r>
    </w:p>
    <w:p w14:paraId="305797E1">
      <w:pPr>
        <w:spacing w:line="360" w:lineRule="auto"/>
        <w:ind w:firstLine="420" w:firstLineChars="200"/>
        <w:jc w:val="left"/>
        <w:rPr>
          <w:szCs w:val="21"/>
        </w:rPr>
      </w:pPr>
      <w:r>
        <w:rPr>
          <w:rFonts w:hint="eastAsia"/>
          <w:szCs w:val="21"/>
        </w:rPr>
        <w:t>（3）中国空间站首次使用柔性太阳电池翼作为能量来源，该电池翼接收太阳能的功率为500W/m</w:t>
      </w:r>
      <w:r>
        <w:rPr>
          <w:rFonts w:hint="eastAsia"/>
          <w:szCs w:val="21"/>
          <w:vertAlign w:val="superscript"/>
        </w:rPr>
        <w:t>2</w:t>
      </w:r>
      <w:r>
        <w:rPr>
          <w:rFonts w:hint="eastAsia"/>
          <w:szCs w:val="21"/>
        </w:rPr>
        <w:t>，发电效率则高达30％，是国际空间站太阳翼发电效率的两倍；</w:t>
      </w:r>
    </w:p>
    <w:p w14:paraId="2B6A6323">
      <w:pPr>
        <w:spacing w:line="360" w:lineRule="auto"/>
        <w:ind w:firstLine="420" w:firstLineChars="200"/>
        <w:jc w:val="left"/>
        <w:rPr>
          <w:szCs w:val="21"/>
        </w:rPr>
      </w:pPr>
      <w:r>
        <w:rPr>
          <w:rFonts w:hint="eastAsia" w:ascii="宋体" w:hAnsi="宋体" w:cs="宋体"/>
          <w:szCs w:val="21"/>
        </w:rPr>
        <w:t>①</w:t>
      </w:r>
      <w:r>
        <w:rPr>
          <w:rFonts w:hint="eastAsia"/>
          <w:szCs w:val="21"/>
        </w:rPr>
        <w:t>太阳电池翼把太阳能直接转化为</w:t>
      </w:r>
      <w:r>
        <w:rPr>
          <w:rFonts w:hint="eastAsia"/>
          <w:szCs w:val="21"/>
          <w:u w:val="single"/>
        </w:rPr>
        <w:t xml:space="preserve">      </w:t>
      </w:r>
      <w:r>
        <w:rPr>
          <w:rFonts w:hint="eastAsia"/>
          <w:szCs w:val="21"/>
        </w:rPr>
        <w:t>能；</w:t>
      </w:r>
    </w:p>
    <w:p w14:paraId="2B6A0BBC">
      <w:pPr>
        <w:spacing w:line="360" w:lineRule="auto"/>
        <w:ind w:firstLine="420" w:firstLineChars="200"/>
        <w:jc w:val="left"/>
        <w:rPr>
          <w:szCs w:val="21"/>
        </w:rPr>
      </w:pPr>
      <w:r>
        <w:rPr>
          <w:rFonts w:hint="eastAsia" w:ascii="宋体" w:hAnsi="宋体" w:cs="宋体"/>
          <w:szCs w:val="21"/>
        </w:rPr>
        <w:t>②</w:t>
      </w:r>
      <w:r>
        <w:rPr>
          <w:rFonts w:hint="eastAsia"/>
          <w:szCs w:val="21"/>
        </w:rPr>
        <w:t>问天实验舱的太阳翼展开面积约</w:t>
      </w:r>
      <w:r>
        <w:rPr>
          <w:szCs w:val="21"/>
        </w:rPr>
        <w:t>220m</w:t>
      </w:r>
      <w:r>
        <w:rPr>
          <w:szCs w:val="21"/>
          <w:vertAlign w:val="superscript"/>
        </w:rPr>
        <w:t>2</w:t>
      </w:r>
      <w:r>
        <w:rPr>
          <w:rFonts w:hint="eastAsia"/>
          <w:szCs w:val="21"/>
        </w:rPr>
        <w:t>，当它展开10s能够接收太阳能</w:t>
      </w:r>
      <w:r>
        <w:rPr>
          <w:rFonts w:hint="eastAsia"/>
          <w:szCs w:val="21"/>
          <w:u w:val="single"/>
        </w:rPr>
        <w:t xml:space="preserve">    </w:t>
      </w:r>
      <w:r>
        <w:rPr>
          <w:rFonts w:hint="eastAsia"/>
          <w:szCs w:val="21"/>
        </w:rPr>
        <w:t>J，提供电能</w:t>
      </w:r>
      <w:r>
        <w:rPr>
          <w:rFonts w:hint="eastAsia"/>
          <w:szCs w:val="21"/>
          <w:u w:val="single"/>
        </w:rPr>
        <w:t xml:space="preserve">    </w:t>
      </w:r>
      <w:r>
        <w:rPr>
          <w:rFonts w:hint="eastAsia"/>
          <w:szCs w:val="21"/>
        </w:rPr>
        <w:t>J。</w:t>
      </w:r>
    </w:p>
    <w:p w14:paraId="040C152A">
      <w:pPr>
        <w:spacing w:line="360" w:lineRule="auto"/>
        <w:jc w:val="center"/>
        <w:rPr>
          <w:color w:val="FF0000"/>
          <w:szCs w:val="21"/>
        </w:rPr>
      </w:pPr>
    </w:p>
    <w:p w14:paraId="56D1351A">
      <w:pPr>
        <w:spacing w:line="360" w:lineRule="auto"/>
        <w:jc w:val="center"/>
        <w:rPr>
          <w:bCs/>
          <w:color w:val="000000"/>
        </w:rPr>
      </w:pPr>
      <w:r>
        <w:rPr>
          <w:rFonts w:hint="eastAsia" w:eastAsia="微软雅黑"/>
          <w:b/>
          <w:bCs/>
          <w:color w:val="00B050"/>
          <w:sz w:val="32"/>
          <w:szCs w:val="32"/>
        </w:rPr>
        <w:t>创新拓展练</w:t>
      </w:r>
    </w:p>
    <w:p w14:paraId="39308313">
      <w:pPr>
        <w:spacing w:line="360" w:lineRule="auto"/>
        <w:ind w:firstLine="420" w:firstLineChars="200"/>
        <w:jc w:val="left"/>
        <w:rPr>
          <w:rFonts w:eastAsiaTheme="majorEastAsia"/>
          <w:color w:val="0D0D0D"/>
        </w:rPr>
      </w:pPr>
      <w:r>
        <w:rPr>
          <w:color w:val="0D0D0D"/>
        </w:rPr>
        <w:t xml:space="preserve">18. </w:t>
      </w:r>
      <w:r>
        <w:rPr>
          <w:rFonts w:eastAsiaTheme="majorEastAsia"/>
          <w:color w:val="0D0D0D"/>
        </w:rPr>
        <w:t>图甲是道路两边的太阳能路灯，它主要由太阳能电池板、控制器、蓄电池组和12个LED灯组成。它的结构如图乙所示，每个LED灯的工作电压约为2V，蓄电池组的电压为24V。下列说法正确的是（　　）</w:t>
      </w:r>
    </w:p>
    <w:p w14:paraId="1521470C">
      <w:pPr>
        <w:spacing w:line="360" w:lineRule="auto"/>
        <w:ind w:firstLine="1470" w:firstLineChars="700"/>
        <w:jc w:val="left"/>
        <w:rPr>
          <w:rFonts w:eastAsiaTheme="majorEastAsia"/>
          <w:color w:val="0D0D0D"/>
        </w:rPr>
      </w:pPr>
      <w:r>
        <w:rPr>
          <w:rFonts w:eastAsiaTheme="majorEastAsia"/>
          <w:color w:val="0D0D0D"/>
        </w:rPr>
        <w:drawing>
          <wp:inline distT="0" distB="0" distL="0" distR="0">
            <wp:extent cx="3133725" cy="2019300"/>
            <wp:effectExtent l="0" t="0" r="0" b="0"/>
            <wp:docPr id="100013" name="图片 100013" descr="@@@aac8c51f-7078-442b-8753-0ad25d86e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ac8c51f-7078-442b-8753-0ad25d86ec09"/>
                    <pic:cNvPicPr>
                      <a:picLocks noChangeAspect="1"/>
                    </pic:cNvPicPr>
                  </pic:nvPicPr>
                  <pic:blipFill>
                    <a:blip r:embed="rId20"/>
                    <a:stretch>
                      <a:fillRect/>
                    </a:stretch>
                  </pic:blipFill>
                  <pic:spPr>
                    <a:xfrm>
                      <a:off x="0" y="0"/>
                      <a:ext cx="3133725" cy="2019300"/>
                    </a:xfrm>
                    <a:prstGeom prst="rect">
                      <a:avLst/>
                    </a:prstGeom>
                  </pic:spPr>
                </pic:pic>
              </a:graphicData>
            </a:graphic>
          </wp:inline>
        </w:drawing>
      </w:r>
    </w:p>
    <w:p w14:paraId="38AF545A">
      <w:pPr>
        <w:spacing w:line="360" w:lineRule="auto"/>
        <w:ind w:firstLine="420" w:firstLineChars="200"/>
        <w:jc w:val="left"/>
        <w:rPr>
          <w:rFonts w:eastAsiaTheme="majorEastAsia"/>
          <w:color w:val="0D0D0D"/>
        </w:rPr>
      </w:pPr>
      <w:r>
        <w:rPr>
          <w:rFonts w:eastAsiaTheme="majorEastAsia"/>
          <w:color w:val="0D0D0D"/>
        </w:rPr>
        <w:t>A．LED灯主要由超导体材料制成</w:t>
      </w:r>
    </w:p>
    <w:p w14:paraId="3943D4FE">
      <w:pPr>
        <w:spacing w:line="360" w:lineRule="auto"/>
        <w:ind w:firstLine="420" w:firstLineChars="200"/>
        <w:jc w:val="left"/>
        <w:rPr>
          <w:rFonts w:eastAsiaTheme="majorEastAsia"/>
          <w:color w:val="0D0D0D"/>
        </w:rPr>
      </w:pPr>
      <w:r>
        <w:rPr>
          <w:rFonts w:eastAsiaTheme="majorEastAsia"/>
          <w:color w:val="0D0D0D"/>
        </w:rPr>
        <w:t>B．该太阳能路灯中的12个LED灯是并联的</w:t>
      </w:r>
    </w:p>
    <w:p w14:paraId="7A4ED502">
      <w:pPr>
        <w:spacing w:line="360" w:lineRule="auto"/>
        <w:ind w:firstLine="420" w:firstLineChars="200"/>
        <w:jc w:val="left"/>
        <w:rPr>
          <w:rFonts w:eastAsiaTheme="majorEastAsia"/>
          <w:color w:val="0D0D0D"/>
        </w:rPr>
      </w:pPr>
      <w:r>
        <w:rPr>
          <w:rFonts w:eastAsiaTheme="majorEastAsia"/>
          <w:color w:val="0D0D0D"/>
        </w:rPr>
        <w:t>C．白天，开关S接b，太阳能电池板将光能全部转化为电能</w:t>
      </w:r>
    </w:p>
    <w:p w14:paraId="3D4EAB88">
      <w:pPr>
        <w:spacing w:line="360" w:lineRule="auto"/>
        <w:ind w:firstLine="420" w:firstLineChars="200"/>
        <w:jc w:val="left"/>
        <w:rPr>
          <w:rFonts w:eastAsiaTheme="majorEastAsia"/>
          <w:color w:val="0D0D0D"/>
        </w:rPr>
      </w:pPr>
      <w:r>
        <w:rPr>
          <w:rFonts w:eastAsiaTheme="majorEastAsia"/>
          <w:color w:val="0D0D0D"/>
        </w:rPr>
        <w:t>D．夜晚，开关S接c，蓄电池为电路中的电源</w:t>
      </w:r>
    </w:p>
    <w:p w14:paraId="2F225F85">
      <w:pPr>
        <w:spacing w:line="360" w:lineRule="auto"/>
        <w:ind w:firstLine="420" w:firstLineChars="200"/>
        <w:jc w:val="left"/>
        <w:rPr>
          <w:rFonts w:hint="eastAsia" w:eastAsiaTheme="minorEastAsia"/>
          <w:szCs w:val="21"/>
        </w:rPr>
      </w:pPr>
      <w:r>
        <w:rPr>
          <w:rFonts w:hint="eastAsia"/>
          <w:color w:val="0D0D0D"/>
        </w:rPr>
        <w:t>19．</w:t>
      </w:r>
      <w:r>
        <w:rPr>
          <w:rFonts w:eastAsiaTheme="minorEastAsia"/>
          <w:szCs w:val="21"/>
        </w:rPr>
        <w:t>太阳能转化为其它形式能量的方式有如图所示的三种，其中椭圆表示转化的装置或物体，菱形表示由太阳能所转化的另一种能量形式。请你在图中</w:t>
      </w:r>
      <w:r>
        <w:rPr>
          <w:rFonts w:asciiTheme="majorEastAsia" w:hAnsiTheme="majorEastAsia" w:eastAsiaTheme="majorEastAsia"/>
          <w:kern w:val="0"/>
          <w:szCs w:val="21"/>
        </w:rPr>
        <w:t>①②③空白</w:t>
      </w:r>
      <w:r>
        <w:rPr>
          <w:rFonts w:eastAsiaTheme="minorEastAsia"/>
          <w:szCs w:val="21"/>
        </w:rPr>
        <w:t>处填入相关的文字</w:t>
      </w:r>
      <w:r>
        <w:rPr>
          <w:rFonts w:hint="eastAsia" w:eastAsiaTheme="minorEastAsia"/>
          <w:szCs w:val="21"/>
        </w:rPr>
        <w:t>：</w:t>
      </w:r>
    </w:p>
    <w:p w14:paraId="393F5D23">
      <w:pPr>
        <w:spacing w:line="360" w:lineRule="auto"/>
        <w:ind w:firstLine="420" w:firstLineChars="200"/>
        <w:jc w:val="left"/>
        <w:rPr>
          <w:rFonts w:eastAsiaTheme="minorEastAsia"/>
          <w:szCs w:val="21"/>
        </w:rPr>
      </w:pP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w:t>
      </w:r>
    </w:p>
    <w:p w14:paraId="4EE4D929">
      <w:pPr>
        <w:spacing w:line="360" w:lineRule="auto"/>
        <w:ind w:firstLine="1470" w:firstLineChars="700"/>
        <w:jc w:val="left"/>
        <w:rPr>
          <w:rFonts w:eastAsiaTheme="minorEastAsia"/>
          <w:szCs w:val="21"/>
        </w:rPr>
      </w:pPr>
      <w:r>
        <w:rPr>
          <w:rFonts w:eastAsiaTheme="minorEastAsia"/>
          <w:szCs w:val="21"/>
        </w:rPr>
        <w:drawing>
          <wp:inline distT="0" distB="0" distL="0" distR="0">
            <wp:extent cx="3505200" cy="1371600"/>
            <wp:effectExtent l="0" t="0" r="0" b="0"/>
            <wp:docPr id="367388346" name="图片 367388346" descr="@@@3767e300-b6ca-493c-83d0-db2520e9a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88346" name="图片 367388346" descr="@@@3767e300-b6ca-493c-83d0-db2520e9aabe"/>
                    <pic:cNvPicPr>
                      <a:picLocks noChangeAspect="1"/>
                    </pic:cNvPicPr>
                  </pic:nvPicPr>
                  <pic:blipFill>
                    <a:blip r:embed="rId21"/>
                    <a:stretch>
                      <a:fillRect/>
                    </a:stretch>
                  </pic:blipFill>
                  <pic:spPr>
                    <a:xfrm>
                      <a:off x="0" y="0"/>
                      <a:ext cx="3505200" cy="1371600"/>
                    </a:xfrm>
                    <a:prstGeom prst="rect">
                      <a:avLst/>
                    </a:prstGeom>
                  </pic:spPr>
                </pic:pic>
              </a:graphicData>
            </a:graphic>
          </wp:inline>
        </w:drawing>
      </w:r>
      <w:r>
        <w:rPr>
          <w:rFonts w:eastAsiaTheme="minorEastAsia"/>
          <w:szCs w:val="21"/>
        </w:rPr>
        <w:t>  </w:t>
      </w:r>
    </w:p>
    <w:p w14:paraId="133246D5">
      <w:pPr>
        <w:spacing w:line="360" w:lineRule="auto"/>
        <w:ind w:firstLine="420" w:firstLineChars="200"/>
        <w:jc w:val="left"/>
        <w:rPr>
          <w:rFonts w:eastAsiaTheme="minorEastAsia"/>
          <w:bCs/>
          <w:szCs w:val="21"/>
        </w:rPr>
      </w:pPr>
      <w:r>
        <w:rPr>
          <w:rFonts w:hint="eastAsia"/>
        </w:rPr>
        <w:t>20．</w:t>
      </w:r>
      <w:r>
        <w:rPr>
          <w:rFonts w:eastAsiaTheme="minorEastAsia"/>
          <w:bCs/>
          <w:szCs w:val="21"/>
        </w:rPr>
        <w:t>有一款太阳能电池板，它能确保与日照方向始终垂直，使其吸收的太阳能最多。该电池板有自动清洁装置，使得它的工作效率比沾满灰尘的电池板更高，电池板相关参数如下表；</w:t>
      </w:r>
    </w:p>
    <w:tbl>
      <w:tblPr>
        <w:tblStyle w:val="23"/>
        <w:tblW w:w="5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79"/>
        <w:gridCol w:w="1778"/>
        <w:gridCol w:w="1280"/>
        <w:gridCol w:w="1280"/>
      </w:tblGrid>
      <w:tr w14:paraId="0C99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D42609">
            <w:pPr>
              <w:jc w:val="center"/>
              <w:rPr>
                <w:rFonts w:eastAsiaTheme="minorEastAsia"/>
                <w:bCs/>
                <w:szCs w:val="21"/>
              </w:rPr>
            </w:pPr>
            <w:r>
              <w:rPr>
                <w:rFonts w:eastAsiaTheme="minorEastAsia"/>
                <w:bCs/>
                <w:szCs w:val="21"/>
              </w:rPr>
              <w:t>叶片面积</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C3D3C8">
            <w:pPr>
              <w:jc w:val="center"/>
              <w:rPr>
                <w:rFonts w:eastAsiaTheme="minorEastAsia"/>
                <w:bCs/>
                <w:szCs w:val="21"/>
              </w:rPr>
            </w:pPr>
            <w:r>
              <w:rPr>
                <w:rFonts w:eastAsiaTheme="minorEastAsia"/>
                <w:bCs/>
                <w:szCs w:val="21"/>
              </w:rPr>
              <w:t>光电转换效率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A04F15">
            <w:pPr>
              <w:jc w:val="center"/>
              <w:rPr>
                <w:rFonts w:eastAsiaTheme="minorEastAsia"/>
                <w:bCs/>
                <w:szCs w:val="21"/>
              </w:rPr>
            </w:pPr>
            <w:r>
              <w:rPr>
                <w:rFonts w:eastAsiaTheme="minorEastAsia"/>
                <w:bCs/>
                <w:szCs w:val="21"/>
              </w:rPr>
              <w:t>充电效率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06D801">
            <w:pPr>
              <w:jc w:val="center"/>
              <w:rPr>
                <w:rFonts w:eastAsiaTheme="minorEastAsia"/>
                <w:bCs/>
                <w:szCs w:val="21"/>
              </w:rPr>
            </w:pPr>
            <w:r>
              <w:rPr>
                <w:rFonts w:eastAsiaTheme="minorEastAsia"/>
                <w:bCs/>
                <w:szCs w:val="21"/>
              </w:rPr>
              <w:t>清洁功率</w:t>
            </w:r>
          </w:p>
        </w:tc>
      </w:tr>
      <w:tr w14:paraId="52B6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2E8050">
            <w:pPr>
              <w:jc w:val="center"/>
              <w:rPr>
                <w:rFonts w:eastAsiaTheme="minorEastAsia"/>
                <w:bCs/>
                <w:szCs w:val="21"/>
              </w:rPr>
            </w:pPr>
            <w:r>
              <w:rPr>
                <w:rFonts w:eastAsiaTheme="minorEastAsia"/>
                <w:bCs/>
                <w:szCs w:val="21"/>
              </w:rPr>
              <w:t>25m</w:t>
            </w:r>
            <w:r>
              <w:rPr>
                <w:rFonts w:eastAsiaTheme="minorEastAsia"/>
                <w:bCs/>
                <w:szCs w:val="21"/>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FD6D88">
            <w:pPr>
              <w:jc w:val="center"/>
              <w:rPr>
                <w:rFonts w:eastAsiaTheme="minorEastAsia"/>
                <w:bCs/>
                <w:szCs w:val="21"/>
              </w:rPr>
            </w:pPr>
            <w:r>
              <w:rPr>
                <w:rFonts w:eastAsiaTheme="minorEastAsia"/>
                <w:bCs/>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FC69C">
            <w:pPr>
              <w:jc w:val="center"/>
              <w:rPr>
                <w:rFonts w:eastAsiaTheme="minorEastAsia"/>
                <w:bCs/>
                <w:szCs w:val="21"/>
              </w:rPr>
            </w:pPr>
            <w:r>
              <w:rPr>
                <w:rFonts w:eastAsiaTheme="minorEastAsia"/>
                <w:bCs/>
                <w:szCs w:val="21"/>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531E19">
            <w:pPr>
              <w:jc w:val="center"/>
              <w:rPr>
                <w:rFonts w:eastAsiaTheme="minorEastAsia"/>
                <w:bCs/>
                <w:szCs w:val="21"/>
              </w:rPr>
            </w:pPr>
            <w:r>
              <w:rPr>
                <w:rFonts w:eastAsiaTheme="minorEastAsia"/>
                <w:bCs/>
                <w:szCs w:val="21"/>
              </w:rPr>
              <w:t>1kW</w:t>
            </w:r>
          </w:p>
        </w:tc>
      </w:tr>
    </w:tbl>
    <w:p w14:paraId="3B8993ED">
      <w:pPr>
        <w:spacing w:line="360" w:lineRule="auto"/>
        <w:ind w:firstLine="420" w:firstLineChars="200"/>
        <w:jc w:val="left"/>
        <w:rPr>
          <w:rFonts w:eastAsiaTheme="minorEastAsia"/>
          <w:bCs/>
          <w:szCs w:val="21"/>
        </w:rPr>
      </w:pPr>
      <w:r>
        <w:rPr>
          <w:rFonts w:eastAsiaTheme="minorEastAsia"/>
          <w:bCs/>
          <w:szCs w:val="21"/>
        </w:rPr>
        <w:t>（1）太阳能电池板将光能转化为</w:t>
      </w:r>
      <w:r>
        <w:rPr>
          <w:rFonts w:eastAsiaTheme="minorEastAsia"/>
          <w:bCs/>
          <w:szCs w:val="21"/>
          <w:u w:val="single"/>
        </w:rPr>
        <w:t xml:space="preserve">           </w:t>
      </w:r>
      <w:r>
        <w:rPr>
          <w:rFonts w:eastAsiaTheme="minorEastAsia"/>
          <w:bCs/>
          <w:szCs w:val="21"/>
        </w:rPr>
        <w:t>能储存在电池中；</w:t>
      </w:r>
    </w:p>
    <w:p w14:paraId="27FCD1FA">
      <w:pPr>
        <w:spacing w:line="360" w:lineRule="auto"/>
        <w:ind w:firstLine="420" w:firstLineChars="200"/>
        <w:jc w:val="left"/>
        <w:rPr>
          <w:rFonts w:eastAsiaTheme="minorEastAsia"/>
          <w:bCs/>
          <w:szCs w:val="21"/>
        </w:rPr>
      </w:pPr>
      <w:r>
        <w:rPr>
          <w:rFonts w:eastAsiaTheme="minorEastAsia"/>
          <w:bCs/>
          <w:szCs w:val="21"/>
        </w:rPr>
        <w:t>（2）太阳能电池板晚间自动清洁一次需要1h，需要消耗的电能为</w:t>
      </w:r>
      <w:r>
        <w:rPr>
          <w:rFonts w:eastAsiaTheme="minorEastAsia"/>
          <w:bCs/>
          <w:szCs w:val="21"/>
          <w:u w:val="single"/>
        </w:rPr>
        <w:t xml:space="preserve">           </w:t>
      </w:r>
      <w:r>
        <w:rPr>
          <w:rFonts w:eastAsiaTheme="minorEastAsia"/>
          <w:bCs/>
          <w:szCs w:val="21"/>
        </w:rPr>
        <w:t>J，这一能量需要完全燃烧</w:t>
      </w:r>
      <w:r>
        <w:rPr>
          <w:rFonts w:eastAsiaTheme="minorEastAsia"/>
          <w:bCs/>
          <w:szCs w:val="21"/>
          <w:u w:val="single"/>
        </w:rPr>
        <w:t xml:space="preserve">           </w:t>
      </w:r>
      <w:r>
        <w:rPr>
          <w:rFonts w:eastAsiaTheme="minorEastAsia"/>
          <w:bCs/>
          <w:szCs w:val="21"/>
        </w:rPr>
        <w:t>kg焦炭；（焦炭的热值</w:t>
      </w:r>
      <w:r>
        <w:rPr>
          <w:rFonts w:eastAsiaTheme="minorEastAsia"/>
          <w:bCs/>
          <w:i/>
          <w:szCs w:val="21"/>
        </w:rPr>
        <w:t>q</w:t>
      </w:r>
      <w:r>
        <w:rPr>
          <w:rFonts w:eastAsiaTheme="minorEastAsia"/>
          <w:bCs/>
          <w:szCs w:val="21"/>
        </w:rPr>
        <w:t>=3×10</w:t>
      </w:r>
      <w:r>
        <w:rPr>
          <w:rFonts w:eastAsiaTheme="minorEastAsia"/>
          <w:bCs/>
          <w:szCs w:val="21"/>
          <w:vertAlign w:val="superscript"/>
        </w:rPr>
        <w:t>7</w:t>
      </w:r>
      <w:r>
        <w:rPr>
          <w:rFonts w:eastAsiaTheme="minorEastAsia"/>
          <w:bCs/>
          <w:szCs w:val="21"/>
        </w:rPr>
        <w:t>J/kg）</w:t>
      </w:r>
    </w:p>
    <w:p w14:paraId="2910265C">
      <w:pPr>
        <w:spacing w:line="360" w:lineRule="auto"/>
        <w:ind w:firstLine="420" w:firstLineChars="200"/>
        <w:jc w:val="left"/>
        <w:rPr>
          <w:rFonts w:eastAsiaTheme="minorEastAsia"/>
          <w:bCs/>
          <w:szCs w:val="21"/>
        </w:rPr>
      </w:pPr>
      <w:r>
        <w:rPr>
          <w:rFonts w:eastAsiaTheme="minorEastAsia"/>
          <w:bCs/>
          <w:szCs w:val="21"/>
        </w:rPr>
        <w:t>（3）白天太阳能电池板接收太阳辐射的平均功率为1000W/m</w:t>
      </w:r>
      <w:r>
        <w:rPr>
          <w:rFonts w:eastAsiaTheme="minorEastAsia"/>
          <w:bCs/>
          <w:szCs w:val="21"/>
          <w:vertAlign w:val="superscript"/>
        </w:rPr>
        <w:t>2</w:t>
      </w:r>
      <w:r>
        <w:rPr>
          <w:rFonts w:eastAsiaTheme="minorEastAsia"/>
          <w:bCs/>
          <w:szCs w:val="21"/>
        </w:rPr>
        <w:t>，转化的电能直接供功率为4kW的用电器工作，多余的电能存储在电池中，晚上将当天存储的电能全部转化为内能，可将60kg的水从20℃加热到68℃，则当天的日照时间为</w:t>
      </w:r>
      <w:r>
        <w:rPr>
          <w:rFonts w:eastAsiaTheme="minorEastAsia"/>
          <w:bCs/>
          <w:szCs w:val="21"/>
          <w:u w:val="single"/>
        </w:rPr>
        <w:t xml:space="preserve">           </w:t>
      </w:r>
      <w:r>
        <w:rPr>
          <w:rFonts w:eastAsiaTheme="minorEastAsia"/>
          <w:bCs/>
          <w:szCs w:val="21"/>
        </w:rPr>
        <w:t>h。</w:t>
      </w:r>
    </w:p>
    <w:p w14:paraId="3EFA6F3B">
      <w:pPr>
        <w:spacing w:line="360" w:lineRule="auto"/>
        <w:ind w:firstLine="420" w:firstLineChars="200"/>
        <w:jc w:val="left"/>
        <w:rPr>
          <w:rFonts w:eastAsiaTheme="minorEastAsia"/>
          <w:color w:val="000000" w:themeColor="text1"/>
          <w14:textFill>
            <w14:solidFill>
              <w14:schemeClr w14:val="tx1"/>
            </w14:solidFill>
          </w14:textFill>
        </w:rPr>
      </w:pPr>
      <w:r>
        <w:rPr>
          <w:rFonts w:hint="eastAsia" w:eastAsiaTheme="minorEastAsia"/>
          <w:color w:val="000000" w:themeColor="text1"/>
          <w14:textFill>
            <w14:solidFill>
              <w14:schemeClr w14:val="tx1"/>
            </w14:solidFill>
          </w14:textFill>
        </w:rPr>
        <w:t xml:space="preserve">21. </w:t>
      </w:r>
      <w:r>
        <w:rPr>
          <w:rFonts w:eastAsiaTheme="minorEastAsia"/>
          <w:color w:val="000000" w:themeColor="text1"/>
          <w14:textFill>
            <w14:solidFill>
              <w14:schemeClr w14:val="tx1"/>
            </w14:solidFill>
          </w14:textFill>
        </w:rPr>
        <w:t>在敦煌戈壁难上，有一座熔岩塔式光热电站如图所示，电站内有12万面可随太阳转动，略有弧度的定日镜能将太阳光反射到吸热塔的顶部，加热其中的熔盘。熔盘的比热容是</w:t>
      </w:r>
      <m:oMath>
        <m:r>
          <m:rPr>
            <m:nor/>
            <m:sty m:val="p"/>
          </m:rPr>
          <w:rPr>
            <w:rFonts w:eastAsiaTheme="minorEastAsia"/>
            <w:color w:val="000000" w:themeColor="text1"/>
            <w14:textFill>
              <w14:solidFill>
                <w14:schemeClr w14:val="tx1"/>
              </w14:solidFill>
            </w14:textFill>
          </w:rPr>
          <m:t>1.53×1</m:t>
        </m:r>
        <m:sSup>
          <m:sSupPr>
            <m:ctrlPr>
              <w:rPr>
                <w:rFonts w:ascii="Cambria Math" w:hAnsi="Cambria Math" w:eastAsiaTheme="minorEastAsia"/>
                <w:i/>
                <w:color w:val="000000" w:themeColor="text1"/>
                <w14:textFill>
                  <w14:solidFill>
                    <w14:schemeClr w14:val="tx1"/>
                  </w14:solidFill>
                </w14:textFill>
              </w:rPr>
            </m:ctrlPr>
          </m:sSupPr>
          <m:e>
            <m:r>
              <m:rPr>
                <m:nor/>
                <m:sty m:val="p"/>
              </m:rPr>
              <w:rPr>
                <w:rFonts w:eastAsiaTheme="minorEastAsia"/>
                <w:color w:val="000000" w:themeColor="text1"/>
                <w14:textFill>
                  <w14:solidFill>
                    <w14:schemeClr w14:val="tx1"/>
                  </w14:solidFill>
                </w14:textFill>
              </w:rPr>
              <m:t>0</m:t>
            </m:r>
            <m:ctrlPr>
              <w:rPr>
                <w:rFonts w:ascii="Cambria Math" w:hAnsi="Cambria Math" w:eastAsiaTheme="minorEastAsia"/>
                <w:i/>
                <w:color w:val="000000" w:themeColor="text1"/>
                <w14:textFill>
                  <w14:solidFill>
                    <w14:schemeClr w14:val="tx1"/>
                  </w14:solidFill>
                </w14:textFill>
              </w:rPr>
            </m:ctrlPr>
          </m:e>
          <m:sup>
            <m:r>
              <m:rPr>
                <m:nor/>
                <m:sty m:val="p"/>
              </m:rPr>
              <w:rPr>
                <w:rFonts w:eastAsiaTheme="minorEastAsia"/>
                <w:color w:val="000000" w:themeColor="text1"/>
                <w14:textFill>
                  <w14:solidFill>
                    <w14:schemeClr w14:val="tx1"/>
                  </w14:solidFill>
                </w14:textFill>
              </w:rPr>
              <m:t>3</m:t>
            </m:r>
            <m:ctrlPr>
              <w:rPr>
                <w:rFonts w:ascii="Cambria Math" w:hAnsi="Cambria Math" w:eastAsiaTheme="minorEastAsia"/>
                <w:i/>
                <w:color w:val="000000" w:themeColor="text1"/>
                <w14:textFill>
                  <w14:solidFill>
                    <w14:schemeClr w14:val="tx1"/>
                  </w14:solidFill>
                </w14:textFill>
              </w:rPr>
            </m:ctrlPr>
          </m:sup>
        </m:sSup>
        <m:r>
          <m:rPr>
            <m:nor/>
            <m:sty m:val="p"/>
          </m:rPr>
          <w:rPr>
            <w:rFonts w:eastAsiaTheme="minorEastAsia"/>
            <w:color w:val="000000" w:themeColor="text1"/>
            <w14:textFill>
              <w14:solidFill>
                <w14:schemeClr w14:val="tx1"/>
              </w14:solidFill>
            </w14:textFill>
          </w:rPr>
          <m:t>J/</m:t>
        </m:r>
        <m:d>
          <m:dPr>
            <m:ctrlPr>
              <w:rPr>
                <w:rFonts w:ascii="Cambria Math" w:hAnsi="Cambria Math" w:eastAsiaTheme="minorEastAsia"/>
                <w:i/>
                <w:color w:val="000000" w:themeColor="text1"/>
                <w14:textFill>
                  <w14:solidFill>
                    <w14:schemeClr w14:val="tx1"/>
                  </w14:solidFill>
                </w14:textFill>
              </w:rPr>
            </m:ctrlPr>
          </m:dPr>
          <m:e>
            <m:r>
              <m:rPr>
                <m:nor/>
                <m:sty m:val="p"/>
              </m:rPr>
              <w:rPr>
                <w:rFonts w:eastAsiaTheme="minorEastAsia"/>
                <w:color w:val="000000" w:themeColor="text1"/>
                <w14:textFill>
                  <w14:solidFill>
                    <w14:schemeClr w14:val="tx1"/>
                  </w14:solidFill>
                </w14:textFill>
              </w:rPr>
              <m:t>kg·℃</m:t>
            </m:r>
            <m:ctrlPr>
              <w:rPr>
                <w:rFonts w:ascii="Cambria Math" w:hAnsi="Cambria Math" w:eastAsiaTheme="minorEastAsia"/>
                <w:i/>
                <w:color w:val="000000" w:themeColor="text1"/>
                <w14:textFill>
                  <w14:solidFill>
                    <w14:schemeClr w14:val="tx1"/>
                  </w14:solidFill>
                </w14:textFill>
              </w:rPr>
            </m:ctrlPr>
          </m:e>
        </m:d>
      </m:oMath>
      <w:r>
        <w:rPr>
          <w:rFonts w:eastAsiaTheme="minorEastAsia"/>
          <w:color w:val="000000" w:themeColor="text1"/>
          <w14:textFill>
            <w14:solidFill>
              <w14:schemeClr w14:val="tx1"/>
            </w14:solidFill>
          </w14:textFill>
        </w:rPr>
        <w:t>，熔点是131℃，将290℃左右的熔盐存储在保温性能较好的低温储热器中，输送到接收器内，通过太阳能加热使其温度达到566℃以上。再存储在高温的储热器中，当需要发电时，将高温熔盐送往蒸汽发生器，产生高温高压的水蒸气驱动涡轮发电机发电。</w:t>
      </w:r>
    </w:p>
    <w:p w14:paraId="2889FA75">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drawing>
          <wp:inline distT="0" distB="0" distL="0" distR="0">
            <wp:extent cx="1457325" cy="1152525"/>
            <wp:effectExtent l="0" t="0" r="0" b="0"/>
            <wp:docPr id="362226020" name="图片 362226020" descr="@@@8f62ede8-56f8-4e02-9900-815f06646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26020" name="图片 362226020" descr="@@@8f62ede8-56f8-4e02-9900-815f0664687c"/>
                    <pic:cNvPicPr>
                      <a:picLocks noChangeAspect="1"/>
                    </pic:cNvPicPr>
                  </pic:nvPicPr>
                  <pic:blipFill>
                    <a:blip r:embed="rId22"/>
                    <a:stretch>
                      <a:fillRect/>
                    </a:stretch>
                  </pic:blipFill>
                  <pic:spPr>
                    <a:xfrm>
                      <a:off x="0" y="0"/>
                      <a:ext cx="1457325" cy="1152525"/>
                    </a:xfrm>
                    <a:prstGeom prst="rect">
                      <a:avLst/>
                    </a:prstGeom>
                  </pic:spPr>
                </pic:pic>
              </a:graphicData>
            </a:graphic>
          </wp:inline>
        </w:drawing>
      </w:r>
      <w:r>
        <w:rPr>
          <w:rFonts w:eastAsiaTheme="minorEastAsia"/>
          <w:color w:val="000000" w:themeColor="text1"/>
          <w14:textFill>
            <w14:solidFill>
              <w14:schemeClr w14:val="tx1"/>
            </w14:solidFill>
          </w14:textFill>
        </w:rPr>
        <w:t>    </w:t>
      </w:r>
      <w:r>
        <w:rPr>
          <w:rFonts w:hint="eastAsia" w:eastAsiaTheme="minorEastAsia"/>
          <w:color w:val="000000" w:themeColor="text1"/>
          <w14:textFill>
            <w14:solidFill>
              <w14:schemeClr w14:val="tx1"/>
            </w14:solidFill>
          </w14:textFill>
        </w:rPr>
        <w:t xml:space="preserve">      </w:t>
      </w:r>
      <w:r>
        <w:rPr>
          <w:rFonts w:eastAsiaTheme="minorEastAsia"/>
          <w:color w:val="000000" w:themeColor="text1"/>
          <w14:textFill>
            <w14:solidFill>
              <w14:schemeClr w14:val="tx1"/>
            </w14:solidFill>
          </w14:textFill>
        </w:rPr>
        <w:drawing>
          <wp:inline distT="0" distB="0" distL="0" distR="0">
            <wp:extent cx="2781300" cy="1952625"/>
            <wp:effectExtent l="0" t="0" r="0" b="0"/>
            <wp:docPr id="100023" name="图片 100023" descr="@@@24ae93f3-134c-458a-bc82-8cde5f70a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4ae93f3-134c-458a-bc82-8cde5f70ae15"/>
                    <pic:cNvPicPr>
                      <a:picLocks noChangeAspect="1"/>
                    </pic:cNvPicPr>
                  </pic:nvPicPr>
                  <pic:blipFill>
                    <a:blip r:embed="rId23"/>
                    <a:stretch>
                      <a:fillRect/>
                    </a:stretch>
                  </pic:blipFill>
                  <pic:spPr>
                    <a:xfrm>
                      <a:off x="0" y="0"/>
                      <a:ext cx="2781300" cy="1952625"/>
                    </a:xfrm>
                    <a:prstGeom prst="rect">
                      <a:avLst/>
                    </a:prstGeom>
                  </pic:spPr>
                </pic:pic>
              </a:graphicData>
            </a:graphic>
          </wp:inline>
        </w:drawing>
      </w:r>
      <w:r>
        <w:rPr>
          <w:rFonts w:eastAsiaTheme="minorEastAsia"/>
          <w:color w:val="000000" w:themeColor="text1"/>
          <w14:textFill>
            <w14:solidFill>
              <w14:schemeClr w14:val="tx1"/>
            </w14:solidFill>
          </w14:textFill>
        </w:rPr>
        <w:t>      </w:t>
      </w:r>
    </w:p>
    <w:p w14:paraId="505A340B">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（1）为提高日定的聚光效果，每面定日镜应设计成</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（选</w:t>
      </w:r>
      <w:r>
        <w:rPr>
          <w:rFonts w:asciiTheme="majorEastAsia" w:hAnsiTheme="majorEastAsia" w:eastAsiaTheme="majorEastAsia"/>
          <w:kern w:val="0"/>
          <w:szCs w:val="21"/>
        </w:rPr>
        <w:t>填“平面镜”、“凹面镜”或“凸面镜”）</w:t>
      </w:r>
      <w:r>
        <w:rPr>
          <w:rFonts w:eastAsiaTheme="minorEastAsia"/>
          <w:color w:val="000000" w:themeColor="text1"/>
          <w14:textFill>
            <w14:solidFill>
              <w14:schemeClr w14:val="tx1"/>
            </w14:solidFill>
          </w14:textFill>
        </w:rPr>
        <w:t>。</w:t>
      </w:r>
    </w:p>
    <w:p w14:paraId="2F8B6629">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（2）在电厂投产前，需要将固态的熔盐熔化后注入低温储热器中，在熔化过程中，熔盐的温度为</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 xml:space="preserve"> ℃。在蒸汽发生器中水是通过</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方式增大内能的，熔盐发电最终将太阳能转化为</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w:t>
      </w:r>
    </w:p>
    <w:p w14:paraId="11DAF668">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（3）请计算在蒸汽发生器中若1kg的高温熔盐温度由560℃降到300℃时放出的热量是多少？</w:t>
      </w:r>
    </w:p>
    <w:p w14:paraId="182BC083">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（4）熔盐塔式光热电站与火力发电站相比，有什么优点（写出一条即可）</w:t>
      </w:r>
      <w:r>
        <w:rPr>
          <w:rFonts w:eastAsiaTheme="minorEastAsia"/>
          <w:color w:val="000000" w:themeColor="text1"/>
          <w:u w:val="single"/>
          <w14:textFill>
            <w14:solidFill>
              <w14:schemeClr w14:val="tx1"/>
            </w14:solidFill>
          </w14:textFill>
        </w:rPr>
        <w:t xml:space="preserve">      </w:t>
      </w:r>
    </w:p>
    <w:p w14:paraId="59B190D9">
      <w:pPr>
        <w:spacing w:line="360" w:lineRule="auto"/>
        <w:ind w:firstLine="420" w:firstLineChars="200"/>
        <w:jc w:val="left"/>
        <w:rPr>
          <w:rFonts w:eastAsiaTheme="minorEastAsia"/>
          <w:color w:val="000000" w:themeColor="text1"/>
          <w14:textFill>
            <w14:solidFill>
              <w14:schemeClr w14:val="tx1"/>
            </w14:solidFill>
          </w14:textFill>
        </w:rPr>
      </w:pPr>
      <w:r>
        <w:rPr>
          <w:rFonts w:hint="eastAsia" w:eastAsiaTheme="minorEastAsia"/>
          <w:color w:val="000000" w:themeColor="text1"/>
          <w14:textFill>
            <w14:solidFill>
              <w14:schemeClr w14:val="tx1"/>
            </w14:solidFill>
          </w14:textFill>
        </w:rPr>
        <w:t xml:space="preserve">22. </w:t>
      </w:r>
      <w:bookmarkEnd w:id="6"/>
      <w:r>
        <w:rPr>
          <w:rFonts w:eastAsiaTheme="minorEastAsia"/>
          <w:color w:val="000000" w:themeColor="text1"/>
          <w14:textFill>
            <w14:solidFill>
              <w14:schemeClr w14:val="tx1"/>
            </w14:solidFill>
          </w14:textFill>
        </w:rPr>
        <w:t>阅读《核聚变与中</w:t>
      </w:r>
      <w:r>
        <w:rPr>
          <w:rFonts w:asciiTheme="majorEastAsia" w:hAnsiTheme="majorEastAsia" w:eastAsiaTheme="majorEastAsia"/>
          <w:kern w:val="0"/>
          <w:szCs w:val="21"/>
        </w:rPr>
        <w:t>国的“人造太阳”》</w:t>
      </w:r>
      <w:r>
        <w:rPr>
          <w:rFonts w:eastAsiaTheme="minorEastAsia"/>
          <w:color w:val="000000" w:themeColor="text1"/>
          <w14:textFill>
            <w14:solidFill>
              <w14:schemeClr w14:val="tx1"/>
            </w14:solidFill>
          </w14:textFill>
        </w:rPr>
        <w:t>回答问题。</w:t>
      </w:r>
    </w:p>
    <w:p w14:paraId="0C0EA875">
      <w:pPr>
        <w:spacing w:line="360" w:lineRule="auto"/>
        <w:jc w:val="center"/>
        <w:rPr>
          <w:rFonts w:asciiTheme="majorEastAsia" w:hAnsiTheme="majorEastAsia" w:eastAsiaTheme="majorEastAsia"/>
          <w:b/>
          <w:bCs/>
          <w:kern w:val="0"/>
          <w:szCs w:val="21"/>
        </w:rPr>
      </w:pPr>
      <w:r>
        <w:rPr>
          <w:rFonts w:eastAsiaTheme="minorEastAsia"/>
          <w:b/>
          <w:bCs/>
          <w:color w:val="000000" w:themeColor="text1"/>
          <w14:textFill>
            <w14:solidFill>
              <w14:schemeClr w14:val="tx1"/>
            </w14:solidFill>
          </w14:textFill>
        </w:rPr>
        <w:t>核聚变与中国</w:t>
      </w:r>
      <w:r>
        <w:rPr>
          <w:rFonts w:asciiTheme="majorEastAsia" w:hAnsiTheme="majorEastAsia" w:eastAsiaTheme="majorEastAsia"/>
          <w:b/>
          <w:bCs/>
          <w:kern w:val="0"/>
          <w:szCs w:val="21"/>
        </w:rPr>
        <w:t>的“人造太阳”</w:t>
      </w:r>
    </w:p>
    <w:p w14:paraId="296138E4">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2021年5月，中科院合肥物质科学研</w:t>
      </w:r>
      <w:r>
        <w:rPr>
          <w:rFonts w:asciiTheme="majorEastAsia" w:hAnsiTheme="majorEastAsia" w:eastAsiaTheme="majorEastAsia"/>
          <w:kern w:val="0"/>
          <w:szCs w:val="21"/>
        </w:rPr>
        <w:t>究院有“人造太阳”之称的全超</w:t>
      </w:r>
      <w:r>
        <w:rPr>
          <w:rFonts w:eastAsiaTheme="minorEastAsia"/>
          <w:color w:val="000000" w:themeColor="text1"/>
          <w14:textFill>
            <w14:solidFill>
              <w14:schemeClr w14:val="tx1"/>
            </w14:solidFill>
          </w14:textFill>
        </w:rPr>
        <w:t>导托卡马克核聚变实验装置创造新的世界纪录，成功实现可重复的1.2亿摄氏度101秒和1.6亿摄氏度20秒运行，标志着我国受控核聚变研究工作又上升到一个新的水平。</w:t>
      </w:r>
    </w:p>
    <w:p w14:paraId="11D05900">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人们对核聚变的研究源于对太阳能源的认识。太阳每秒辐射出的能量约为3.8×10</w:t>
      </w:r>
      <w:r>
        <w:rPr>
          <w:rFonts w:eastAsiaTheme="minorEastAsia"/>
          <w:color w:val="000000" w:themeColor="text1"/>
          <w:vertAlign w:val="superscript"/>
          <w14:textFill>
            <w14:solidFill>
              <w14:schemeClr w14:val="tx1"/>
            </w14:solidFill>
          </w14:textFill>
        </w:rPr>
        <w:t>26</w:t>
      </w:r>
      <w:r>
        <w:rPr>
          <w:rFonts w:eastAsiaTheme="minorEastAsia"/>
          <w:color w:val="000000" w:themeColor="text1"/>
          <w14:textFill>
            <w14:solidFill>
              <w14:schemeClr w14:val="tx1"/>
            </w14:solidFill>
          </w14:textFill>
        </w:rPr>
        <w:t>J。是什么使太阳有如此丰富的能量？科学家们通过研究发现，太阳中心区处于高温、高压和高密度状态。在此条件下，原子的所有电子几乎都摆脱了原子核的束缚，这些失去电子的原子核相互之间的距离很小，易于结合成质量较大的原子核，同时释放出能量。因此，太阳的能源是核聚变释放出来的。</w:t>
      </w:r>
    </w:p>
    <w:p w14:paraId="00F30422">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人们也一直在努力尝试实现受控核聚变，进而利用核聚变中的能源。与核裂变相比，核聚变有很多优点。第一，核聚变产能效率高。第二，地球上核聚变燃料氘和氚储量丰富。第三，核聚变更为安全、清洁。然而，在地球上要想实现受控核聚变，需要将超高温（1亿摄氏度以上）状态下的核燃料，长时间地约束在一个非常小的空间内。但是地球上没有任何容器能够承受如此高的温度，为此科学家们想到了利用磁场来约束，并设计了名为托卡马克的实验装置，其主要结构类似于一个两端相连的闭合通电螺线管，如图所示。由于核燃料在超高温状态下已经变成了带电粒子，磁场对运动的带电粒子可以产生力的作用，因此超高温状态下的核燃料可以被托举在磁场中，避免与容器直接接触。为了更好地约束上亿摄氏度的核燃料，人们利用超导材料制作导体线圈来产生强大的电流和磁场。</w:t>
      </w:r>
    </w:p>
    <w:p w14:paraId="05F2497F">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目前，关于受控核聚变的研究工作还在继续，相信不久的将来这一领域将有所突破。核聚变能一旦开始大规模地开发利用，就可以向</w:t>
      </w:r>
      <w:r>
        <w:rPr>
          <w:rFonts w:ascii="宋体" w:hAnsi="宋体"/>
          <w:color w:val="000000" w:themeColor="text1"/>
          <w14:textFill>
            <w14:solidFill>
              <w14:schemeClr w14:val="tx1"/>
            </w14:solidFill>
          </w14:textFill>
        </w:rPr>
        <w:t>人类提供“取之不尽，用之不竭”的能源，这</w:t>
      </w:r>
      <w:r>
        <w:rPr>
          <w:rFonts w:eastAsiaTheme="minorEastAsia"/>
          <w:color w:val="000000" w:themeColor="text1"/>
          <w14:textFill>
            <w14:solidFill>
              <w14:schemeClr w14:val="tx1"/>
            </w14:solidFill>
          </w14:textFill>
        </w:rPr>
        <w:t>将帮助人类彻底解决能源危机。</w:t>
      </w:r>
    </w:p>
    <w:p w14:paraId="3AFA4902">
      <w:pPr>
        <w:spacing w:line="360" w:lineRule="auto"/>
        <w:ind w:firstLine="2100" w:firstLineChars="10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drawing>
          <wp:inline distT="0" distB="0" distL="0" distR="0">
            <wp:extent cx="2324100" cy="1543050"/>
            <wp:effectExtent l="0" t="0" r="0" b="0"/>
            <wp:docPr id="935518164" name="图片 100037" descr="@@@0f49fd8f-85bb-44e7-9398-4f3794c30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18164" name="图片 100037" descr="@@@0f49fd8f-85bb-44e7-9398-4f3794c30b99"/>
                    <pic:cNvPicPr>
                      <a:picLocks noChangeAspect="1"/>
                    </pic:cNvPicPr>
                  </pic:nvPicPr>
                  <pic:blipFill>
                    <a:blip r:embed="rId24"/>
                    <a:stretch>
                      <a:fillRect/>
                    </a:stretch>
                  </pic:blipFill>
                  <pic:spPr>
                    <a:xfrm>
                      <a:off x="0" y="0"/>
                      <a:ext cx="2324100" cy="1543050"/>
                    </a:xfrm>
                    <a:prstGeom prst="rect">
                      <a:avLst/>
                    </a:prstGeom>
                  </pic:spPr>
                </pic:pic>
              </a:graphicData>
            </a:graphic>
          </wp:inline>
        </w:drawing>
      </w:r>
    </w:p>
    <w:p w14:paraId="2ECF95B8">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（1）</w:t>
      </w:r>
      <w:r>
        <w:rPr>
          <w:rFonts w:asciiTheme="majorEastAsia" w:hAnsiTheme="majorEastAsia" w:eastAsiaTheme="majorEastAsia"/>
          <w:kern w:val="0"/>
          <w:szCs w:val="21"/>
        </w:rPr>
        <w:t>“人造太阳”是</w:t>
      </w:r>
      <w:r>
        <w:rPr>
          <w:rFonts w:eastAsiaTheme="minorEastAsia"/>
          <w:color w:val="000000" w:themeColor="text1"/>
          <w14:textFill>
            <w14:solidFill>
              <w14:schemeClr w14:val="tx1"/>
            </w14:solidFill>
          </w14:textFill>
        </w:rPr>
        <w:t>通过</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（选</w:t>
      </w:r>
      <w:r>
        <w:rPr>
          <w:rFonts w:asciiTheme="majorEastAsia" w:hAnsiTheme="majorEastAsia" w:eastAsiaTheme="majorEastAsia"/>
          <w:kern w:val="0"/>
          <w:szCs w:val="21"/>
        </w:rPr>
        <w:t>填“核裂变”或“核聚变”）反</w:t>
      </w:r>
      <w:r>
        <w:rPr>
          <w:rFonts w:eastAsiaTheme="minorEastAsia"/>
          <w:color w:val="000000" w:themeColor="text1"/>
          <w14:textFill>
            <w14:solidFill>
              <w14:schemeClr w14:val="tx1"/>
            </w14:solidFill>
          </w14:textFill>
        </w:rPr>
        <w:t>应释放能量的；</w:t>
      </w:r>
    </w:p>
    <w:p w14:paraId="6CAF9313">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（2）原子是由原子核和</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构成的；</w:t>
      </w:r>
    </w:p>
    <w:p w14:paraId="26AA3AF0">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（3）相比核裂变，核聚变具有的优点是：</w:t>
      </w:r>
      <w:r>
        <w:rPr>
          <w:rFonts w:eastAsiaTheme="minorEastAsia"/>
          <w:color w:val="000000" w:themeColor="text1"/>
          <w:u w:val="single"/>
          <w14:textFill>
            <w14:solidFill>
              <w14:schemeClr w14:val="tx1"/>
            </w14:solidFill>
          </w14:textFill>
        </w:rPr>
        <w:t xml:space="preserve">       </w:t>
      </w:r>
      <w:r>
        <w:rPr>
          <w:rFonts w:eastAsiaTheme="minorEastAsia"/>
          <w:color w:val="000000" w:themeColor="text1"/>
          <w14:textFill>
            <w14:solidFill>
              <w14:schemeClr w14:val="tx1"/>
            </w14:solidFill>
          </w14:textFill>
        </w:rPr>
        <w:t>；</w:t>
      </w:r>
    </w:p>
    <w:p w14:paraId="6BA3C68D">
      <w:pPr>
        <w:spacing w:line="360" w:lineRule="auto"/>
        <w:ind w:firstLine="420" w:firstLineChars="200"/>
        <w:jc w:val="left"/>
        <w:rPr>
          <w:rFonts w:eastAsiaTheme="minorEastAsia"/>
          <w:color w:val="000000" w:themeColor="text1"/>
          <w14:textFill>
            <w14:solidFill>
              <w14:schemeClr w14:val="tx1"/>
            </w14:solidFill>
          </w14:textFill>
        </w:rPr>
      </w:pPr>
      <w:r>
        <w:rPr>
          <w:rFonts w:eastAsiaTheme="minorEastAsia"/>
          <w:color w:val="000000" w:themeColor="text1"/>
          <w14:textFill>
            <w14:solidFill>
              <w14:schemeClr w14:val="tx1"/>
            </w14:solidFill>
          </w14:textFill>
        </w:rPr>
        <w:t>（4）请你根据所学知识，解释超导材料制作的导体线圈可以产生强大电流的原因。</w:t>
      </w:r>
      <w:r>
        <w:rPr>
          <w:rFonts w:eastAsiaTheme="minorEastAsia"/>
          <w:color w:val="000000" w:themeColor="text1"/>
          <w:u w:val="single"/>
          <w14:textFill>
            <w14:solidFill>
              <w14:schemeClr w14:val="tx1"/>
            </w14:solidFill>
          </w14:textFill>
        </w:rPr>
        <w:t xml:space="preserve">       </w:t>
      </w:r>
    </w:p>
    <w:p w14:paraId="1F3B1D2E">
      <w:pPr>
        <w:spacing w:line="360" w:lineRule="auto"/>
        <w:ind w:firstLine="420" w:firstLineChars="200"/>
        <w:jc w:val="left"/>
        <w:rPr>
          <w:rFonts w:eastAsiaTheme="minorEastAsia"/>
          <w:color w:val="000000" w:themeColor="text1"/>
          <w14:textFill>
            <w14:solidFill>
              <w14:schemeClr w14:val="tx1"/>
            </w14:solidFill>
          </w14:textFill>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5999E85D-76F5-4EF2-980E-F8E200E4C47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3980CAA5-0967-4873-8CD5-13DF49C89E93}"/>
  </w:font>
  <w:font w:name="Cambria Math">
    <w:panose1 w:val="02040503050406030204"/>
    <w:charset w:val="01"/>
    <w:family w:val="roman"/>
    <w:pitch w:val="default"/>
    <w:sig w:usb0="E00006FF" w:usb1="420024FF" w:usb2="02000000" w:usb3="00000000" w:csb0="2000019F" w:csb1="00000000"/>
    <w:embedRegular r:id="rId3" w:fontKey="{2BD9ADA0-6733-40AA-9293-4B7543B560B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7424001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7424001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8" w:name="_Hlk134194267"/>
    <w:r>
      <w:rPr>
        <w:rFonts w:hint="eastAsia"/>
        <w:lang w:val="zh-CN"/>
      </w:rPr>
      <w:t xml:space="preserve"> </w:t>
    </w:r>
    <w:r>
      <w:rPr>
        <w:rFonts w:hint="eastAsia"/>
      </w:rPr>
      <w:t xml:space="preserve"> </w:t>
    </w:r>
    <w:bookmarkEnd w:id="8"/>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4"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22618EC">
    <w:pPr>
      <w:tabs>
        <w:tab w:val="center" w:pos="4153"/>
        <w:tab w:val="right" w:pos="8306"/>
      </w:tabs>
      <w:snapToGrid w:val="0"/>
      <w:jc w:val="left"/>
      <w:rPr>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6"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14:paraId="0169097C">
    <w:pPr>
      <w:tabs>
        <w:tab w:val="center" w:pos="4153"/>
        <w:tab w:val="right" w:pos="8306"/>
      </w:tabs>
      <w:snapToGrid w:val="0"/>
      <w:jc w:val="left"/>
      <w:rPr>
        <w:kern w:val="0"/>
        <w:sz w:val="2"/>
        <w:szCs w:val="2"/>
      </w:rPr>
    </w:pPr>
    <w:r>
      <w:rPr>
        <w:color w:val="FFFFFF"/>
        <w:sz w:val="2"/>
        <w:szCs w:val="2"/>
      </w:rPr>
      <w:pict>
        <v:shape id="_x0000_s2057" o:spid="_x0000_s2057"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60D25">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26F5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F2C"/>
    <w:rsid w:val="00124814"/>
    <w:rsid w:val="00127D0C"/>
    <w:rsid w:val="001313CC"/>
    <w:rsid w:val="0013339A"/>
    <w:rsid w:val="001403F4"/>
    <w:rsid w:val="00140B37"/>
    <w:rsid w:val="00143676"/>
    <w:rsid w:val="00162722"/>
    <w:rsid w:val="001708F3"/>
    <w:rsid w:val="001717EA"/>
    <w:rsid w:val="00176E52"/>
    <w:rsid w:val="00192B8C"/>
    <w:rsid w:val="001964F2"/>
    <w:rsid w:val="001A4557"/>
    <w:rsid w:val="001A5ABC"/>
    <w:rsid w:val="001B2478"/>
    <w:rsid w:val="001C03C4"/>
    <w:rsid w:val="001C2A95"/>
    <w:rsid w:val="001D3BBF"/>
    <w:rsid w:val="001D752B"/>
    <w:rsid w:val="001E0CB4"/>
    <w:rsid w:val="001E2A97"/>
    <w:rsid w:val="001F371B"/>
    <w:rsid w:val="001F4FF2"/>
    <w:rsid w:val="002032A4"/>
    <w:rsid w:val="00207A36"/>
    <w:rsid w:val="00211C69"/>
    <w:rsid w:val="00212497"/>
    <w:rsid w:val="00221DE2"/>
    <w:rsid w:val="00223B11"/>
    <w:rsid w:val="00226040"/>
    <w:rsid w:val="00243B6D"/>
    <w:rsid w:val="002645C6"/>
    <w:rsid w:val="002802D2"/>
    <w:rsid w:val="00285B99"/>
    <w:rsid w:val="002906D6"/>
    <w:rsid w:val="002A19F4"/>
    <w:rsid w:val="002A6E99"/>
    <w:rsid w:val="002B255E"/>
    <w:rsid w:val="002B2FC8"/>
    <w:rsid w:val="002B35B6"/>
    <w:rsid w:val="002B4025"/>
    <w:rsid w:val="002B4345"/>
    <w:rsid w:val="002B545B"/>
    <w:rsid w:val="002C20DD"/>
    <w:rsid w:val="002C29D8"/>
    <w:rsid w:val="002C3DB9"/>
    <w:rsid w:val="002D0433"/>
    <w:rsid w:val="002D1A79"/>
    <w:rsid w:val="002D3F26"/>
    <w:rsid w:val="002E765A"/>
    <w:rsid w:val="002F4246"/>
    <w:rsid w:val="0030440B"/>
    <w:rsid w:val="00304C46"/>
    <w:rsid w:val="00314138"/>
    <w:rsid w:val="00325868"/>
    <w:rsid w:val="00330D8C"/>
    <w:rsid w:val="003320D3"/>
    <w:rsid w:val="00337134"/>
    <w:rsid w:val="003417BF"/>
    <w:rsid w:val="003427E8"/>
    <w:rsid w:val="00345A9E"/>
    <w:rsid w:val="00356331"/>
    <w:rsid w:val="00361A94"/>
    <w:rsid w:val="00362EDB"/>
    <w:rsid w:val="003672E4"/>
    <w:rsid w:val="00374318"/>
    <w:rsid w:val="0037547D"/>
    <w:rsid w:val="00390CCA"/>
    <w:rsid w:val="003A3D94"/>
    <w:rsid w:val="003A4C84"/>
    <w:rsid w:val="003A6706"/>
    <w:rsid w:val="003A7C76"/>
    <w:rsid w:val="003B6305"/>
    <w:rsid w:val="003C7598"/>
    <w:rsid w:val="003D107E"/>
    <w:rsid w:val="003D3D60"/>
    <w:rsid w:val="003D5581"/>
    <w:rsid w:val="003D7DAF"/>
    <w:rsid w:val="003E70B5"/>
    <w:rsid w:val="003F1325"/>
    <w:rsid w:val="003F600D"/>
    <w:rsid w:val="003F6281"/>
    <w:rsid w:val="004042BF"/>
    <w:rsid w:val="00412B1A"/>
    <w:rsid w:val="004151FC"/>
    <w:rsid w:val="004203FD"/>
    <w:rsid w:val="00420702"/>
    <w:rsid w:val="00422C48"/>
    <w:rsid w:val="00423BDB"/>
    <w:rsid w:val="00423D9D"/>
    <w:rsid w:val="00424E39"/>
    <w:rsid w:val="004313CB"/>
    <w:rsid w:val="00431D3D"/>
    <w:rsid w:val="004361E1"/>
    <w:rsid w:val="004369C7"/>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37A0"/>
    <w:rsid w:val="005448CD"/>
    <w:rsid w:val="00544B0F"/>
    <w:rsid w:val="00546211"/>
    <w:rsid w:val="00547DE3"/>
    <w:rsid w:val="00555347"/>
    <w:rsid w:val="00560478"/>
    <w:rsid w:val="005642F8"/>
    <w:rsid w:val="00567993"/>
    <w:rsid w:val="00572BD6"/>
    <w:rsid w:val="005773C1"/>
    <w:rsid w:val="00580EF4"/>
    <w:rsid w:val="00586673"/>
    <w:rsid w:val="00593757"/>
    <w:rsid w:val="005A5004"/>
    <w:rsid w:val="005A5577"/>
    <w:rsid w:val="005A564E"/>
    <w:rsid w:val="005A78DF"/>
    <w:rsid w:val="005A7C54"/>
    <w:rsid w:val="005B00AC"/>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3E06"/>
    <w:rsid w:val="006245B4"/>
    <w:rsid w:val="00625BFC"/>
    <w:rsid w:val="0063277E"/>
    <w:rsid w:val="00633A39"/>
    <w:rsid w:val="006439D7"/>
    <w:rsid w:val="00644B7C"/>
    <w:rsid w:val="00650984"/>
    <w:rsid w:val="00651750"/>
    <w:rsid w:val="00653630"/>
    <w:rsid w:val="00657ECA"/>
    <w:rsid w:val="00662618"/>
    <w:rsid w:val="00664942"/>
    <w:rsid w:val="00672EA9"/>
    <w:rsid w:val="00680CAD"/>
    <w:rsid w:val="00680E27"/>
    <w:rsid w:val="0068548C"/>
    <w:rsid w:val="0068647F"/>
    <w:rsid w:val="0068772E"/>
    <w:rsid w:val="00690E90"/>
    <w:rsid w:val="00692028"/>
    <w:rsid w:val="00694047"/>
    <w:rsid w:val="00696222"/>
    <w:rsid w:val="00697075"/>
    <w:rsid w:val="006A24BB"/>
    <w:rsid w:val="006A3CE0"/>
    <w:rsid w:val="006A40F0"/>
    <w:rsid w:val="006A52DB"/>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511"/>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569B"/>
    <w:rsid w:val="007F7B73"/>
    <w:rsid w:val="00800B30"/>
    <w:rsid w:val="00805C0B"/>
    <w:rsid w:val="00806471"/>
    <w:rsid w:val="00812194"/>
    <w:rsid w:val="0081639E"/>
    <w:rsid w:val="008179B8"/>
    <w:rsid w:val="008300E5"/>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96574"/>
    <w:rsid w:val="008A0650"/>
    <w:rsid w:val="008A195D"/>
    <w:rsid w:val="008A1F3A"/>
    <w:rsid w:val="008B60A9"/>
    <w:rsid w:val="008B6385"/>
    <w:rsid w:val="008C4E23"/>
    <w:rsid w:val="008C7BF2"/>
    <w:rsid w:val="008D102C"/>
    <w:rsid w:val="008D4F15"/>
    <w:rsid w:val="008E0BD3"/>
    <w:rsid w:val="008E41D6"/>
    <w:rsid w:val="008E522F"/>
    <w:rsid w:val="008E5E6F"/>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4F9A"/>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5166"/>
    <w:rsid w:val="00A46CA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C4BA7"/>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47C6"/>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C00B4B"/>
    <w:rsid w:val="00C01EA0"/>
    <w:rsid w:val="00C02B89"/>
    <w:rsid w:val="00C02FC6"/>
    <w:rsid w:val="00C04DAB"/>
    <w:rsid w:val="00C05006"/>
    <w:rsid w:val="00C0694A"/>
    <w:rsid w:val="00C07D46"/>
    <w:rsid w:val="00C15ED8"/>
    <w:rsid w:val="00C21602"/>
    <w:rsid w:val="00C23944"/>
    <w:rsid w:val="00C271BB"/>
    <w:rsid w:val="00C31EBB"/>
    <w:rsid w:val="00C34E50"/>
    <w:rsid w:val="00C422FE"/>
    <w:rsid w:val="00C43C32"/>
    <w:rsid w:val="00C4461D"/>
    <w:rsid w:val="00C45314"/>
    <w:rsid w:val="00C45F01"/>
    <w:rsid w:val="00C521B3"/>
    <w:rsid w:val="00C540DF"/>
    <w:rsid w:val="00C555A6"/>
    <w:rsid w:val="00C63666"/>
    <w:rsid w:val="00C67090"/>
    <w:rsid w:val="00C71E3B"/>
    <w:rsid w:val="00C80E25"/>
    <w:rsid w:val="00C84FE5"/>
    <w:rsid w:val="00C8530F"/>
    <w:rsid w:val="00C9182F"/>
    <w:rsid w:val="00C96FD2"/>
    <w:rsid w:val="00C97955"/>
    <w:rsid w:val="00CB5B96"/>
    <w:rsid w:val="00CC44C2"/>
    <w:rsid w:val="00CD09BC"/>
    <w:rsid w:val="00CE2728"/>
    <w:rsid w:val="00CF0787"/>
    <w:rsid w:val="00CF7AB6"/>
    <w:rsid w:val="00D1052A"/>
    <w:rsid w:val="00D10BE5"/>
    <w:rsid w:val="00D13E86"/>
    <w:rsid w:val="00D1448B"/>
    <w:rsid w:val="00D20B89"/>
    <w:rsid w:val="00D217BC"/>
    <w:rsid w:val="00D22519"/>
    <w:rsid w:val="00D32538"/>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38E9"/>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6DAD"/>
    <w:rsid w:val="00E70237"/>
    <w:rsid w:val="00E7495B"/>
    <w:rsid w:val="00E75E0A"/>
    <w:rsid w:val="00E76DEE"/>
    <w:rsid w:val="00E82695"/>
    <w:rsid w:val="00E85C76"/>
    <w:rsid w:val="00E87F34"/>
    <w:rsid w:val="00E90627"/>
    <w:rsid w:val="00E93A60"/>
    <w:rsid w:val="00E93A7F"/>
    <w:rsid w:val="00E9541D"/>
    <w:rsid w:val="00EB1058"/>
    <w:rsid w:val="00EB1F5D"/>
    <w:rsid w:val="00EC3369"/>
    <w:rsid w:val="00EC3BCD"/>
    <w:rsid w:val="00EC5908"/>
    <w:rsid w:val="00ED2A55"/>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677B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173041"/>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4"/>
    <customShpInfo spid="_x0000_s2055"/>
    <customShpInfo spid="_x0000_s2056"/>
    <customShpInfo spid="_x0000_s2057"/>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3717</Words>
  <Characters>3904</Characters>
  <Lines>97</Lines>
  <Paragraphs>118</Paragraphs>
  <TotalTime>6</TotalTime>
  <ScaleCrop>false</ScaleCrop>
  <LinksUpToDate>false</LinksUpToDate>
  <CharactersWithSpaces>4383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2025-10-23T04:14:00Z</dcterms:created>
  <dc:creator>zxxk</dc:creator>
  <cp:lastModifiedBy>Sena-SEGE AUDIO</cp:lastModifiedBy>
  <dcterms:modified xsi:type="dcterms:W3CDTF">2025-11-18T09:00:46Z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D1C52924629F47EB8BCD4C108EC52E5A_12</vt:lpwstr>
  </property>
</Properties>
</file>