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spacing w:before="1540" w:after="240"/>
        <w:jc w:val="center"/>
        <w:rPr>
          <w:rFonts w:hint="eastAsia" w:eastAsiaTheme="minorEastAsia"/>
          <w:color w:val="4472C4" w:themeColor="accent1"/>
          <w:kern w:val="2"/>
          <w:sz w:val="21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eastAsiaTheme="minorEastAsia"/>
          <w:color w:val="4472C4" w:themeColor="accent1"/>
          <w:kern w:val="2"/>
          <w:sz w:val="21"/>
          <w:szCs w:val="24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</w:p>
    <w:sdt>
      <w:sdtPr>
        <w:rPr>
          <w:rFonts w:hint="eastAsia" w:ascii="微软雅黑" w:hAnsi="微软雅黑" w:eastAsia="微软雅黑" w:cs="微软雅黑"/>
          <w:color w:val="auto"/>
          <w:kern w:val="2"/>
          <w:sz w:val="40"/>
          <w:szCs w:val="40"/>
          <w:lang w:val="en-US"/>
        </w:rPr>
        <w:id w:val="578714719"/>
        <w:docPartObj>
          <w:docPartGallery w:val="autotext"/>
        </w:docPartObj>
      </w:sdtPr>
      <w:sdtEndPr>
        <w:rPr>
          <w:rFonts w:hint="eastAsia" w:ascii="微软雅黑" w:hAnsi="微软雅黑" w:cs="微软雅黑" w:eastAsiaTheme="minorEastAsia"/>
          <w:color w:val="auto"/>
          <w:kern w:val="2"/>
          <w:sz w:val="21"/>
          <w:szCs w:val="24"/>
          <w:lang w:val="en-US"/>
        </w:rPr>
      </w:sdtEndPr>
      <w:sdtContent>
        <w:sdt>
          <w:sdtPr>
            <w:rPr>
              <w:rFonts w:hint="eastAsia" w:ascii="微软雅黑" w:hAnsi="微软雅黑" w:eastAsia="微软雅黑" w:cs="微软雅黑"/>
              <w:color w:val="auto"/>
              <w:kern w:val="2"/>
              <w:sz w:val="40"/>
              <w:szCs w:val="40"/>
              <w:lang w:val="en-US"/>
            </w:rPr>
            <w:id w:val="-376162633"/>
            <w:docPartObj>
              <w:docPartGallery w:val="autotext"/>
            </w:docPartObj>
          </w:sdtPr>
          <w:sdtEndPr>
            <w:rPr>
              <w:rFonts w:hint="eastAsia" w:ascii="微软雅黑" w:hAnsi="微软雅黑" w:cs="微软雅黑" w:eastAsiaTheme="minorEastAsia"/>
              <w:color w:val="auto"/>
              <w:kern w:val="2"/>
              <w:sz w:val="21"/>
              <w:szCs w:val="24"/>
              <w:lang w:val="en-US"/>
            </w:rPr>
          </w:sdtEndPr>
          <w:sdtContent>
            <w:p>
              <w:pPr>
                <w:pStyle w:val="23"/>
                <w:spacing w:before="1540" w:after="240"/>
                <w:jc w:val="center"/>
                <w:rPr>
                  <w:rFonts w:hint="eastAsia" w:ascii="微软雅黑" w:hAnsi="微软雅黑" w:eastAsia="微软雅黑" w:cs="微软雅黑"/>
                  <w:color w:val="auto"/>
                  <w:sz w:val="40"/>
                  <w:szCs w:val="40"/>
                  <w:lang w:val="en-US" w:eastAsia="zh-CN"/>
                </w:rPr>
              </w:pPr>
              <w:r>
                <w:rPr>
                  <w:rFonts w:hint="eastAsia" w:ascii="微软雅黑" w:hAnsi="微软雅黑" w:eastAsia="微软雅黑" w:cs="微软雅黑"/>
                  <w:color w:val="auto"/>
                  <w:kern w:val="2"/>
                  <w:sz w:val="40"/>
                  <w:szCs w:val="40"/>
                  <w:lang w:val="en-US" w:eastAsia="zh-CN"/>
                </w:rPr>
                <w:t>两年半小组</w:t>
              </w: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  <w:r>
                <w:rPr>
                  <w:rFonts w:hint="eastAsia" w:ascii="微软雅黑" w:hAnsi="微软雅黑" w:eastAsia="微软雅黑"/>
                  <w:sz w:val="40"/>
                  <w:szCs w:val="48"/>
                </w:rPr>
                <w:t>系统逻辑模型图</w:t>
              </w: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jc w:val="center"/>
                <w:rPr>
                  <w:rFonts w:ascii="微软雅黑" w:hAnsi="微软雅黑" w:eastAsia="微软雅黑"/>
                  <w:sz w:val="40"/>
                  <w:szCs w:val="48"/>
                </w:rPr>
              </w:pPr>
            </w:p>
            <w:p>
              <w:pPr>
                <w:widowControl/>
                <w:ind w:firstLine="3520" w:firstLineChars="1100"/>
                <w:jc w:val="both"/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</w:pPr>
              <w:bookmarkStart w:id="0" w:name="OLE_LINK73"/>
              <w:bookmarkStart w:id="1" w:name="OLE_LINK74"/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两年半小组</w:t>
              </w:r>
            </w:p>
            <w:p>
              <w:pPr>
                <w:widowControl/>
                <w:jc w:val="center"/>
                <w:rPr>
                  <w:rFonts w:hint="default" w:ascii="微软雅黑" w:hAnsi="微软雅黑" w:eastAsia="微软雅黑"/>
                  <w:sz w:val="32"/>
                  <w:szCs w:val="40"/>
                  <w:lang w:val="en-US" w:eastAsia="zh-CN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  <w:lang w:val="en-US" w:eastAsia="zh-CN"/>
                </w:rPr>
                <w:t>2201338113 张浜</w:t>
              </w:r>
            </w:p>
            <w:bookmarkEnd w:id="0"/>
            <w:bookmarkEnd w:id="1"/>
            <w:p>
              <w:pPr>
                <w:widowControl/>
                <w:jc w:val="center"/>
                <w:rPr>
                  <w:sz w:val="18"/>
                  <w:szCs w:val="21"/>
                </w:rPr>
              </w:pPr>
              <w:r>
                <w:rPr>
                  <w:rFonts w:hint="eastAsia" w:ascii="微软雅黑" w:hAnsi="微软雅黑" w:eastAsia="微软雅黑"/>
                  <w:sz w:val="32"/>
                  <w:szCs w:val="40"/>
                </w:rPr>
                <w:t>2</w:t>
              </w:r>
              <w:r>
                <w:rPr>
                  <w:rFonts w:ascii="微软雅黑" w:hAnsi="微软雅黑" w:eastAsia="微软雅黑"/>
                  <w:sz w:val="32"/>
                  <w:szCs w:val="40"/>
                </w:rPr>
                <w:t>022.11.20</w:t>
              </w:r>
            </w:p>
          </w:sdtContent>
        </w:sdt>
        <w:p>
          <w:pPr>
            <w:widowControl/>
            <w:jc w:val="left"/>
          </w:pPr>
        </w:p>
      </w:sdtContent>
    </w:sdt>
    <w:p>
      <w:pPr>
        <w:widowControl/>
        <w:jc w:val="center"/>
      </w:pPr>
      <w:r>
        <w:rPr>
          <w:rFonts w:hint="eastAsia" w:ascii="微软雅黑" w:hAnsi="微软雅黑" w:eastAsia="微软雅黑"/>
          <w:sz w:val="36"/>
          <w:szCs w:val="36"/>
        </w:rPr>
        <w:t>目录</w:t>
      </w:r>
      <w:r>
        <w:rPr>
          <w:rFonts w:ascii="微软雅黑" w:hAnsi="微软雅黑" w:eastAsia="微软雅黑"/>
          <w:sz w:val="36"/>
          <w:szCs w:val="36"/>
        </w:rPr>
        <w:fldChar w:fldCharType="begin"/>
      </w:r>
      <w:r>
        <w:rPr>
          <w:rFonts w:ascii="微软雅黑" w:hAnsi="微软雅黑" w:eastAsia="微软雅黑"/>
          <w:sz w:val="36"/>
          <w:szCs w:val="36"/>
        </w:rPr>
        <w:instrText xml:space="preserve"> TOC \o "1-3" \h \z \u </w:instrText>
      </w:r>
      <w:r>
        <w:rPr>
          <w:rFonts w:ascii="微软雅黑" w:hAnsi="微软雅黑" w:eastAsia="微软雅黑"/>
          <w:sz w:val="36"/>
          <w:szCs w:val="36"/>
        </w:rPr>
        <w:fldChar w:fldCharType="separate"/>
      </w:r>
    </w:p>
    <w:p>
      <w:pPr>
        <w:pStyle w:val="10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sz w:val="21"/>
        </w:rPr>
      </w:pPr>
      <w:r>
        <w:fldChar w:fldCharType="begin"/>
      </w:r>
      <w:r>
        <w:instrText xml:space="preserve"> HYPERLINK \l "_Toc119831741" </w:instrText>
      </w:r>
      <w:r>
        <w:fldChar w:fldCharType="separate"/>
      </w:r>
      <w:r>
        <w:rPr>
          <w:rStyle w:val="20"/>
          <w:rFonts w:ascii="微软雅黑" w:hAnsi="微软雅黑" w:eastAsia="微软雅黑"/>
          <w:lang w:bidi="en-US"/>
        </w:rPr>
        <w:t>1.</w:t>
      </w:r>
      <w:r>
        <w:rPr>
          <w:rFonts w:eastAsiaTheme="minorEastAsia"/>
          <w:b w:val="0"/>
          <w:bCs w:val="0"/>
          <w:i w:val="0"/>
          <w:iCs w:val="0"/>
          <w:sz w:val="21"/>
        </w:rPr>
        <w:tab/>
      </w:r>
      <w:r>
        <w:rPr>
          <w:rStyle w:val="20"/>
          <w:rFonts w:ascii="微软雅黑" w:hAnsi="微软雅黑" w:eastAsia="微软雅黑"/>
          <w:lang w:bidi="en-US"/>
        </w:rPr>
        <w:t>用例图</w:t>
      </w:r>
      <w:r>
        <w:tab/>
      </w:r>
      <w:r>
        <w:fldChar w:fldCharType="begin"/>
      </w:r>
      <w:r>
        <w:instrText xml:space="preserve"> PAGEREF _Toc119831741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sz w:val="21"/>
        </w:rPr>
      </w:pPr>
      <w:r>
        <w:fldChar w:fldCharType="begin"/>
      </w:r>
      <w:r>
        <w:instrText xml:space="preserve"> HYPERLINK \l "_Toc119831742" </w:instrText>
      </w:r>
      <w:r>
        <w:fldChar w:fldCharType="separate"/>
      </w:r>
      <w:r>
        <w:rPr>
          <w:rStyle w:val="20"/>
          <w:rFonts w:ascii="微软雅黑" w:hAnsi="微软雅黑" w:eastAsia="微软雅黑"/>
          <w:lang w:bidi="en-US"/>
        </w:rPr>
        <w:t>2.</w:t>
      </w:r>
      <w:r>
        <w:rPr>
          <w:rFonts w:eastAsiaTheme="minorEastAsia"/>
          <w:b w:val="0"/>
          <w:bCs w:val="0"/>
          <w:i w:val="0"/>
          <w:iCs w:val="0"/>
          <w:sz w:val="21"/>
        </w:rPr>
        <w:tab/>
      </w:r>
      <w:r>
        <w:rPr>
          <w:rStyle w:val="20"/>
          <w:rFonts w:ascii="微软雅黑" w:hAnsi="微软雅黑" w:eastAsia="微软雅黑"/>
          <w:lang w:bidi="en-US"/>
        </w:rPr>
        <w:t>类图</w:t>
      </w:r>
      <w:r>
        <w:tab/>
      </w:r>
      <w:r>
        <w:fldChar w:fldCharType="begin"/>
      </w:r>
      <w:r>
        <w:instrText xml:space="preserve"> PAGEREF _Toc119831742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0"/>
        <w:tabs>
          <w:tab w:val="left" w:pos="630"/>
          <w:tab w:val="right" w:leader="dot" w:pos="8296"/>
        </w:tabs>
        <w:rPr>
          <w:rFonts w:eastAsiaTheme="minorEastAsia"/>
          <w:b w:val="0"/>
          <w:bCs w:val="0"/>
          <w:i w:val="0"/>
          <w:iCs w:val="0"/>
          <w:sz w:val="21"/>
        </w:rPr>
      </w:pPr>
      <w:r>
        <w:fldChar w:fldCharType="begin"/>
      </w:r>
      <w:r>
        <w:instrText xml:space="preserve"> HYPERLINK \l "_Toc119831743" </w:instrText>
      </w:r>
      <w:r>
        <w:fldChar w:fldCharType="separate"/>
      </w:r>
      <w:r>
        <w:rPr>
          <w:rStyle w:val="20"/>
          <w:rFonts w:ascii="微软雅黑" w:hAnsi="微软雅黑" w:eastAsia="微软雅黑"/>
          <w:lang w:bidi="en-US"/>
        </w:rPr>
        <w:t>3.</w:t>
      </w:r>
      <w:r>
        <w:rPr>
          <w:rFonts w:eastAsiaTheme="minorEastAsia"/>
          <w:b w:val="0"/>
          <w:bCs w:val="0"/>
          <w:i w:val="0"/>
          <w:iCs w:val="0"/>
          <w:sz w:val="21"/>
        </w:rPr>
        <w:tab/>
      </w:r>
      <w:r>
        <w:rPr>
          <w:rStyle w:val="20"/>
          <w:rFonts w:ascii="微软雅黑" w:hAnsi="微软雅黑" w:eastAsia="微软雅黑"/>
          <w:lang w:bidi="en-US"/>
        </w:rPr>
        <w:t>顺序图</w:t>
      </w:r>
      <w:r>
        <w:tab/>
      </w:r>
      <w:r>
        <w:fldChar w:fldCharType="begin"/>
      </w:r>
      <w:r>
        <w:instrText xml:space="preserve"> PAGEREF _Toc119831743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fldChar w:fldCharType="end"/>
      </w:r>
    </w:p>
    <w:p>
      <w:pPr>
        <w:widowControl/>
        <w:jc w:val="left"/>
        <w:rPr>
          <w:rFonts w:ascii="微软雅黑" w:hAnsi="微软雅黑" w:eastAsia="微软雅黑"/>
          <w:b/>
          <w:bCs/>
          <w:sz w:val="36"/>
          <w:szCs w:val="36"/>
        </w:rPr>
      </w:pPr>
      <w:r>
        <w:rPr>
          <w:rFonts w:ascii="微软雅黑" w:hAnsi="微软雅黑" w:eastAsia="微软雅黑"/>
          <w:b/>
          <w:bCs/>
          <w:sz w:val="36"/>
          <w:szCs w:val="36"/>
        </w:rPr>
        <w:br w:type="page"/>
      </w:r>
      <w:bookmarkStart w:id="2" w:name="OLE_LINK38"/>
      <w:bookmarkStart w:id="3" w:name="OLE_LINK37"/>
    </w:p>
    <w:bookmarkEnd w:id="2"/>
    <w:bookmarkEnd w:id="3"/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4" w:name="_Toc119831741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用例图</w:t>
      </w:r>
      <w:bookmarkEnd w:id="4"/>
    </w:p>
    <w:p>
      <w:pPr>
        <w:pStyle w:val="27"/>
        <w:snapToGrid w:val="0"/>
        <w:spacing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7325" cy="3559810"/>
            <wp:effectExtent l="0" t="0" r="5715" b="635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1882140" cy="25603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>
      <w:pPr>
        <w:pStyle w:val="27"/>
        <w:snapToGrid w:val="0"/>
        <w:spacing w:after="0" w:line="360" w:lineRule="auto"/>
        <w:ind w:firstLine="36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4023360" cy="1714500"/>
            <wp:effectExtent l="0" t="0" r="0" b="762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after="0" w:line="360" w:lineRule="auto"/>
        <w:ind w:firstLine="480" w:firstLineChars="20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49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3274"/>
        <w:gridCol w:w="1843"/>
        <w:gridCol w:w="15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5" w:name="OLE_LINK178"/>
            <w:bookmarkStart w:id="6" w:name="OLE_LINK177"/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用例</w:t>
            </w:r>
          </w:p>
        </w:tc>
        <w:tc>
          <w:tcPr>
            <w:tcW w:w="667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浏览视频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启动者</w:t>
            </w:r>
          </w:p>
        </w:tc>
        <w:tc>
          <w:tcPr>
            <w:tcW w:w="3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支持者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主要流程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1.用户打开短视频软件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2.系统为用户加载短视频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3.用户浏览系统推送的短视频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4.用户想浏览别的视频种类，打开了视频界面上的发现视频来供其浏览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5.系统收集用户的个人浏览信息，为其推荐符合用户喜好的视频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6.用户想观看最近热度较高的视频点击视频界面上的搜索视频，系统为其展示最近热度排名较高的视频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替代流程</w:t>
            </w:r>
          </w:p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界面上要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显示出视频可浏览的类型</w:t>
            </w:r>
            <w:r>
              <w:rPr>
                <w:rFonts w:hint="eastAsia"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。</w:t>
            </w:r>
          </w:p>
          <w:p>
            <w:pPr>
              <w:pStyle w:val="27"/>
              <w:snapToGrid w:val="0"/>
              <w:spacing w:after="0" w:line="360" w:lineRule="auto"/>
              <w:ind w:firstLine="379" w:firstLineChars="158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企业</w:t>
            </w: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规则</w:t>
            </w:r>
          </w:p>
          <w:p>
            <w:pPr>
              <w:pStyle w:val="27"/>
              <w:numPr>
                <w:ilvl w:val="0"/>
                <w:numId w:val="2"/>
              </w:numPr>
              <w:snapToGrid w:val="0"/>
              <w:spacing w:after="0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接受短视频隐私条款</w:t>
            </w:r>
            <w:r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pStyle w:val="27"/>
              <w:snapToGrid w:val="0"/>
              <w:spacing w:after="0" w:line="360" w:lineRule="auto"/>
              <w:ind w:firstLine="379" w:firstLineChars="158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其他说明</w:t>
            </w:r>
          </w:p>
          <w:p>
            <w:pPr>
              <w:pStyle w:val="27"/>
              <w:snapToGrid w:val="0"/>
              <w:spacing w:after="0" w:line="360" w:lineRule="auto"/>
              <w:ind w:firstLine="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5"/>
      <w:bookmarkEnd w:id="6"/>
    </w:tbl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tbl>
      <w:tblPr>
        <w:tblStyle w:val="16"/>
        <w:tblW w:w="8495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19"/>
        <w:gridCol w:w="3274"/>
        <w:gridCol w:w="1843"/>
        <w:gridCol w:w="155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bookmarkStart w:id="7" w:name="OLE_LINK179"/>
            <w:bookmarkStart w:id="8" w:name="OLE_LINK180"/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用例</w:t>
            </w:r>
          </w:p>
        </w:tc>
        <w:tc>
          <w:tcPr>
            <w:tcW w:w="6676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发生视频互动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</w:trPr>
        <w:tc>
          <w:tcPr>
            <w:tcW w:w="181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启动者</w:t>
            </w:r>
          </w:p>
        </w:tc>
        <w:tc>
          <w:tcPr>
            <w:tcW w:w="327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</w:t>
            </w:r>
          </w:p>
        </w:tc>
        <w:tc>
          <w:tcPr>
            <w:tcW w:w="184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支持者</w:t>
            </w:r>
          </w:p>
        </w:tc>
        <w:tc>
          <w:tcPr>
            <w:tcW w:w="15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主要流程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用户打开短视频软件，系统推送符合用户喜好的视频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用户浏览完视频觉得系统推送的视频不错对其进行点赞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并在系统所推送的视频界面下发表用户自己的观点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用户也想让自己周围的人观看这个视频，然后用户点击了分享，系统就为其把此视频发送给用户指定的人</w:t>
            </w:r>
          </w:p>
          <w:p>
            <w:pPr>
              <w:pStyle w:val="27"/>
              <w:numPr>
                <w:ilvl w:val="0"/>
                <w:numId w:val="3"/>
              </w:numPr>
              <w:snapToGrid w:val="0"/>
              <w:spacing w:before="100" w:beforeAutospacing="1" w:line="360" w:lineRule="auto"/>
              <w:jc w:val="both"/>
              <w:rPr>
                <w:rFonts w:hint="default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b w:val="0"/>
                <w:bCs w:val="0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用户想把此视频保存下来以供日后观看，就点击了视频界面的收藏，系统把用户的视频存储在他的收藏目录下</w:t>
            </w:r>
          </w:p>
          <w:p>
            <w:pPr>
              <w:pStyle w:val="27"/>
              <w:numPr>
                <w:ilvl w:val="0"/>
                <w:numId w:val="0"/>
              </w:numPr>
              <w:snapToGrid w:val="0"/>
              <w:spacing w:after="0" w:line="360" w:lineRule="auto"/>
              <w:ind w:left="860" w:leftChars="0"/>
              <w:jc w:val="both"/>
              <w:rPr>
                <w:rFonts w:hint="eastAsia"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hint="eastAsia" w:ascii="宋体" w:hAnsi="宋体" w:eastAsia="宋体"/>
                <w:b/>
                <w:bCs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替代流程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hint="default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UI界面显示出互动按键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企业规则</w:t>
            </w:r>
          </w:p>
          <w:p>
            <w:pPr>
              <w:pStyle w:val="27"/>
              <w:numPr>
                <w:ilvl w:val="0"/>
                <w:numId w:val="0"/>
              </w:numPr>
              <w:snapToGrid w:val="0"/>
              <w:spacing w:after="0" w:line="360" w:lineRule="auto"/>
              <w:ind w:left="379" w:leftChars="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1.接受短视频隐私条款</w:t>
            </w:r>
            <w:r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;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5" w:hRule="atLeast"/>
        </w:trPr>
        <w:tc>
          <w:tcPr>
            <w:tcW w:w="849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27"/>
              <w:snapToGrid w:val="0"/>
              <w:spacing w:before="100" w:beforeAutospacing="1" w:line="360" w:lineRule="auto"/>
              <w:jc w:val="both"/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/>
                <w:b/>
                <w:bCs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  <w:t>其他说明</w:t>
            </w: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27"/>
              <w:snapToGrid w:val="0"/>
              <w:spacing w:after="0" w:line="360" w:lineRule="auto"/>
              <w:ind w:firstLine="480" w:firstLineChars="200"/>
              <w:jc w:val="both"/>
              <w:rPr>
                <w:rFonts w:ascii="宋体" w:hAnsi="宋体" w:eastAsia="宋体"/>
                <w:color w:val="000000" w:themeColor="text1"/>
                <w:sz w:val="24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7"/>
      <w:bookmarkEnd w:id="8"/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微软雅黑" w:hAnsi="微软雅黑" w:eastAsia="微软雅黑"/>
          <w:b w:val="0"/>
          <w:bCs w:val="0"/>
          <w:sz w:val="36"/>
          <w:szCs w:val="36"/>
          <w:lang w:eastAsia="zh-CN"/>
        </w:rPr>
      </w:pPr>
      <w:bookmarkStart w:id="9" w:name="_Toc119831742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类图</w:t>
      </w:r>
      <w:bookmarkEnd w:id="9"/>
    </w:p>
    <w:p>
      <w:pPr>
        <w:widowControl/>
        <w:jc w:val="left"/>
      </w:pPr>
      <w:r>
        <w:drawing>
          <wp:inline distT="0" distB="0" distL="114300" distR="114300">
            <wp:extent cx="5271770" cy="2941955"/>
            <wp:effectExtent l="0" t="0" r="1270" b="146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4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  <w:snapToGrid w:val="0"/>
        <w:spacing w:before="100" w:beforeAutospacing="1" w:after="100" w:afterAutospacing="1" w:line="360" w:lineRule="auto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bookmarkStart w:id="10" w:name="_Toc119831743"/>
      <w:r>
        <w:rPr>
          <w:rFonts w:hint="eastAsia" w:ascii="微软雅黑" w:hAnsi="微软雅黑" w:eastAsia="微软雅黑"/>
          <w:b w:val="0"/>
          <w:bCs w:val="0"/>
          <w:sz w:val="36"/>
          <w:szCs w:val="36"/>
          <w:lang w:eastAsia="zh-CN"/>
        </w:rPr>
        <w:t>顺序图</w:t>
      </w:r>
      <w:bookmarkEnd w:id="10"/>
    </w:p>
    <w:p>
      <w:pPr>
        <w:pStyle w:val="2"/>
        <w:numPr>
          <w:ilvl w:val="0"/>
          <w:numId w:val="0"/>
        </w:numPr>
        <w:snapToGrid w:val="0"/>
        <w:spacing w:before="100" w:beforeAutospacing="1" w:after="100" w:afterAutospacing="1" w:line="360" w:lineRule="auto"/>
        <w:ind w:firstLine="3614" w:firstLineChars="1500"/>
        <w:rPr>
          <w:rFonts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“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短视频</w:t>
      </w:r>
      <w:r>
        <w:rPr>
          <w:rFonts w:hint="eastAsia" w:ascii="宋体" w:hAnsi="宋体" w:eastAsia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”顺序图</w:t>
      </w:r>
    </w:p>
    <w:p>
      <w:pPr>
        <w:pStyle w:val="27"/>
        <w:snapToGrid w:val="0"/>
        <w:spacing w:before="100" w:beforeAutospacing="1" w:after="0" w:line="360" w:lineRule="auto"/>
        <w:ind w:firstLine="0"/>
        <w:jc w:val="both"/>
        <w:rPr>
          <w:rFonts w:ascii="宋体" w:hAnsi="宋体" w:eastAsia="宋体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27"/>
        <w:snapToGrid w:val="0"/>
        <w:spacing w:before="100" w:beforeAutospacing="1" w:after="0" w:line="360" w:lineRule="auto"/>
        <w:ind w:firstLine="0"/>
        <w:jc w:val="center"/>
      </w:pPr>
      <w:r>
        <w:drawing>
          <wp:inline distT="0" distB="0" distL="114300" distR="114300">
            <wp:extent cx="5267325" cy="3029585"/>
            <wp:effectExtent l="0" t="0" r="571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snapToGrid w:val="0"/>
        <w:spacing w:before="100" w:beforeAutospacing="1" w:after="0" w:line="360" w:lineRule="auto"/>
        <w:ind w:firstLine="0"/>
        <w:jc w:val="center"/>
        <w:rPr>
          <w:lang w:val="en-US"/>
        </w:rPr>
      </w:pPr>
      <w:r>
        <w:drawing>
          <wp:inline distT="0" distB="0" distL="114300" distR="114300">
            <wp:extent cx="5270500" cy="3651885"/>
            <wp:effectExtent l="0" t="0" r="2540" b="571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5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footerReference r:id="rId6" w:type="even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-928661601"/>
      <w:docPartObj>
        <w:docPartGallery w:val="autotext"/>
      </w:docPartObj>
    </w:sdtPr>
    <w:sdtEndPr>
      <w:rPr>
        <w:rStyle w:val="19"/>
      </w:rPr>
    </w:sdtEndPr>
    <w:sdtContent>
      <w:p>
        <w:pPr>
          <w:pStyle w:val="8"/>
          <w:framePr w:wrap="auto" w:vAnchor="text" w:hAnchor="margin" w:xAlign="right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separate"/>
        </w:r>
        <w:r>
          <w:rPr>
            <w:rStyle w:val="19"/>
          </w:rPr>
          <w:t>1</w:t>
        </w:r>
        <w:r>
          <w:rPr>
            <w:rStyle w:val="19"/>
          </w:rPr>
          <w:fldChar w:fldCharType="end"/>
        </w:r>
      </w:p>
    </w:sdtContent>
  </w:sdt>
  <w:p>
    <w:pPr>
      <w:pStyle w:val="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9"/>
      </w:rPr>
      <w:id w:val="-1792585008"/>
      <w:docPartObj>
        <w:docPartGallery w:val="autotext"/>
      </w:docPartObj>
    </w:sdtPr>
    <w:sdtEndPr>
      <w:rPr>
        <w:rStyle w:val="19"/>
      </w:rPr>
    </w:sdtEndPr>
    <w:sdtContent>
      <w:p>
        <w:pPr>
          <w:pStyle w:val="8"/>
          <w:framePr w:wrap="auto" w:vAnchor="text" w:hAnchor="margin" w:xAlign="right" w:y="1"/>
          <w:rPr>
            <w:rStyle w:val="19"/>
          </w:rPr>
        </w:pPr>
        <w:r>
          <w:rPr>
            <w:rStyle w:val="19"/>
          </w:rPr>
          <w:fldChar w:fldCharType="begin"/>
        </w:r>
        <w:r>
          <w:rPr>
            <w:rStyle w:val="19"/>
          </w:rPr>
          <w:instrText xml:space="preserve"> PAGE </w:instrText>
        </w:r>
        <w:r>
          <w:rPr>
            <w:rStyle w:val="19"/>
          </w:rPr>
          <w:fldChar w:fldCharType="end"/>
        </w:r>
      </w:p>
    </w:sdtContent>
  </w:sdt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4E0366"/>
    <w:multiLevelType w:val="singleLevel"/>
    <w:tmpl w:val="974E036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5FE66EB"/>
    <w:multiLevelType w:val="multilevel"/>
    <w:tmpl w:val="15FE66E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930" w:hanging="108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925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4710" w:hanging="216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5495" w:hanging="252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6280" w:hanging="2880"/>
      </w:pPr>
      <w:rPr>
        <w:rFonts w:hint="default"/>
      </w:rPr>
    </w:lvl>
  </w:abstractNum>
  <w:abstractNum w:abstractNumId="2">
    <w:nsid w:val="768D510B"/>
    <w:multiLevelType w:val="multilevel"/>
    <w:tmpl w:val="768D510B"/>
    <w:lvl w:ilvl="0" w:tentative="0">
      <w:start w:val="1"/>
      <w:numFmt w:val="decimal"/>
      <w:lvlText w:val="%1."/>
      <w:lvlJc w:val="left"/>
      <w:pPr>
        <w:ind w:left="739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19" w:hanging="420"/>
      </w:pPr>
    </w:lvl>
    <w:lvl w:ilvl="2" w:tentative="0">
      <w:start w:val="1"/>
      <w:numFmt w:val="lowerRoman"/>
      <w:lvlText w:val="%3."/>
      <w:lvlJc w:val="right"/>
      <w:pPr>
        <w:ind w:left="1639" w:hanging="420"/>
      </w:pPr>
    </w:lvl>
    <w:lvl w:ilvl="3" w:tentative="0">
      <w:start w:val="1"/>
      <w:numFmt w:val="decimal"/>
      <w:lvlText w:val="%4."/>
      <w:lvlJc w:val="left"/>
      <w:pPr>
        <w:ind w:left="2059" w:hanging="420"/>
      </w:pPr>
    </w:lvl>
    <w:lvl w:ilvl="4" w:tentative="0">
      <w:start w:val="1"/>
      <w:numFmt w:val="lowerLetter"/>
      <w:lvlText w:val="%5)"/>
      <w:lvlJc w:val="left"/>
      <w:pPr>
        <w:ind w:left="2479" w:hanging="420"/>
      </w:pPr>
    </w:lvl>
    <w:lvl w:ilvl="5" w:tentative="0">
      <w:start w:val="1"/>
      <w:numFmt w:val="lowerRoman"/>
      <w:lvlText w:val="%6."/>
      <w:lvlJc w:val="right"/>
      <w:pPr>
        <w:ind w:left="2899" w:hanging="420"/>
      </w:pPr>
    </w:lvl>
    <w:lvl w:ilvl="6" w:tentative="0">
      <w:start w:val="1"/>
      <w:numFmt w:val="decimal"/>
      <w:lvlText w:val="%7."/>
      <w:lvlJc w:val="left"/>
      <w:pPr>
        <w:ind w:left="3319" w:hanging="420"/>
      </w:pPr>
    </w:lvl>
    <w:lvl w:ilvl="7" w:tentative="0">
      <w:start w:val="1"/>
      <w:numFmt w:val="lowerLetter"/>
      <w:lvlText w:val="%8)"/>
      <w:lvlJc w:val="left"/>
      <w:pPr>
        <w:ind w:left="3739" w:hanging="420"/>
      </w:pPr>
    </w:lvl>
    <w:lvl w:ilvl="8" w:tentative="0">
      <w:start w:val="1"/>
      <w:numFmt w:val="lowerRoman"/>
      <w:lvlText w:val="%9."/>
      <w:lvlJc w:val="right"/>
      <w:pPr>
        <w:ind w:left="4159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g2NjUyMGEzNmZlOTA3NTUzZDhlNTM3NGNmNzJjOTQifQ=="/>
  </w:docVars>
  <w:rsids>
    <w:rsidRoot w:val="00C64677"/>
    <w:rsid w:val="000227E7"/>
    <w:rsid w:val="000B74FB"/>
    <w:rsid w:val="000C1A8C"/>
    <w:rsid w:val="00131903"/>
    <w:rsid w:val="00151B99"/>
    <w:rsid w:val="00167E08"/>
    <w:rsid w:val="00181CFA"/>
    <w:rsid w:val="00187A7D"/>
    <w:rsid w:val="001936E0"/>
    <w:rsid w:val="001C7266"/>
    <w:rsid w:val="00207066"/>
    <w:rsid w:val="002C518D"/>
    <w:rsid w:val="002F658D"/>
    <w:rsid w:val="00336492"/>
    <w:rsid w:val="003B5155"/>
    <w:rsid w:val="003B57E3"/>
    <w:rsid w:val="003E0911"/>
    <w:rsid w:val="00436854"/>
    <w:rsid w:val="00437F14"/>
    <w:rsid w:val="00441187"/>
    <w:rsid w:val="004502F7"/>
    <w:rsid w:val="004A6D1E"/>
    <w:rsid w:val="004C4CA3"/>
    <w:rsid w:val="004E4C9A"/>
    <w:rsid w:val="004E5D27"/>
    <w:rsid w:val="004F1011"/>
    <w:rsid w:val="005B7E94"/>
    <w:rsid w:val="005D71D5"/>
    <w:rsid w:val="005F5C22"/>
    <w:rsid w:val="00610238"/>
    <w:rsid w:val="00611A33"/>
    <w:rsid w:val="0063290E"/>
    <w:rsid w:val="0066097A"/>
    <w:rsid w:val="00665BA6"/>
    <w:rsid w:val="006B119D"/>
    <w:rsid w:val="006C2BEB"/>
    <w:rsid w:val="006E0AED"/>
    <w:rsid w:val="006F2D3D"/>
    <w:rsid w:val="007361A6"/>
    <w:rsid w:val="00776551"/>
    <w:rsid w:val="00792A5A"/>
    <w:rsid w:val="00793D32"/>
    <w:rsid w:val="007F66F8"/>
    <w:rsid w:val="0082586F"/>
    <w:rsid w:val="008B093D"/>
    <w:rsid w:val="008F4A8D"/>
    <w:rsid w:val="00900DC4"/>
    <w:rsid w:val="009242C0"/>
    <w:rsid w:val="009E24A4"/>
    <w:rsid w:val="00A576B3"/>
    <w:rsid w:val="00A61120"/>
    <w:rsid w:val="00A732D5"/>
    <w:rsid w:val="00AD4540"/>
    <w:rsid w:val="00AD4858"/>
    <w:rsid w:val="00B83944"/>
    <w:rsid w:val="00BA5601"/>
    <w:rsid w:val="00BD6FC6"/>
    <w:rsid w:val="00BE33D8"/>
    <w:rsid w:val="00C64677"/>
    <w:rsid w:val="00CD2B67"/>
    <w:rsid w:val="00CF2EF4"/>
    <w:rsid w:val="00D144DE"/>
    <w:rsid w:val="00D14A34"/>
    <w:rsid w:val="00D16814"/>
    <w:rsid w:val="00D27F6A"/>
    <w:rsid w:val="00D36372"/>
    <w:rsid w:val="00D904D8"/>
    <w:rsid w:val="00DD3558"/>
    <w:rsid w:val="00DF13DF"/>
    <w:rsid w:val="00E64646"/>
    <w:rsid w:val="00E6718D"/>
    <w:rsid w:val="00F2520E"/>
    <w:rsid w:val="00F4182C"/>
    <w:rsid w:val="00F52EAE"/>
    <w:rsid w:val="00F6112F"/>
    <w:rsid w:val="00F71EA8"/>
    <w:rsid w:val="00F74907"/>
    <w:rsid w:val="00F95ABA"/>
    <w:rsid w:val="00FB5055"/>
    <w:rsid w:val="031A570A"/>
    <w:rsid w:val="071D0213"/>
    <w:rsid w:val="14901997"/>
    <w:rsid w:val="1BEF2463"/>
    <w:rsid w:val="341F1CC9"/>
    <w:rsid w:val="48D5337C"/>
    <w:rsid w:val="4BB04331"/>
    <w:rsid w:val="59416190"/>
    <w:rsid w:val="5BE52E57"/>
    <w:rsid w:val="5EBD732A"/>
    <w:rsid w:val="5F7F7267"/>
    <w:rsid w:val="726376A9"/>
    <w:rsid w:val="79D2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qFormat="1" w:uiPriority="39" w:name="toc 4"/>
    <w:lsdException w:qFormat="1" w:uiPriority="39" w:name="toc 5"/>
    <w:lsdException w:qFormat="1" w:uiPriority="39" w:name="toc 6"/>
    <w:lsdException w:qFormat="1" w:uiPriority="39" w:name="toc 7"/>
    <w:lsdException w:qFormat="1" w:uiPriority="39" w:name="toc 8"/>
    <w:lsdException w:qFormat="1"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2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jc w:val="left"/>
      <w:outlineLvl w:val="0"/>
    </w:pPr>
    <w:rPr>
      <w:rFonts w:ascii="宋体" w:hAnsi="宋体" w:eastAsia="宋体" w:cs="宋体"/>
      <w:b/>
      <w:bCs/>
      <w:color w:val="000000"/>
      <w:kern w:val="44"/>
      <w:sz w:val="44"/>
      <w:szCs w:val="44"/>
      <w:lang w:eastAsia="en-US" w:bidi="en-US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unhideWhenUsed/>
    <w:qFormat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5">
    <w:name w:val="toc 5"/>
    <w:basedOn w:val="1"/>
    <w:next w:val="1"/>
    <w:semiHidden/>
    <w:unhideWhenUsed/>
    <w:qFormat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3"/>
    <w:basedOn w:val="1"/>
    <w:next w:val="1"/>
    <w:semiHidden/>
    <w:unhideWhenUsed/>
    <w:qFormat/>
    <w:uiPriority w:val="39"/>
    <w:pPr>
      <w:ind w:left="420"/>
      <w:jc w:val="left"/>
    </w:pPr>
    <w:rPr>
      <w:rFonts w:eastAsiaTheme="minorHAnsi"/>
      <w:sz w:val="20"/>
      <w:szCs w:val="20"/>
    </w:rPr>
  </w:style>
  <w:style w:type="paragraph" w:styleId="7">
    <w:name w:val="toc 8"/>
    <w:basedOn w:val="1"/>
    <w:next w:val="1"/>
    <w:semiHidden/>
    <w:unhideWhenUsed/>
    <w:qFormat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8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i/>
      <w:iCs/>
      <w:sz w:val="24"/>
    </w:rPr>
  </w:style>
  <w:style w:type="paragraph" w:styleId="11">
    <w:name w:val="toc 4"/>
    <w:basedOn w:val="1"/>
    <w:next w:val="1"/>
    <w:semiHidden/>
    <w:unhideWhenUsed/>
    <w:qFormat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12">
    <w:name w:val="toc 6"/>
    <w:basedOn w:val="1"/>
    <w:next w:val="1"/>
    <w:semiHidden/>
    <w:unhideWhenUsed/>
    <w:qFormat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13">
    <w:name w:val="toc 2"/>
    <w:basedOn w:val="1"/>
    <w:next w:val="1"/>
    <w:unhideWhenUsed/>
    <w:qFormat/>
    <w:uiPriority w:val="39"/>
    <w:pPr>
      <w:spacing w:before="120"/>
      <w:ind w:left="210"/>
      <w:jc w:val="left"/>
    </w:pPr>
    <w:rPr>
      <w:rFonts w:eastAsiaTheme="minorHAnsi"/>
      <w:b/>
      <w:bCs/>
      <w:sz w:val="22"/>
      <w:szCs w:val="22"/>
    </w:rPr>
  </w:style>
  <w:style w:type="paragraph" w:styleId="14">
    <w:name w:val="toc 9"/>
    <w:basedOn w:val="1"/>
    <w:next w:val="1"/>
    <w:semiHidden/>
    <w:unhideWhenUsed/>
    <w:qFormat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1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semiHidden/>
    <w:unhideWhenUsed/>
    <w:qFormat/>
    <w:uiPriority w:val="99"/>
  </w:style>
  <w:style w:type="character" w:styleId="20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标题 1 字符"/>
    <w:basedOn w:val="18"/>
    <w:link w:val="2"/>
    <w:qFormat/>
    <w:uiPriority w:val="9"/>
    <w:rPr>
      <w:rFonts w:ascii="宋体" w:hAnsi="宋体" w:eastAsia="宋体" w:cs="宋体"/>
      <w:b/>
      <w:bCs/>
      <w:color w:val="000000"/>
      <w:kern w:val="44"/>
      <w:sz w:val="44"/>
      <w:szCs w:val="44"/>
      <w:lang w:eastAsia="en-US" w:bidi="en-US"/>
    </w:rPr>
  </w:style>
  <w:style w:type="character" w:customStyle="1" w:styleId="22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3">
    <w:name w:val="No Spacing"/>
    <w:link w:val="24"/>
    <w:qFormat/>
    <w:uiPriority w:val="1"/>
    <w:pPr>
      <w:spacing w:after="120" w:line="276" w:lineRule="auto"/>
    </w:pPr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24">
    <w:name w:val="无间隔 字符"/>
    <w:basedOn w:val="18"/>
    <w:link w:val="23"/>
    <w:qFormat/>
    <w:uiPriority w:val="1"/>
    <w:rPr>
      <w:rFonts w:eastAsia="Microsoft YaHei UI"/>
      <w:kern w:val="0"/>
      <w:sz w:val="22"/>
      <w:szCs w:val="22"/>
    </w:rPr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  <w:lang w:eastAsia="zh-CN" w:bidi="ar-SA"/>
    </w:rPr>
  </w:style>
  <w:style w:type="character" w:customStyle="1" w:styleId="26">
    <w:name w:val="正文文本_"/>
    <w:basedOn w:val="18"/>
    <w:link w:val="27"/>
    <w:qFormat/>
    <w:uiPriority w:val="0"/>
    <w:rPr>
      <w:sz w:val="18"/>
      <w:szCs w:val="18"/>
      <w:lang w:val="zh-CN" w:bidi="zh-CN"/>
    </w:rPr>
  </w:style>
  <w:style w:type="paragraph" w:customStyle="1" w:styleId="27">
    <w:name w:val="正文文本1"/>
    <w:basedOn w:val="1"/>
    <w:link w:val="26"/>
    <w:qFormat/>
    <w:uiPriority w:val="0"/>
    <w:pPr>
      <w:spacing w:after="80" w:line="341" w:lineRule="auto"/>
      <w:ind w:firstLine="380"/>
      <w:jc w:val="left"/>
    </w:pPr>
    <w:rPr>
      <w:sz w:val="18"/>
      <w:szCs w:val="18"/>
      <w:lang w:val="zh-CN" w:bidi="zh-CN"/>
    </w:rPr>
  </w:style>
  <w:style w:type="character" w:customStyle="1" w:styleId="28">
    <w:name w:val="页脚 字符"/>
    <w:basedOn w:val="18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9F99D9-CDAA-774D-B3DE-E3DFB6A0DA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464</Words>
  <Characters>494</Characters>
  <Lines>9</Lines>
  <Paragraphs>2</Paragraphs>
  <TotalTime>7</TotalTime>
  <ScaleCrop>false</ScaleCrop>
  <LinksUpToDate>false</LinksUpToDate>
  <CharactersWithSpaces>502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2021-10-03T09:27:00Z</dcterms:created>
  <dc:creator>Nie</dc:creator>
  <cp:lastModifiedBy>^O^</cp:lastModifiedBy>
  <dcterms:modified xsi:type="dcterms:W3CDTF">2022-12-23T02:40:18Z</dcterms:modified>
  <dc:subject>系统分析报告</dc:subject>
  <dc:title>****系统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132ED3E6FF0B4131B7CEA53A19E71843</vt:lpwstr>
  </property>
</Properties>
</file>