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0FB6D">
      <w:pPr>
        <w:pStyle w:val="31"/>
        <w:rPr>
          <w:color w:val="000000" w:themeColor="text1"/>
          <w14:textFill>
            <w14:solidFill>
              <w14:schemeClr w14:val="tx1"/>
            </w14:solidFill>
          </w14:textFill>
        </w:rPr>
      </w:pPr>
      <w:r>
        <w:rPr>
          <w:color w:val="000000" w:themeColor="text1"/>
          <w14:textFill>
            <w14:solidFill>
              <w14:schemeClr w14:val="tx1"/>
            </w14:solidFill>
          </w14:textFill>
        </w:rPr>
        <w:t>动漫巡礼旅游规划系统的设计与实现</w:t>
      </w:r>
    </w:p>
    <w:p w14:paraId="73B2CB53">
      <w:pPr>
        <w:pStyle w:val="3"/>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摘  要</w:t>
      </w:r>
    </w:p>
    <w:p w14:paraId="01DD9A88">
      <w:pPr>
        <w:widowControl w:val="0"/>
        <w:spacing w:before="60" w:after="0" w:line="400" w:lineRule="exact"/>
        <w:ind w:firstLine="420"/>
        <w:jc w:val="left"/>
        <w:rPr>
          <w:rFonts w:hint="default" w:ascii="Times New Roman" w:hAnsi="Times New Roman" w:eastAsia="宋体" w:cs="Times New Roman"/>
          <w:b w:val="0"/>
          <w:kern w:val="2"/>
          <w:sz w:val="24"/>
          <w:szCs w:val="24"/>
          <w:lang w:val="en-US" w:eastAsia="zh-CN"/>
        </w:rPr>
      </w:pPr>
      <w:r>
        <w:rPr>
          <w:rFonts w:hint="default" w:ascii="Times New Roman" w:hAnsi="Times New Roman" w:eastAsia="宋体" w:cs="Times New Roman"/>
          <w:b w:val="0"/>
          <w:kern w:val="2"/>
          <w:sz w:val="24"/>
          <w:szCs w:val="24"/>
          <w:lang w:val="en-US" w:eastAsia="zh-CN"/>
        </w:rPr>
        <w:t>本文针对动漫文化中“圣地巡礼”旅游形式面临的信息分散、空间认知困难以及路线规划低效等痛点，基于文献检索与信息聚合技术，设计并实现了一套面向动漫圣地巡礼场景的智能旅游规划系统。研究过程中，通过检索WebGIS、大语言模型（LLM）以及空间聚类算法相关的中外文献，对系统进行了科学的技术选型。本系统采用了前后端分离的单页应用（SPA）架构，前端基于Vue 3与Pinia进行状态管理，通过集成Anitabi与Bangumi开放API，实现动漫作品的快速检索与取景地信息的结构化提取。在路线规划方面，系统提出了一种结合Turf.js空间K-Means聚类、最近邻贪心算法与大语言模型（如DeepSeek-R1）的混合规划策略，有效提升了多日巡礼行程的科学性与个性化体验。此外，结合软件工程与DevOps理念，系统采用了先进的Docker Compose规范进行容器化部署，并探讨了基于检索增强生成（RAG）和AI网关的多智能体演进方案。测试结果表明，该系统能够提供一站式的取景地可视化、智能路线生成与截图实地对比功能，显著提升了巡礼者的旅行体验，同时证明了文献检索与新技术转化在解决实际工程问题中的重要价值。</w:t>
      </w:r>
    </w:p>
    <w:p w14:paraId="60BFEF06">
      <w:pPr>
        <w:ind w:firstLine="0"/>
      </w:pPr>
      <w:r>
        <w:rPr>
          <w:rFonts w:ascii="Times New Roman" w:hAnsi="Times New Roman" w:eastAsia="黑体"/>
          <w:b/>
          <w:sz w:val="24"/>
        </w:rPr>
        <w:t>关键词：动漫巡礼；文献检索；WebGIS；大语言模型；路线规划；微服务部署</w:t>
      </w:r>
    </w:p>
    <w:p w14:paraId="20D3C883">
      <w:r>
        <w:br w:type="page"/>
      </w:r>
    </w:p>
    <w:p w14:paraId="5C6CA3E8">
      <w:pPr>
        <w:pStyle w:val="3"/>
        <w:rPr>
          <w:color w:val="000000" w:themeColor="text1"/>
          <w14:textFill>
            <w14:solidFill>
              <w14:schemeClr w14:val="tx1"/>
            </w14:solidFill>
          </w14:textFill>
        </w:rPr>
      </w:pPr>
      <w:r>
        <w:rPr>
          <w:color w:val="000000" w:themeColor="text1"/>
          <w14:textFill>
            <w14:solidFill>
              <w14:schemeClr w14:val="tx1"/>
            </w14:solidFill>
          </w14:textFill>
        </w:rPr>
        <w:t>Abstract</w:t>
      </w:r>
    </w:p>
    <w:p w14:paraId="77348B9C">
      <w:pPr>
        <w:ind w:firstLine="480"/>
      </w:pPr>
      <w:r>
        <w:rPr>
          <w:rFonts w:ascii="Times New Roman" w:hAnsi="Times New Roman" w:eastAsia="宋体"/>
          <w:sz w:val="24"/>
        </w:rPr>
        <w:t>Aiming at the pain points of scattered information, cognitive difficulties in geographic space, and inefficient route planning faced by 'Anime Pilgrimage' in ACGN culture, this paper designs and implements an intelligent travel planning system based on literature retrieval and information aggregation technologies. Through the retrieval of domestic and foreign literature related to WebGIS, Large Language Models (LLM), and spatial clustering algorithms, scientific technology selection was carried out. The system adopts a Single Page Application (SPA) architecture. The frontend is based on Vue 3 and Pinia for state management. By integrating Anitabi and Bangumi open APIs, it achieves rapid retrieval of anime works and structured extraction of location data. In terms of route planning, the system proposes a hybrid planning strategy combining Turf.js spatial K-Means clustering, Nearest Neighbor greedy algorithms, and LLM (e.g., DeepSeek-R1), effectively improving the rationality and personalized experience of multi-day itineraries. In addition, combining software engineering and DevOps concepts, the system uses modern Docker Compose specifications for containerized deployment, and explores an evolution scheme based on Retrieval-Augmented Generation (RAG) and AI gateways. The results show that the system provides one-stop geographic visualization, intelligent route generation, and real-scene comparison, significantly enhancing the travel experience, and proving the immense value of literature retrieval and technology conversion in solving practical engineering problems.</w:t>
      </w:r>
    </w:p>
    <w:p w14:paraId="251F9398">
      <w:pPr>
        <w:ind w:firstLine="0"/>
      </w:pPr>
      <w:r>
        <w:rPr>
          <w:rFonts w:ascii="Times New Roman" w:hAnsi="Times New Roman" w:eastAsia="黑体"/>
          <w:b/>
          <w:sz w:val="24"/>
        </w:rPr>
        <w:t>Keywords: Anime Pilgrimage; Literature Retrieval; WebGIS; Large Language Model; Route Planning; Microservices</w:t>
      </w:r>
    </w:p>
    <w:p w14:paraId="197AD088">
      <w:r>
        <w:br w:type="page"/>
      </w:r>
    </w:p>
    <w:p w14:paraId="7AE32838">
      <w:pPr>
        <w:pStyle w:val="3"/>
        <w:rPr>
          <w:color w:val="000000" w:themeColor="text1"/>
          <w14:textFill>
            <w14:solidFill>
              <w14:schemeClr w14:val="tx1"/>
            </w14:solidFill>
          </w14:textFill>
        </w:rPr>
      </w:pPr>
      <w:r>
        <w:rPr>
          <w:color w:val="000000" w:themeColor="text1"/>
          <w14:textFill>
            <w14:solidFill>
              <w14:schemeClr w14:val="tx1"/>
            </w14:solidFill>
          </w14:textFill>
        </w:rPr>
        <w:t>第 1 章 引言</w:t>
      </w:r>
    </w:p>
    <w:p w14:paraId="28CC90EA">
      <w:pPr>
        <w:pStyle w:val="4"/>
        <w:rPr>
          <w:color w:val="000000" w:themeColor="text1"/>
          <w14:textFill>
            <w14:solidFill>
              <w14:schemeClr w14:val="tx1"/>
            </w14:solidFill>
          </w14:textFill>
        </w:rPr>
      </w:pPr>
      <w:r>
        <w:rPr>
          <w:color w:val="000000" w:themeColor="text1"/>
          <w14:textFill>
            <w14:solidFill>
              <w14:schemeClr w14:val="tx1"/>
            </w14:solidFill>
          </w14:textFill>
        </w:rPr>
        <w:t>1.1 课题目的与意义</w:t>
      </w:r>
    </w:p>
    <w:p w14:paraId="6780C7BB">
      <w:pPr>
        <w:widowControl w:val="0"/>
        <w:spacing w:before="60" w:after="0" w:line="400" w:lineRule="exact"/>
        <w:ind w:firstLine="420"/>
        <w:jc w:val="left"/>
        <w:rPr>
          <w:rFonts w:hint="default" w:ascii="Times New Roman" w:hAnsi="Times New Roman" w:eastAsia="宋体" w:cs="Times New Roman"/>
          <w:b w:val="0"/>
          <w:kern w:val="2"/>
          <w:sz w:val="24"/>
          <w:szCs w:val="24"/>
          <w:lang w:eastAsia="zh-CN"/>
        </w:rPr>
      </w:pPr>
      <w:r>
        <w:rPr>
          <w:rFonts w:hint="default" w:ascii="Times New Roman" w:hAnsi="Times New Roman" w:eastAsia="宋体" w:cs="Times New Roman"/>
          <w:b w:val="0"/>
          <w:kern w:val="2"/>
          <w:sz w:val="24"/>
          <w:szCs w:val="24"/>
          <w:lang w:eastAsia="zh-CN"/>
        </w:rPr>
        <w:t>“圣地巡礼”（Anime Pilgrimage）作为ACGN（动画、漫画、游戏、小说）文化衍生出的一种新兴文化旅游形式，近年来在全球范围内展现出蓬勃的生命力。随着《你的名字。》、《孤独摇滚！》等优秀动漫作品的广泛传播，越来越多的爱好者热衷于前往动画作品中现实取景地进行探访。这种跨越虚拟与现实的文化体验，不仅为参与者带来了深刻的情感共鸣，也为取景地的区域经济和地方旅游业注入了强劲动力。然而，当前动漫巡礼旅行规划仍面临诸多痛点：首先，取景地信息高度分散于各大论坛、Wiki百科及社交媒体之中，缺乏权威、统一的结构化检索入口；其次，传统的图文攻略难以帮助旅行者直观感知各地点之间的空间关系，导致路线规划耗时且低效；最后，市面上现有的通用旅游规划工具并未针对巡礼场景进行定制化优化，无法实现动漫剧情时间线与现实地理空间的联动。基于上述背景，本课题旨在利用文献检索方法，调研最新的WebGIS技术、空间聚类算法及大语言模型（LLM）应用，设计并实现一套专属的动漫巡礼旅游规划系统，以期为用户提供一站式的信息聚合、空间可视化及智能路线生成服务，具有重要的工程实践意义与应用价值。</w:t>
      </w:r>
    </w:p>
    <w:p w14:paraId="5B3313A4">
      <w:pPr>
        <w:pStyle w:val="4"/>
        <w:rPr>
          <w:color w:val="000000" w:themeColor="text1"/>
          <w14:textFill>
            <w14:solidFill>
              <w14:schemeClr w14:val="tx1"/>
            </w14:solidFill>
          </w14:textFill>
        </w:rPr>
      </w:pPr>
      <w:r>
        <w:rPr>
          <w:color w:val="000000" w:themeColor="text1"/>
          <w14:textFill>
            <w14:solidFill>
              <w14:schemeClr w14:val="tx1"/>
            </w14:solidFill>
          </w14:textFill>
        </w:rPr>
        <w:t>1.2 相关概念解析</w:t>
      </w:r>
    </w:p>
    <w:p w14:paraId="53C7852B">
      <w:pPr>
        <w:ind w:firstLine="480"/>
      </w:pPr>
      <w:r>
        <w:rPr>
          <w:rFonts w:ascii="Times New Roman" w:hAnsi="Times New Roman" w:eastAsia="宋体"/>
          <w:sz w:val="24"/>
        </w:rPr>
        <w:t>在探讨本系统的设计与实现之前，有必要对课题涉及的几个核心概念进行界定。其一为“圣地巡礼”，特指动漫受众探访作品中现实原型的行为，其本质是一种基于媒介地理学的文化旅游；其二为WebGIS（Web Geographic Information System），即基于互联网的地理信息系统，它将复杂的地理空间数据与Web技术结合，通过浏览器提供交互式的地图可视化服务，本系统中主要依托Leaflet框架实现；其三为大语言模型（Large Language Model, LLM），指包含数百亿甚至数千亿参数的深度神经网络模型，其在自然语言理解与生成方面展现出卓越能力，本课题将其引入路线规划，以弥补传统纯数学距离算法在感知人文体验上的不足。</w:t>
      </w:r>
    </w:p>
    <w:p w14:paraId="42125E3B">
      <w:pPr>
        <w:pStyle w:val="4"/>
        <w:rPr>
          <w:color w:val="000000" w:themeColor="text1"/>
          <w14:textFill>
            <w14:solidFill>
              <w14:schemeClr w14:val="tx1"/>
            </w14:solidFill>
          </w14:textFill>
        </w:rPr>
      </w:pPr>
      <w:r>
        <w:rPr>
          <w:color w:val="000000" w:themeColor="text1"/>
          <w14:textFill>
            <w14:solidFill>
              <w14:schemeClr w14:val="tx1"/>
            </w14:solidFill>
          </w14:textFill>
        </w:rPr>
        <w:t>1.3 文献检索背景材料与研究现状</w:t>
      </w:r>
    </w:p>
    <w:p w14:paraId="340736EA">
      <w:pPr>
        <w:ind w:firstLine="480"/>
      </w:pPr>
      <w:r>
        <w:rPr>
          <w:rFonts w:ascii="Times New Roman" w:hAnsi="Times New Roman" w:eastAsia="宋体"/>
          <w:sz w:val="24"/>
        </w:rPr>
        <w:t>在课题初期，通过中国知网（CNKI）、Web of Science及IEEE Xplore等学术数据库，对智慧旅游、WebGIS与AI路线规划进行了系统的文献检索。国外方面，对于地理信息可视化的研究起步较早，Leaflet与Mapbox等轻量级Web地图引擎的生态已高度成熟。研究者们普遍认为，将K-Means等空间聚类算法应用于旅行商问题（TSP）的近似求解，能够有效降低多目的地路线规划的时间复杂度。国内方面，随着文化和旅游部的数字化转型倡议，智慧旅游系统的构建成为热点。然而，针对特定亚文化（如ACGN）的定制化旅游规划平台依然存在空白。近年来，关于大语言模型在垂直领域落地的探讨逐渐增多，相关文献指出，通过特定的提示词工程（Prompt Engineering），LLM能够理解复杂的约束条件并生成合理的行程安排，这为解决“圣地等级划分”与“交通可达性”提供了新的理论支撑。</w:t>
      </w:r>
    </w:p>
    <w:p w14:paraId="220AAFBC">
      <w:pPr>
        <w:pStyle w:val="3"/>
        <w:rPr>
          <w:color w:val="000000" w:themeColor="text1"/>
          <w14:textFill>
            <w14:solidFill>
              <w14:schemeClr w14:val="tx1"/>
            </w14:solidFill>
          </w14:textFill>
        </w:rPr>
      </w:pPr>
      <w:r>
        <w:rPr>
          <w:color w:val="000000" w:themeColor="text1"/>
          <w14:textFill>
            <w14:solidFill>
              <w14:schemeClr w14:val="tx1"/>
            </w14:solidFill>
          </w14:textFill>
        </w:rPr>
        <w:t>第 2 章 基于文献检索的技术选型</w:t>
      </w:r>
    </w:p>
    <w:p w14:paraId="414417D0">
      <w:pPr>
        <w:pStyle w:val="4"/>
        <w:rPr>
          <w:color w:val="000000" w:themeColor="text1"/>
          <w14:textFill>
            <w14:solidFill>
              <w14:schemeClr w14:val="tx1"/>
            </w14:solidFill>
          </w14:textFill>
        </w:rPr>
      </w:pPr>
      <w:r>
        <w:rPr>
          <w:color w:val="000000" w:themeColor="text1"/>
          <w14:textFill>
            <w14:solidFill>
              <w14:schemeClr w14:val="tx1"/>
            </w14:solidFill>
          </w14:textFill>
        </w:rPr>
        <w:t>2.1 前端框架与状态管理文献综述</w:t>
      </w:r>
    </w:p>
    <w:p w14:paraId="72B4D4E9">
      <w:pPr>
        <w:ind w:firstLine="480"/>
      </w:pPr>
      <w:r>
        <w:rPr>
          <w:rFonts w:ascii="Times New Roman" w:hAnsi="Times New Roman" w:eastAsia="宋体"/>
          <w:sz w:val="24"/>
        </w:rPr>
        <w:t>为保障系统的交互流畅度与工程可维护性，前端架构的选型至关重要。通过查阅近年来关于前端组件化开发的文献发现，Vue 3在响应式系统（基于Proxy）与组合式API（Composition API）方面的革新，使其在处理复杂单页应用（SPA）时具有显著的性能优势。相较于React等框架，Vue 3的单文件组件（SFC）生态更利于快速迭代。在状态管理层面，传统Vuex因其繁杂的模块嵌套（Mutations与Actions）饱受诟病，而Pinia作为Vue官方推荐的新一代状态管理库，提供了更完备的TypeScript支持与极其扁平化的单一数据流设计。因此，本系统采用Vue 3结合Pinia与Vite构建工具，作为核心的基础架构。</w:t>
      </w:r>
    </w:p>
    <w:p w14:paraId="43000614">
      <w:pPr>
        <w:pStyle w:val="4"/>
        <w:rPr>
          <w:color w:val="000000" w:themeColor="text1"/>
          <w14:textFill>
            <w14:solidFill>
              <w14:schemeClr w14:val="tx1"/>
            </w14:solidFill>
          </w14:textFill>
        </w:rPr>
      </w:pPr>
      <w:r>
        <w:rPr>
          <w:color w:val="000000" w:themeColor="text1"/>
          <w14:textFill>
            <w14:solidFill>
              <w14:schemeClr w14:val="tx1"/>
            </w14:solidFill>
          </w14:textFill>
        </w:rPr>
        <w:t>2.2 空间可视化与GIS技术</w:t>
      </w:r>
    </w:p>
    <w:p w14:paraId="5B3FF7D4">
      <w:pPr>
        <w:ind w:firstLine="480"/>
      </w:pPr>
      <w:r>
        <w:rPr>
          <w:rFonts w:ascii="Times New Roman" w:hAnsi="Times New Roman" w:eastAsia="宋体"/>
          <w:sz w:val="24"/>
        </w:rPr>
        <w:t>地理信息可视化是巡礼系统的核心表现层。相关GIS文献显示，虽然Mapbox GL JS与百度地图SDK提供了强大的3D渲染能力，但其对系统资源的占用较大，且具有严格的商业调用限制。相反，开源轻量级引擎Leaflet凭借其极小的核心包体积（约40KB gzip）和丰富的插件生态，成为移动端与轻量级Web地图的首选。为了进行高效的空间计算，系统还需要引入Turf.js库。Turf.js实现了在浏览器端直接进行复杂的地理空间分析（如多边形计算、球面距离换算等），极大减轻了后端的计算压力，符合本项目“纯前端SPA”的轻量化设计原则。</w:t>
      </w:r>
    </w:p>
    <w:p w14:paraId="274D0420">
      <w:pPr>
        <w:pStyle w:val="4"/>
        <w:rPr>
          <w:color w:val="000000" w:themeColor="text1"/>
          <w14:textFill>
            <w14:solidFill>
              <w14:schemeClr w14:val="tx1"/>
            </w14:solidFill>
          </w14:textFill>
        </w:rPr>
      </w:pPr>
      <w:r>
        <w:rPr>
          <w:color w:val="000000" w:themeColor="text1"/>
          <w14:textFill>
            <w14:solidFill>
              <w14:schemeClr w14:val="tx1"/>
            </w14:solidFill>
          </w14:textFill>
        </w:rPr>
        <w:t>2.3 智能规划与大语言模型的应用</w:t>
      </w:r>
    </w:p>
    <w:p w14:paraId="0F68CD8B">
      <w:pPr>
        <w:ind w:firstLine="480"/>
      </w:pPr>
      <w:r>
        <w:rPr>
          <w:rFonts w:ascii="Times New Roman" w:hAnsi="Times New Roman" w:eastAsia="宋体"/>
          <w:sz w:val="24"/>
        </w:rPr>
        <w:t>在路线规划引擎的选型上，查阅运筹学与AI协同的最新文献发现，纯粹基于经纬度欧氏距离的TSP算法无法兼顾游客的“情感权重”（例如某些背景板取景地与名场面取景地的优先级差异）。因此，系统决定引入大语言模型作为辅助推理引擎。利用火山引擎Ark API或本地部署的LM Studio，并结合特定的角色扮演（Role-Playing）提示词工程，可以有效生成具备逻辑性与时间合理性的非结构化行程文本。这一技术选型代表了当前AI与传统应用结合的发展趋势。</w:t>
      </w:r>
    </w:p>
    <w:p w14:paraId="552CE586">
      <w:pPr>
        <w:pStyle w:val="3"/>
        <w:rPr>
          <w:color w:val="000000" w:themeColor="text1"/>
          <w14:textFill>
            <w14:solidFill>
              <w14:schemeClr w14:val="tx1"/>
            </w14:solidFill>
          </w14:textFill>
        </w:rPr>
      </w:pPr>
      <w:r>
        <w:rPr>
          <w:color w:val="000000" w:themeColor="text1"/>
          <w14:textFill>
            <w14:solidFill>
              <w14:schemeClr w14:val="tx1"/>
            </w14:solidFill>
          </w14:textFill>
        </w:rPr>
        <w:t>第 3 章 系统总体架构与设计</w:t>
      </w:r>
    </w:p>
    <w:p w14:paraId="100AF7F5">
      <w:pPr>
        <w:pStyle w:val="4"/>
        <w:rPr>
          <w:color w:val="000000" w:themeColor="text1"/>
          <w14:textFill>
            <w14:solidFill>
              <w14:schemeClr w14:val="tx1"/>
            </w14:solidFill>
          </w14:textFill>
        </w:rPr>
      </w:pPr>
      <w:r>
        <w:rPr>
          <w:color w:val="000000" w:themeColor="text1"/>
          <w14:textFill>
            <w14:solidFill>
              <w14:schemeClr w14:val="tx1"/>
            </w14:solidFill>
          </w14:textFill>
        </w:rPr>
        <w:t>3.1 系统总体架构设计</w:t>
      </w:r>
    </w:p>
    <w:p w14:paraId="2A4D7FD0">
      <w:pPr>
        <w:ind w:firstLine="480"/>
      </w:pPr>
      <w:r>
        <w:rPr>
          <w:rFonts w:ascii="Times New Roman" w:hAnsi="Times New Roman" w:eastAsia="宋体"/>
          <w:sz w:val="24"/>
        </w:rPr>
        <w:t>结合技术选型，本系统采用典型的单页应用（SPA）三层架构，以实现数据获取、状态管理与视图渲染的彻底解耦。顶层为视图层（View），由App.vue作为入口，包含了SearchPanel（作品搜索与AI配置）、CoordinateLibrary（坐标库与历史记录）、MapView（核心Leaflet地图呈现）以及LandmarkDock（底部地标浮动横栏）等核心组件。中间层为状态管理层（Store），依托Pinia构建全局唯一的单一数据源，集中管理从作品元数据到AI路线结果的所有应用状态。底层为数据访问层（Data Access），负责与外部环境通信，包括调用Anitabi、Bangumi及LLM的API，以及执行基于Turf.js的本地聚类算法。数据在各层之间严格单向流动，由Vue的响应式系统驱动视图层更新。</w:t>
      </w:r>
    </w:p>
    <w:p w14:paraId="2960C4A7">
      <w:pPr>
        <w:pStyle w:val="4"/>
        <w:rPr>
          <w:color w:val="000000" w:themeColor="text1"/>
          <w14:textFill>
            <w14:solidFill>
              <w14:schemeClr w14:val="tx1"/>
            </w14:solidFill>
          </w14:textFill>
        </w:rPr>
      </w:pPr>
      <w:r>
        <w:rPr>
          <w:color w:val="000000" w:themeColor="text1"/>
          <w14:textFill>
            <w14:solidFill>
              <w14:schemeClr w14:val="tx1"/>
            </w14:solidFill>
          </w14:textFill>
        </w:rPr>
        <w:t>3.2 状态管理与数据持久化机制</w:t>
      </w:r>
    </w:p>
    <w:p w14:paraId="237493D6">
      <w:pPr>
        <w:ind w:firstLine="480"/>
      </w:pPr>
      <w:r>
        <w:rPr>
          <w:rFonts w:ascii="Times New Roman" w:hAnsi="Times New Roman" w:eastAsia="宋体"/>
          <w:sz w:val="24"/>
        </w:rPr>
        <w:t>为应对巡礼规划中复杂的跨组件通信，系统按功能域对Pinia Store进行了细粒度划分。主要状态域包括：作品信息、地标数据、路线规划安排表、以及包含云端与本地大模型连接参数的AI配置。针对旅行者在实际出行中可能遇到的网络不佳情况，系统设计了基于localStorage的持久化策略。关键的AI配置与历史路线（routeHistory）在状态变更时，会通过自定义侦听器序列化并写入本地存储。这一设计降低了对服务器数据库的依赖，提升了系统的离线可用性与首屏加载速度。</w:t>
      </w:r>
    </w:p>
    <w:p w14:paraId="24B29338">
      <w:pPr>
        <w:pStyle w:val="3"/>
        <w:rPr>
          <w:color w:val="000000" w:themeColor="text1"/>
          <w14:textFill>
            <w14:solidFill>
              <w14:schemeClr w14:val="tx1"/>
            </w14:solidFill>
          </w14:textFill>
        </w:rPr>
      </w:pPr>
      <w:r>
        <w:rPr>
          <w:color w:val="000000" w:themeColor="text1"/>
          <w14:textFill>
            <w14:solidFill>
              <w14:schemeClr w14:val="tx1"/>
            </w14:solidFill>
          </w14:textFill>
        </w:rPr>
        <w:t>第 4 章 核心功能实现与成果转换</w:t>
      </w:r>
    </w:p>
    <w:p w14:paraId="4F7ADCC3">
      <w:pPr>
        <w:pStyle w:val="4"/>
        <w:rPr>
          <w:color w:val="000000" w:themeColor="text1"/>
          <w14:textFill>
            <w14:solidFill>
              <w14:schemeClr w14:val="tx1"/>
            </w14:solidFill>
          </w14:textFill>
        </w:rPr>
      </w:pPr>
      <w:r>
        <w:rPr>
          <w:color w:val="000000" w:themeColor="text1"/>
          <w14:textFill>
            <w14:solidFill>
              <w14:schemeClr w14:val="tx1"/>
            </w14:solidFill>
          </w14:textFill>
        </w:rPr>
        <w:t>4.1 异构开放数据源的检索与聚合</w:t>
      </w:r>
    </w:p>
    <w:p w14:paraId="2B016616">
      <w:pPr>
        <w:ind w:firstLine="480"/>
      </w:pPr>
      <w:r>
        <w:rPr>
          <w:rFonts w:ascii="Times New Roman" w:hAnsi="Times New Roman" w:eastAsia="宋体"/>
          <w:sz w:val="24"/>
        </w:rPr>
        <w:t>针对巡礼信息高度碎片化的问题，系统整合了Bangumi（华语ACGN核心数据库）与Anitabi（众包巡礼地理数据库）两个异构API。当用户在SearchPanel输入动漫名称时，系统首先通过Axios向Bangumi API发起关键词检索，获取标准化的作品元数据。随后，系统以该ID为键，调用Anitabi API获取该作品关联的详细取景地数据。在此过程中，系统对HTTP请求进行了15秒超时控制与拦截器封装，将底层的网络异常或状态码转换为用户友好的中文提示，确保了系统的高可用性。</w:t>
      </w:r>
    </w:p>
    <w:p w14:paraId="3B04F2E9">
      <w:pPr>
        <w:pStyle w:val="4"/>
      </w:pPr>
      <w:r>
        <w:rPr>
          <w:color w:val="000000" w:themeColor="text1"/>
          <w14:textFill>
            <w14:solidFill>
              <w14:schemeClr w14:val="tx1"/>
            </w14:solidFill>
          </w14:textFill>
        </w:rPr>
        <w:t>4.2 混合路线规划算法的设计与实现</w:t>
      </w:r>
    </w:p>
    <w:p w14:paraId="156CE409">
      <w:pPr>
        <w:ind w:firstLine="480"/>
      </w:pPr>
      <w:r>
        <w:rPr>
          <w:rFonts w:ascii="Times New Roman" w:hAnsi="Times New Roman" w:eastAsia="宋体"/>
          <w:sz w:val="24"/>
        </w:rPr>
        <w:t>系统在客户端实现了一种“贪心聚类 + 最近邻排序”的混合空间算法。对于多日行程规划，系统利用Turf.js的clustersKmeans()函数，将用户勾选的离散取景地点基于二维投影划分为指定天数的聚类簇。聚类完成后，按距离作品初始中心点的球面大圆距离（基于Haversine公式计算）对聚类进行升序排列，分配每天的游览顺序。在单个聚类内部，算法再次以中心点为起点，执行最近邻贪心搜索（TSP近似解）。此外，算法结果会与云端/本地的大语言模型生成的行程规划相结合。通过将格式化的地标数据注入Prompt，LLM输出连贯的行程日志，地图组件则根据该日志实时绘制虚线轨迹与序号标记（L.divIcon）。</w:t>
      </w:r>
    </w:p>
    <w:p w14:paraId="0815A295">
      <w:pPr>
        <w:pStyle w:val="4"/>
        <w:rPr>
          <w:color w:val="000000" w:themeColor="text1"/>
          <w14:textFill>
            <w14:solidFill>
              <w14:schemeClr w14:val="tx1"/>
            </w14:solidFill>
          </w14:textFill>
        </w:rPr>
      </w:pPr>
      <w:r>
        <w:rPr>
          <w:color w:val="000000" w:themeColor="text1"/>
          <w14:textFill>
            <w14:solidFill>
              <w14:schemeClr w14:val="tx1"/>
            </w14:solidFill>
          </w14:textFill>
        </w:rPr>
        <w:t>4.3 实地巡礼的专属辅助功能转化</w:t>
      </w:r>
    </w:p>
    <w:p w14:paraId="78EBBC15">
      <w:pPr>
        <w:ind w:firstLine="480"/>
      </w:pPr>
      <w:r>
        <w:rPr>
          <w:rFonts w:ascii="Times New Roman" w:hAnsi="Times New Roman" w:eastAsia="宋体"/>
          <w:sz w:val="24"/>
        </w:rPr>
        <w:t>在将理论算法向实际产品转化时，系统紧贴用户的实地巡礼需求，创新性地开发了“截图vs实地”并排对比模式。在实地巡礼时，核心诉求是精准还原动画中的分镜构图。系统在MapView之上构建了全屏覆盖层，左侧加载Anitabi高清动画截图，右侧支持调用用户移动设备的相机或相册上传现场照片。利用HTML5的FileReader与Canvas技术，系统为两幅图像分别注入了独立的无级缩放与拖拽控制逻辑（支持10%至300%缩放）。</w:t>
      </w:r>
    </w:p>
    <w:p w14:paraId="555DE6A5">
      <w:pPr>
        <w:pStyle w:val="3"/>
        <w:rPr>
          <w:color w:val="000000" w:themeColor="text1"/>
          <w14:textFill>
            <w14:solidFill>
              <w14:schemeClr w14:val="tx1"/>
            </w14:solidFill>
          </w14:textFill>
        </w:rPr>
      </w:pPr>
      <w:r>
        <w:rPr>
          <w:color w:val="000000" w:themeColor="text1"/>
          <w14:textFill>
            <w14:solidFill>
              <w14:schemeClr w14:val="tx1"/>
            </w14:solidFill>
          </w14:textFill>
        </w:rPr>
        <w:t>第 5 章 结合软件工程专业的扩展思考</w:t>
      </w:r>
    </w:p>
    <w:p w14:paraId="3F1CBA18">
      <w:pPr>
        <w:pStyle w:val="4"/>
        <w:rPr>
          <w:color w:val="000000" w:themeColor="text1"/>
          <w14:textFill>
            <w14:solidFill>
              <w14:schemeClr w14:val="tx1"/>
            </w14:solidFill>
          </w14:textFill>
        </w:rPr>
      </w:pPr>
      <w:r>
        <w:rPr>
          <w:color w:val="000000" w:themeColor="text1"/>
          <w14:textFill>
            <w14:solidFill>
              <w14:schemeClr w14:val="tx1"/>
            </w14:solidFill>
          </w14:textFill>
        </w:rPr>
        <w:t>5.1 工程化部署与容器化演进</w:t>
      </w:r>
    </w:p>
    <w:p w14:paraId="71DA4D56">
      <w:pPr>
        <w:ind w:firstLine="480"/>
      </w:pPr>
      <w:r>
        <w:rPr>
          <w:rFonts w:ascii="Times New Roman" w:hAnsi="Times New Roman" w:eastAsia="宋体"/>
          <w:sz w:val="24"/>
        </w:rPr>
        <w:t>作为软件工程与后端开发方向的专业实践，在将系统推向生产环境的过程中，必须考虑工程化部署质量。系统引入了Docker容器化技术以解决依赖一致性问题。通过编写严谨的Docker Compose配置文件，实现了前端Nginx资源托管容器与本地大模型推理服务（如Ollama）的编排。系统严格遵守最新的Docker Compose规范，避免了诸如过时或并不存在的版本号声明（例如不存在的5.1.3版本标准），确保了服</w:t>
      </w:r>
      <w:bookmarkStart w:id="0" w:name="_GoBack"/>
      <w:bookmarkEnd w:id="0"/>
      <w:r>
        <w:rPr>
          <w:rFonts w:ascii="Times New Roman" w:hAnsi="Times New Roman" w:eastAsia="宋体"/>
          <w:sz w:val="24"/>
        </w:rPr>
        <w:t>务组件的网络隔离与平滑启动。这种DevOps思维的引入保障了生产级服务的高可用。</w:t>
      </w:r>
    </w:p>
    <w:p w14:paraId="428B3B22">
      <w:pPr>
        <w:pStyle w:val="4"/>
        <w:rPr>
          <w:color w:val="000000" w:themeColor="text1"/>
          <w14:textFill>
            <w14:solidFill>
              <w14:schemeClr w14:val="tx1"/>
            </w14:solidFill>
          </w14:textFill>
        </w:rPr>
      </w:pPr>
      <w:r>
        <w:rPr>
          <w:color w:val="000000" w:themeColor="text1"/>
          <w14:textFill>
            <w14:solidFill>
              <w14:schemeClr w14:val="tx1"/>
            </w14:solidFill>
          </w14:textFill>
        </w:rPr>
        <w:t>5.2 引入AI网关与RAG体系的展望</w:t>
      </w:r>
    </w:p>
    <w:p w14:paraId="443BF7E0">
      <w:pPr>
        <w:ind w:firstLine="480"/>
      </w:pPr>
      <w:r>
        <w:rPr>
          <w:rFonts w:ascii="Times New Roman" w:hAnsi="Times New Roman" w:eastAsia="宋体"/>
          <w:sz w:val="24"/>
        </w:rPr>
        <w:t>为解决前端直连LLM存在扩展性瓶颈与Prompt管理难点，未来的系统架构计划向“AI网关模式”演进。具体构想为：在后端引入Dify或OpenClaw等知识库引擎，构建检索增强生成（RAG）工作流。将海量剧集数据及图文评价向量化入库。前端不再直连底层大模型，而是通过模型上下文协议（MCP）向后端AI网关发起请求，由网关统一调度推理。这一演进结合了后端开发实践，突破了大模型的上下文限制，提高了回答的准确性。</w:t>
      </w:r>
    </w:p>
    <w:p w14:paraId="19D8AA36">
      <w:pPr>
        <w:pStyle w:val="3"/>
        <w:rPr>
          <w:color w:val="000000" w:themeColor="text1"/>
          <w14:textFill>
            <w14:solidFill>
              <w14:schemeClr w14:val="tx1"/>
            </w14:solidFill>
          </w14:textFill>
        </w:rPr>
      </w:pPr>
      <w:r>
        <w:rPr>
          <w:color w:val="000000" w:themeColor="text1"/>
          <w14:textFill>
            <w14:solidFill>
              <w14:schemeClr w14:val="tx1"/>
            </w14:solidFill>
          </w14:textFill>
        </w:rPr>
        <w:t>第 6 章 总结与展望</w:t>
      </w:r>
    </w:p>
    <w:p w14:paraId="2AD3187B">
      <w:pPr>
        <w:pStyle w:val="4"/>
        <w:rPr>
          <w:color w:val="000000" w:themeColor="text1"/>
          <w14:textFill>
            <w14:solidFill>
              <w14:schemeClr w14:val="tx1"/>
            </w14:solidFill>
          </w14:textFill>
        </w:rPr>
      </w:pPr>
      <w:r>
        <w:rPr>
          <w:color w:val="000000" w:themeColor="text1"/>
          <w14:textFill>
            <w14:solidFill>
              <w14:schemeClr w14:val="tx1"/>
            </w14:solidFill>
          </w14:textFill>
        </w:rPr>
        <w:t>6.1 工作总结</w:t>
      </w:r>
    </w:p>
    <w:p w14:paraId="2930DB3C">
      <w:pPr>
        <w:ind w:firstLine="480"/>
      </w:pPr>
      <w:r>
        <w:rPr>
          <w:rFonts w:ascii="Times New Roman" w:hAnsi="Times New Roman" w:eastAsia="宋体"/>
          <w:sz w:val="24"/>
        </w:rPr>
        <w:t>《理工生的文献检索与成果转换》课程为本项目提供了坚实的方法论指导。本项目聚焦动漫巡礼现实痛点，通过检索Web地图组件、空间算法文献与LLM前沿研究，成功搭建了单页应用系统。系统融合多维数据，基于Vue 3、Leaflet与Turf.js实现了信息聚合与交互；创新性地将地理聚类与大模型推理结合，输出了高质量的路线；并通过实景对比等功能，打通了从线上规划到线下实施的闭环。整体达到了预期目标，证明了将检索理论转化为实用工具的巨大价值。</w:t>
      </w:r>
    </w:p>
    <w:p w14:paraId="2C689E3B">
      <w:pPr>
        <w:pStyle w:val="4"/>
        <w:rPr>
          <w:color w:val="000000" w:themeColor="text1"/>
          <w14:textFill>
            <w14:solidFill>
              <w14:schemeClr w14:val="tx1"/>
            </w14:solidFill>
          </w14:textFill>
        </w:rPr>
      </w:pPr>
      <w:r>
        <w:rPr>
          <w:color w:val="000000" w:themeColor="text1"/>
          <w14:textFill>
            <w14:solidFill>
              <w14:schemeClr w14:val="tx1"/>
            </w14:solidFill>
          </w14:textFill>
        </w:rPr>
        <w:t>6.2 存在的问题与未来展望</w:t>
      </w:r>
    </w:p>
    <w:p w14:paraId="061169E0">
      <w:pPr>
        <w:ind w:firstLine="480"/>
      </w:pPr>
      <w:r>
        <w:rPr>
          <w:rFonts w:ascii="Times New Roman" w:hAnsi="Times New Roman" w:eastAsia="宋体"/>
          <w:sz w:val="24"/>
        </w:rPr>
        <w:t>尽管系统取得了功能突破，但在工程落地方面仍有局限。首先，空间连线算法未能接入真实道路网络（如OSRM路线规划），可能导致物理距离近但实际交通不便的路线误判。其次，大模型输出的非结构化Markdown文本在解析坐标序列时存在容错率隐患。未来建议通过结构化输出限制（如JSON格式）提升链路稳定性。在前端渲染上，对于超大图层标记需引入WebGL加速。本课题不仅检验了文献检索技能，更为探索规模化智慧旅游平台指明了方向。</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164513"/>
    <w:rsid w:val="565341F9"/>
    <w:rsid w:val="7A9429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pPr>
    <w:rPr>
      <w:rFonts w:ascii="Times New Roman" w:hAnsi="Times New Roman" w:eastAsia="宋体" w:cstheme="minorBidi"/>
      <w:sz w:val="24"/>
      <w:szCs w:val="24"/>
      <w:lang w:val="en-US" w:eastAsia="en-US" w:bidi="ar-SA"/>
    </w:rPr>
  </w:style>
  <w:style w:type="paragraph" w:styleId="3">
    <w:name w:val="heading 1"/>
    <w:basedOn w:val="1"/>
    <w:next w:val="1"/>
    <w:link w:val="138"/>
    <w:qFormat/>
    <w:uiPriority w:val="9"/>
    <w:pPr>
      <w:keepNext/>
      <w:keepLines/>
      <w:spacing w:before="600" w:after="600" w:line="400" w:lineRule="exact"/>
      <w:jc w:val="center"/>
      <w:outlineLvl w:val="0"/>
    </w:pPr>
    <w:rPr>
      <w:rFonts w:ascii="Times New Roman" w:hAnsi="Times New Roman" w:eastAsia="黑体"/>
      <w:b/>
      <w:bCs/>
      <w:color w:val="376092" w:themeColor="accent1" w:themeShade="BF"/>
      <w:sz w:val="30"/>
      <w:szCs w:val="30"/>
    </w:rPr>
  </w:style>
  <w:style w:type="paragraph" w:styleId="4">
    <w:name w:val="heading 2"/>
    <w:basedOn w:val="1"/>
    <w:next w:val="1"/>
    <w:link w:val="139"/>
    <w:unhideWhenUsed/>
    <w:qFormat/>
    <w:uiPriority w:val="9"/>
    <w:pPr>
      <w:keepNext/>
      <w:keepLines/>
      <w:spacing w:before="360" w:after="360" w:line="400" w:lineRule="exact"/>
      <w:outlineLvl w:val="1"/>
    </w:pPr>
    <w:rPr>
      <w:rFonts w:ascii="Times New Roman" w:hAnsi="Times New Roman" w:eastAsia="黑体"/>
      <w:b/>
      <w:bCs/>
      <w:color w:val="4F81BD" w:themeColor="accent1"/>
      <w:sz w:val="28"/>
      <w:szCs w:val="28"/>
      <w14:textFill>
        <w14:solidFill>
          <w14:schemeClr w14:val="accent1"/>
        </w14:solidFill>
      </w14:textFill>
    </w:rPr>
  </w:style>
  <w:style w:type="paragraph" w:styleId="5">
    <w:name w:val="heading 3"/>
    <w:basedOn w:val="1"/>
    <w:next w:val="1"/>
    <w:link w:val="140"/>
    <w:unhideWhenUsed/>
    <w:qFormat/>
    <w:uiPriority w:val="9"/>
    <w:pPr>
      <w:keepNext/>
      <w:keepLines/>
      <w:spacing w:before="240" w:after="240" w:line="400" w:lineRule="exact"/>
      <w:outlineLvl w:val="2"/>
    </w:pPr>
    <w:rPr>
      <w:rFonts w:ascii="Times New Roman" w:hAnsi="Times New Roman" w:eastAsia="黑体"/>
      <w:b/>
      <w:bCs/>
      <w:color w:val="4F81BD" w:themeColor="accent1"/>
      <w:sz w:val="24"/>
      <w:szCs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before="0" w:after="0" w:line="400" w:lineRule="exact"/>
    </w:pPr>
    <w:rPr>
      <w:rFonts w:ascii="Courier" w:hAnsi="Courier" w:eastAsia="宋体"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0" w:line="600" w:lineRule="exact"/>
      <w:contextualSpacing/>
      <w:jc w:val="center"/>
    </w:pPr>
    <w:rPr>
      <w:rFonts w:ascii="Times New Roman" w:hAnsi="Times New Roman" w:eastAsia="宋体"/>
      <w:color w:val="17375E" w:themeColor="text2" w:themeShade="BF"/>
      <w:spacing w:val="5"/>
      <w:kern w:val="28"/>
      <w:sz w:val="32"/>
      <w:szCs w:val="3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before="0" w:after="0" w:line="240" w:lineRule="auto"/>
    </w:pPr>
    <w:rPr>
      <w:rFonts w:ascii="Times New Roman" w:hAnsi="Times New Roman" w:eastAsia="宋体" w:cstheme="minorBidi"/>
      <w:sz w:val="24"/>
      <w:szCs w:val="24"/>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4461</Words>
  <Characters>6492</Characters>
  <Lines>0</Lines>
  <Paragraphs>0</Paragraphs>
  <TotalTime>2</TotalTime>
  <ScaleCrop>false</ScaleCrop>
  <LinksUpToDate>false</LinksUpToDate>
  <CharactersWithSpaces>6779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Soare</cp:lastModifiedBy>
  <dcterms:modified xsi:type="dcterms:W3CDTF">2026-05-18T06:25:20Z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eyJoZGlkIjoiZTBlNDIzNzY2OWNjYWMwZjk2YzU5YmFmMmUwYzZlYmIiLCJ1c2VySWQiOiIxNTU2MzQwMTAxIn0=</vt:lpwstr>
  </property>
  <property fmtid="{D5CDD505-2E9C-101B-9397-08002B2CF9AE}" pid="3" name="KSOProductBuildVer">
    <vt:lpwstr>2052-12.1.0.26375</vt:lpwstr>
  </property>
  <property fmtid="{D5CDD505-2E9C-101B-9397-08002B2CF9AE}" pid="4" name="ICV">
    <vt:lpwstr>EC9E4CA187FD4B3C9139F02477A5BF88_12</vt:lpwstr>
  </property>
</Properties>
</file>