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4E79"/>
          <w:sz w:val="34"/>
          <w:szCs w:val="34"/>
        </w:rPr>
        <w:t xml:space="preserve">Soban Shankar</w:t>
      </w:r>
    </w:p>
    <w:p>
      <w:pPr>
        <w:spacing w:after="40"/>
        <w:jc w:val="center"/>
      </w:pPr>
      <w:r>
        <w:rPr>
          <w:sz w:val="20"/>
          <w:szCs w:val="20"/>
        </w:rPr>
        <w:t xml:space="preserve">Chennai, India (Open to Relocation — Bengaluru)</w:t>
      </w:r>
    </w:p>
    <w:p>
      <w:pPr>
        <w:spacing w:after="60"/>
        <w:jc w:val="center"/>
      </w:pPr>
      <w:r>
        <w:rPr>
          <w:sz w:val="20"/>
          <w:szCs w:val="20"/>
        </w:rPr>
        <w:t xml:space="preserve">+91-94443-89781  |  </w:t>
      </w:r>
      <w:hyperlink w:history="1" r:id="rId5ddoxss_pskxocmie55to">
        <w:r>
          <w:rPr>
            <w:color w:val="0563C1"/>
            <w:sz w:val="20"/>
            <w:szCs w:val="20"/>
            <w:u w:val="single"/>
          </w:rPr>
          <w:t xml:space="preserve">ssoban2004@gmail.com</w:t>
        </w:r>
      </w:hyperlink>
      <w:r>
        <w:rPr>
          <w:sz w:val="20"/>
          <w:szCs w:val="20"/>
        </w:rPr>
        <w:t xml:space="preserve">  |  </w:t>
      </w:r>
      <w:hyperlink w:history="1" r:id="rIdwajl7grj2fwvc_u71shdn">
        <w:r>
          <w:rPr>
            <w:color w:val="0563C1"/>
            <w:sz w:val="20"/>
            <w:szCs w:val="20"/>
            <w:u w:val="single"/>
          </w:rPr>
          <w:t xml:space="preserve">GitHub</w:t>
        </w:r>
      </w:hyperlink>
      <w:r>
        <w:rPr>
          <w:sz w:val="20"/>
          <w:szCs w:val="20"/>
        </w:rPr>
        <w:t xml:space="preserve">  |  </w:t>
      </w:r>
      <w:hyperlink w:history="1" r:id="rIdey4a7demmbjdm6djljauj">
        <w:r>
          <w:rPr>
            <w:color w:val="0563C1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1F4E79" w:sz="6" w:space="2"/>
        </w:pBdr>
        <w:spacing w:after="60" w:before="140"/>
      </w:pPr>
      <w:r>
        <w:rPr>
          <w:b/>
          <w:bCs/>
          <w:color w:val="1F4E79"/>
          <w:sz w:val="23"/>
          <w:szCs w:val="23"/>
        </w:rPr>
        <w:t xml:space="preserve">PROFESSIONAL SUMMARY</w:t>
      </w:r>
    </w:p>
    <w:p>
      <w:pPr>
        <w:spacing w:after="60"/>
      </w:pPr>
      <w:r>
        <w:rPr>
          <w:sz w:val="20"/>
          <w:szCs w:val="20"/>
        </w:rPr>
        <w:t xml:space="preserve">AI Engineer with hands-on enterprise AI experience through a 6-month internship and multiple end-to-end Generative AI projects. Skilled in building AI applications using Large Language Models (LLMs), Retrieval-Augmented Generation (RAG), agentic AI systems, and Model Context Protocol (MCP). Proficient in Python, LangChain, LangGraph, and vector databases.</w:t>
      </w:r>
    </w:p>
    <w:p>
      <w:pPr>
        <w:pBdr>
          <w:bottom w:val="single" w:color="1F4E79" w:sz="6" w:space="2"/>
        </w:pBdr>
        <w:spacing w:after="60" w:before="140"/>
      </w:pPr>
      <w:r>
        <w:rPr>
          <w:b/>
          <w:bCs/>
          <w:color w:val="1F4E79"/>
          <w:sz w:val="23"/>
          <w:szCs w:val="23"/>
        </w:rPr>
        <w:t xml:space="preserve">EXPERIENCE</w:t>
      </w:r>
    </w:p>
    <w:p>
      <w:pPr>
        <w:tabs>
          <w:tab w:val="right" w:pos="10656"/>
        </w:tabs>
        <w:spacing w:after="40" w:before="60"/>
      </w:pPr>
      <w:r>
        <w:rPr>
          <w:b/>
          <w:bCs/>
          <w:sz w:val="21"/>
          <w:szCs w:val="21"/>
        </w:rPr>
        <w:t xml:space="preserve">AI Engineering Intern | Drivestream | Chennai, India</w:t>
      </w:r>
      <w:r>
        <w:rPr>
          <w:b/>
          <w:bCs/>
          <w:sz w:val="21"/>
          <w:szCs w:val="21"/>
        </w:rPr>
        <w:t xml:space="preserve">	Jan 2026 – Jul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 multi-agent orchestration system to automate enterprise Oracle Fusion cloud transformation workflows, reducing manual configuration effort by approximately 60–70%.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a configuration automation agent that autonomously configured 20+ Oracle Fusion HCM and ERP modules, translating complex business rules into LLM-driven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conversational AI report agent using Retrieval-Augmented Generation (RAG) over 2,000+ Oracle Fusion HCM table and view definitions, enabling schema-aware SQL generation and natural language creation of OTBI and BI Publisher reports.</w:t>
      </w:r>
    </w:p>
    <w:p>
      <w:pPr>
        <w:pBdr>
          <w:bottom w:val="single" w:color="1F4E79" w:sz="6" w:space="2"/>
        </w:pBdr>
        <w:spacing w:after="60" w:before="140"/>
      </w:pPr>
      <w:r>
        <w:rPr>
          <w:b/>
          <w:bCs/>
          <w:color w:val="1F4E79"/>
          <w:sz w:val="23"/>
          <w:szCs w:val="23"/>
        </w:rPr>
        <w:t xml:space="preserve">TECHNICAL PROJECTS</w:t>
      </w:r>
    </w:p>
    <w:p>
      <w:pPr>
        <w:tabs>
          <w:tab w:val="right" w:pos="10656"/>
        </w:tabs>
        <w:spacing w:after="10" w:before="60"/>
      </w:pPr>
      <w:r>
        <w:rPr>
          <w:b/>
          <w:bCs/>
          <w:sz w:val="21"/>
          <w:szCs w:val="21"/>
        </w:rPr>
        <w:t xml:space="preserve">AI Resume &amp; Job Matcher — Full-Stack RAG Platform</w:t>
      </w:r>
      <w:r>
        <w:rPr>
          <w:b/>
          <w:bCs/>
          <w:sz w:val="20"/>
          <w:szCs w:val="20"/>
        </w:rPr>
        <w:t xml:space="preserve">	Aug 2025 – Nov 2025 (Updated May 2026)</w:t>
      </w:r>
    </w:p>
    <w:p>
      <w:pPr>
        <w:spacing w:after="40"/>
      </w:pPr>
      <w:hyperlink w:history="1" r:id="rIds_mplmf2g0blobd6a9hkz">
        <w:r>
          <w:rPr>
            <w:color w:val="0563C1"/>
            <w:sz w:val="20"/>
            <w:szCs w:val="20"/>
            <w:u w:val="single"/>
          </w:rPr>
          <w:t xml:space="preserve">GitHub</w:t>
        </w:r>
      </w:hyperlink>
      <w:r>
        <w:rPr>
          <w:sz w:val="19"/>
          <w:szCs w:val="19"/>
        </w:rPr>
        <w:t xml:space="preserve">  |  </w:t>
      </w:r>
      <w:hyperlink w:history="1" r:id="rIdbg-w0lsbe9a2prhwvc9zy">
        <w:r>
          <w:rPr>
            <w:color w:val="0563C1"/>
            <w:sz w:val="20"/>
            <w:szCs w:val="20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 full-stack AI recruitment platform using Next.js 16, FastAPI, Supabase, and Qdrant, enabling job seekers to receive AI-powered resume analysis and optimization while recruiters manage end-to-end hiring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Engineered a hybrid retrieval pipeline combining dense and sparse (BM25) search with reciprocal rank fusion and cross-encoder reranking, enabling grounded AI responses with citation-backed resume evidence.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 three-stage recruiter evaluation pipeline (dense prescreen → skill match → LLM review) that shortlisted the top ~5% of candidates, reducing full rubric reviews by approximately 95%.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a three-tier LLM fallback chain (Ollama → Gemini → Groq) to improve resilience against rate limits, with Supabase authentication and a PostgreSQL backend supporting persistent, reopenable hiring campaigns.</w:t>
      </w:r>
    </w:p>
    <w:p>
      <w:pPr>
        <w:tabs>
          <w:tab w:val="right" w:pos="10656"/>
        </w:tabs>
        <w:spacing w:after="10" w:before="60"/>
      </w:pPr>
      <w:r>
        <w:rPr>
          <w:b/>
          <w:bCs/>
          <w:sz w:val="21"/>
          <w:szCs w:val="21"/>
        </w:rPr>
        <w:t xml:space="preserve">Agentic RAG Customer Support Platform (Flipkart FAQ)</w:t>
      </w:r>
      <w:r>
        <w:rPr>
          <w:b/>
          <w:bCs/>
          <w:sz w:val="20"/>
          <w:szCs w:val="20"/>
        </w:rPr>
        <w:t xml:space="preserve">	Nov 2025 – Jan 2026</w:t>
      </w:r>
    </w:p>
    <w:p>
      <w:pPr>
        <w:spacing w:after="40"/>
      </w:pPr>
      <w:hyperlink w:history="1" r:id="rIdd5n7zrpw0dnw5fzcfa4cz">
        <w:r>
          <w:rPr>
            <w:color w:val="0563C1"/>
            <w:sz w:val="20"/>
            <w:szCs w:val="20"/>
            <w:u w:val="single"/>
          </w:rPr>
          <w:t xml:space="preserve">GitHub</w:t>
        </w:r>
      </w:hyperlink>
      <w:r>
        <w:rPr>
          <w:sz w:val="19"/>
          <w:szCs w:val="19"/>
        </w:rPr>
        <w:t xml:space="preserve">  |  </w:t>
      </w:r>
      <w:hyperlink w:history="1" r:id="rIdbc6v79ctbkkrrnndj1zuo">
        <w:r>
          <w:rPr>
            <w:color w:val="0563C1"/>
            <w:sz w:val="20"/>
            <w:szCs w:val="20"/>
            <w:u w:val="single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an agentic RAG customer support platform over a ~2,000-entry Flipkart FAQ corpus, enabling automated customer support with order status, refund tracking, and human escalation workflows through Model Context Protocol (MCP) tools.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Architected an end-to-end agentic RAG system using LlamaIndex, featuring an intent-routing planner, 5 integrated tools (FAQ search + 4 MCP tools), and a LiteLLM gateway with automatic fallback across 3 models and 2 providers.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LLM Guard guardrails with 7 parallel scanners, reducing latency from approximately 4.5s to 1s, validated through a 25-scenario RAGAS evaluation combining hybrid retrieval, reranking, and Qdrant vector search, and deployed as a Docker container on Render.</w:t>
      </w:r>
    </w:p>
    <w:p>
      <w:pPr>
        <w:pBdr>
          <w:bottom w:val="single" w:color="1F4E79" w:sz="6" w:space="2"/>
        </w:pBdr>
        <w:spacing w:after="60" w:before="140"/>
      </w:pPr>
      <w:r>
        <w:rPr>
          <w:b/>
          <w:bCs/>
          <w:color w:val="1F4E79"/>
          <w:sz w:val="23"/>
          <w:szCs w:val="23"/>
        </w:rPr>
        <w:t xml:space="preserve">EDUCATION</w:t>
      </w:r>
    </w:p>
    <w:p>
      <w:pPr>
        <w:spacing w:after="60"/>
      </w:pPr>
      <w:r>
        <w:rPr>
          <w:sz w:val="20"/>
          <w:szCs w:val="20"/>
        </w:rPr>
        <w:t xml:space="preserve">B.E. Computer Science and Engineering (Honours), SRM Easwari Engineering College (2022–2026) | CGPA: 8.8/10</w:t>
      </w:r>
    </w:p>
    <w:p>
      <w:pPr>
        <w:pBdr>
          <w:bottom w:val="single" w:color="1F4E79" w:sz="6" w:space="2"/>
        </w:pBdr>
        <w:spacing w:after="60" w:before="140"/>
      </w:pPr>
      <w:r>
        <w:rPr>
          <w:b/>
          <w:bCs/>
          <w:color w:val="1F4E79"/>
          <w:sz w:val="23"/>
          <w:szCs w:val="23"/>
        </w:rPr>
        <w:t xml:space="preserve">CERTIFICATIONS &amp; OPEN SOURCE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Oracle Cloud Infrastructure – Agentic AI Certified Foundations Associate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Oracle Cloud Infrastructure – AI Foundations Associate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Machine Learning Specialization – Stanford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LangChain — Fixed a data-loss bug in RecursiveJsonSplitter (Issue #39192); implemented and merged PR #39238 with 9 regression tests, validated against 149 passing tests</w:t>
      </w:r>
    </w:p>
    <w:p>
      <w:pPr>
        <w:pBdr>
          <w:bottom w:val="single" w:color="1F4E79" w:sz="6" w:space="2"/>
        </w:pBdr>
        <w:spacing w:after="60" w:before="140"/>
      </w:pPr>
      <w:r>
        <w:rPr>
          <w:b/>
          <w:bCs/>
          <w:color w:val="1F4E79"/>
          <w:sz w:val="23"/>
          <w:szCs w:val="23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Programming &amp; Backend — </w:t>
      </w:r>
      <w:r>
        <w:rPr>
          <w:sz w:val="20"/>
          <w:szCs w:val="20"/>
        </w:rPr>
        <w:t xml:space="preserve">Python (Pandas, NumPy), FastAPI, SQL, MySQL, PostgreSQL (Supabase)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LLM &amp; Agentic AI — </w:t>
      </w:r>
      <w:r>
        <w:rPr>
          <w:sz w:val="20"/>
          <w:szCs w:val="20"/>
        </w:rPr>
        <w:t xml:space="preserve">LangChain, LangGraph, LlamaIndex, MCP (Model Context Protocol), RAG Pipelines, Prompt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Vector Databases &amp; Retrieval — </w:t>
      </w:r>
      <w:r>
        <w:rPr>
          <w:sz w:val="20"/>
          <w:szCs w:val="20"/>
        </w:rPr>
        <w:t xml:space="preserve">Vector Databases (Qdrant &amp; Weaviate), Hybrid Search (BM25) &amp; Reranking, Hugging Face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LLMOps &amp; Evaluation — </w:t>
      </w:r>
      <w:r>
        <w:rPr>
          <w:sz w:val="20"/>
          <w:szCs w:val="20"/>
        </w:rPr>
        <w:t xml:space="preserve">LiteLLM, LLM Guard, Langfuse, RAGAS, OpenRouter, Groq API, OpenAI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Machine Learning — </w:t>
      </w:r>
      <w:r>
        <w:rPr>
          <w:sz w:val="20"/>
          <w:szCs w:val="20"/>
        </w:rPr>
        <w:t xml:space="preserve">Scikit-Learn, TensorFlow, NLP (NLTK &amp; spaCy)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Cloud &amp; DevOps — </w:t>
      </w:r>
      <w:r>
        <w:rPr>
          <w:sz w:val="20"/>
          <w:szCs w:val="20"/>
        </w:rPr>
        <w:t xml:space="preserve">Git, GitHub, Docker, Nginx, Redis, Linux, Azure, Oracle Cloud Infrastructure (OCI), Render, Vercel</w:t>
      </w:r>
    </w:p>
    <w:sectPr>
      <w:pgSz w:w="12240" w:h="15840" w:orient="portrait"/>
      <w:pgMar w:top="480" w:right="620" w:bottom="4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ddoxss_pskxocmie55to" Type="http://schemas.openxmlformats.org/officeDocument/2006/relationships/hyperlink" Target="mailto:ssoban2004@gmail.com" TargetMode="External"/><Relationship Id="rIdwajl7grj2fwvc_u71shdn" Type="http://schemas.openxmlformats.org/officeDocument/2006/relationships/hyperlink" Target="https://github.com/Soban-2004" TargetMode="External"/><Relationship Id="rIdey4a7demmbjdm6djljauj" Type="http://schemas.openxmlformats.org/officeDocument/2006/relationships/hyperlink" Target="https://www.linkedin.com/in/soban-shankar-7731b3305/" TargetMode="External"/><Relationship Id="rIds_mplmf2g0blobd6a9hkz" Type="http://schemas.openxmlformats.org/officeDocument/2006/relationships/hyperlink" Target="https://github.com/Soban-2004/Job_Resume_Matcher" TargetMode="External"/><Relationship Id="rIdbg-w0lsbe9a2prhwvc9zy" Type="http://schemas.openxmlformats.org/officeDocument/2006/relationships/hyperlink" Target="https://ai-resume-job-matcher-rag-platform-soban-2004s-projects.vercel.app/" TargetMode="External"/><Relationship Id="rIdd5n7zrpw0dnw5fzcfa4cz" Type="http://schemas.openxmlformats.org/officeDocument/2006/relationships/hyperlink" Target="https://github.com/Soban-2004/Flipkart_faq_chatbot" TargetMode="External"/><Relationship Id="rIdbc6v79ctbkkrrnndj1zuo" Type="http://schemas.openxmlformats.org/officeDocument/2006/relationships/hyperlink" Target="https://agentic-rag-customer-support-platform.onrender.com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2026-08-08T12:37:19.436Z</dcterms:created>
  <dcterms:modified xsi:type="dcterms:W3CDTF">2026-08-08T12:37:19.449Z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