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21FA" w:rsidRPr="00516C63" w:rsidRDefault="00B54A97" w:rsidP="00B121FA">
      <w:pPr>
        <w:widowControl w:val="0"/>
        <w:pBdr>
          <w:top w:val="nil"/>
          <w:left w:val="nil"/>
          <w:bottom w:val="nil"/>
          <w:right w:val="nil"/>
          <w:between w:val="nil"/>
        </w:pBdr>
        <w:ind w:left="1461"/>
        <w:jc w:val="center"/>
        <w:rPr>
          <w:rFonts w:asciiTheme="minorHAnsi" w:hAnsiTheme="minorHAnsi" w:cstheme="minorHAnsi"/>
          <w:b/>
          <w:sz w:val="28"/>
          <w:szCs w:val="28"/>
        </w:rPr>
      </w:pPr>
      <w:r w:rsidRPr="00516C63">
        <w:rPr>
          <w:rFonts w:asciiTheme="minorHAnsi" w:hAnsiTheme="minorHAnsi" w:cstheme="minorHAnsi"/>
          <w:b/>
          <w:sz w:val="28"/>
          <w:szCs w:val="28"/>
        </w:rPr>
        <w:t>Dev Virus</w:t>
      </w:r>
    </w:p>
    <w:p w:rsidR="00B121FA" w:rsidRDefault="00B121FA" w:rsidP="00B121FA">
      <w:pPr>
        <w:widowControl w:val="0"/>
        <w:pBdr>
          <w:top w:val="nil"/>
          <w:left w:val="nil"/>
          <w:bottom w:val="nil"/>
          <w:right w:val="nil"/>
          <w:between w:val="nil"/>
        </w:pBdr>
        <w:ind w:left="1461"/>
        <w:rPr>
          <w:b/>
          <w:sz w:val="28"/>
          <w:szCs w:val="28"/>
        </w:rPr>
      </w:pPr>
    </w:p>
    <w:p w:rsidR="00B121FA" w:rsidRPr="00A7503F" w:rsidRDefault="00B121FA" w:rsidP="00B121FA">
      <w:pPr>
        <w:widowControl w:val="0"/>
        <w:pBdr>
          <w:top w:val="nil"/>
          <w:left w:val="nil"/>
          <w:bottom w:val="nil"/>
          <w:right w:val="nil"/>
          <w:between w:val="nil"/>
        </w:pBdr>
        <w:ind w:left="1461"/>
        <w:jc w:val="center"/>
        <w:rPr>
          <w:rFonts w:asciiTheme="majorHAnsi" w:hAnsiTheme="majorHAnsi" w:cstheme="majorHAnsi"/>
          <w:bCs/>
          <w:color w:val="000000"/>
          <w:sz w:val="16"/>
          <w:szCs w:val="16"/>
        </w:rPr>
      </w:pPr>
      <w:r w:rsidRPr="00A7503F">
        <w:rPr>
          <w:rFonts w:asciiTheme="majorHAnsi" w:hAnsiTheme="majorHAnsi" w:cstheme="majorHAnsi"/>
          <w:bCs/>
          <w:color w:val="000000"/>
          <w:sz w:val="16"/>
          <w:szCs w:val="16"/>
        </w:rPr>
        <w:t xml:space="preserve">time limit per test : </w:t>
      </w:r>
      <w:r w:rsidR="00B54A97">
        <w:rPr>
          <w:rFonts w:asciiTheme="majorHAnsi" w:hAnsiTheme="majorHAnsi" w:cstheme="majorHAnsi"/>
          <w:bCs/>
          <w:color w:val="000000"/>
          <w:sz w:val="16"/>
          <w:szCs w:val="16"/>
        </w:rPr>
        <w:t>1</w:t>
      </w:r>
      <w:r w:rsidRPr="00A7503F">
        <w:rPr>
          <w:rFonts w:asciiTheme="majorHAnsi" w:hAnsiTheme="majorHAnsi" w:cstheme="majorHAnsi"/>
          <w:bCs/>
          <w:color w:val="000000"/>
          <w:sz w:val="16"/>
          <w:szCs w:val="16"/>
        </w:rPr>
        <w:t xml:space="preserve"> seconds</w:t>
      </w:r>
    </w:p>
    <w:p w:rsidR="00B121FA" w:rsidRPr="00A7503F" w:rsidRDefault="00B121FA" w:rsidP="00B121FA">
      <w:pPr>
        <w:widowControl w:val="0"/>
        <w:pBdr>
          <w:top w:val="nil"/>
          <w:left w:val="nil"/>
          <w:bottom w:val="nil"/>
          <w:right w:val="nil"/>
          <w:between w:val="nil"/>
        </w:pBdr>
        <w:ind w:left="1461"/>
        <w:jc w:val="center"/>
        <w:rPr>
          <w:rFonts w:asciiTheme="majorHAnsi" w:hAnsiTheme="majorHAnsi" w:cstheme="majorHAnsi"/>
          <w:bCs/>
          <w:color w:val="000000"/>
          <w:sz w:val="16"/>
          <w:szCs w:val="16"/>
        </w:rPr>
      </w:pPr>
      <w:r w:rsidRPr="00A7503F">
        <w:rPr>
          <w:rFonts w:asciiTheme="majorHAnsi" w:hAnsiTheme="majorHAnsi" w:cstheme="majorHAnsi"/>
          <w:bCs/>
          <w:color w:val="000000"/>
          <w:sz w:val="16"/>
          <w:szCs w:val="16"/>
        </w:rPr>
        <w:t>memory limit per test : 256 megabytes</w:t>
      </w:r>
    </w:p>
    <w:p w:rsidR="00B121FA" w:rsidRDefault="00B121FA" w:rsidP="00D40B13">
      <w:pPr>
        <w:widowControl w:val="0"/>
        <w:pBdr>
          <w:top w:val="nil"/>
          <w:left w:val="nil"/>
          <w:bottom w:val="nil"/>
          <w:right w:val="nil"/>
          <w:between w:val="nil"/>
        </w:pBdr>
        <w:spacing w:before="32" w:line="263" w:lineRule="auto"/>
        <w:ind w:right="99"/>
        <w:jc w:val="both"/>
        <w:rPr>
          <w:rFonts w:ascii="Calibri" w:eastAsia="Calibri" w:hAnsi="Calibri" w:cs="Calibri"/>
          <w:color w:val="0D0D0D"/>
          <w:highlight w:val="white"/>
        </w:rPr>
      </w:pPr>
    </w:p>
    <w:p w:rsidR="002E4044" w:rsidRDefault="002E4044" w:rsidP="002E4044">
      <w:pPr>
        <w:widowControl w:val="0"/>
        <w:pBdr>
          <w:top w:val="nil"/>
          <w:left w:val="nil"/>
          <w:bottom w:val="nil"/>
          <w:right w:val="nil"/>
          <w:between w:val="nil"/>
        </w:pBdr>
        <w:spacing w:before="301"/>
        <w:ind w:left="1457"/>
        <w:jc w:val="both"/>
        <w:rPr>
          <w:rFonts w:ascii="Helvetica Neue" w:hAnsi="Helvetica Neue"/>
          <w:color w:val="222222"/>
        </w:rPr>
      </w:pPr>
    </w:p>
    <w:p w:rsidR="00B54A97" w:rsidRPr="00B54A97" w:rsidRDefault="00B54A97" w:rsidP="002E4044">
      <w:pPr>
        <w:widowControl w:val="0"/>
        <w:pBdr>
          <w:top w:val="nil"/>
          <w:left w:val="nil"/>
          <w:bottom w:val="nil"/>
          <w:right w:val="nil"/>
          <w:between w:val="nil"/>
        </w:pBdr>
        <w:spacing w:before="301"/>
        <w:ind w:left="1457"/>
        <w:jc w:val="both"/>
        <w:rPr>
          <w:rFonts w:ascii="Helvetica Neue" w:hAnsi="Helvetica Neue"/>
          <w:color w:val="222222"/>
        </w:rPr>
      </w:pPr>
      <w:r w:rsidRPr="00B54A97">
        <w:rPr>
          <w:rFonts w:ascii="Helvetica Neue" w:hAnsi="Helvetica Neue"/>
          <w:color w:val="222222"/>
        </w:rPr>
        <w:t xml:space="preserve">A new agent called </w:t>
      </w:r>
      <w:r w:rsidRPr="007633B4">
        <w:rPr>
          <w:rFonts w:ascii="Helvetica Neue" w:hAnsi="Helvetica Neue"/>
          <w:color w:val="222222"/>
        </w:rPr>
        <w:t>Phoenix</w:t>
      </w:r>
      <w:r w:rsidRPr="00B54A97">
        <w:rPr>
          <w:rFonts w:ascii="Helvetica Neue" w:hAnsi="Helvetica Neue"/>
          <w:color w:val="222222"/>
        </w:rPr>
        <w:t xml:space="preserve"> invented a virus </w:t>
      </w:r>
      <w:r w:rsidRPr="007633B4">
        <w:rPr>
          <w:rFonts w:ascii="Helvetica Neue" w:hAnsi="Helvetica Neue"/>
          <w:color w:val="222222"/>
        </w:rPr>
        <w:t>DEVDEAD</w:t>
      </w:r>
      <w:r w:rsidRPr="00B54A97">
        <w:rPr>
          <w:rFonts w:ascii="Helvetica Neue" w:hAnsi="Helvetica Neue"/>
          <w:color w:val="222222"/>
        </w:rPr>
        <w:t>-</w:t>
      </w:r>
      <w:r w:rsidRPr="007633B4">
        <w:rPr>
          <w:rFonts w:ascii="Helvetica Neue" w:hAnsi="Helvetica Neue"/>
          <w:color w:val="222222"/>
        </w:rPr>
        <w:t>4</w:t>
      </w:r>
      <w:r w:rsidRPr="00B54A97">
        <w:rPr>
          <w:rFonts w:ascii="Helvetica Neue" w:hAnsi="Helvetica Neue"/>
          <w:color w:val="222222"/>
        </w:rPr>
        <w:t>2</w:t>
      </w:r>
      <w:r w:rsidRPr="007633B4">
        <w:rPr>
          <w:rFonts w:ascii="Helvetica Neue" w:hAnsi="Helvetica Neue"/>
          <w:color w:val="222222"/>
        </w:rPr>
        <w:t>60</w:t>
      </w:r>
      <w:r w:rsidRPr="00B54A97">
        <w:rPr>
          <w:rFonts w:ascii="Helvetica Neue" w:hAnsi="Helvetica Neue"/>
          <w:color w:val="222222"/>
        </w:rPr>
        <w:t xml:space="preserve">9 that infects accounts on </w:t>
      </w:r>
      <w:r w:rsidRPr="007633B4">
        <w:rPr>
          <w:rFonts w:ascii="Helvetica Neue" w:hAnsi="Helvetica Neue"/>
          <w:color w:val="222222"/>
        </w:rPr>
        <w:t>Devsinc</w:t>
      </w:r>
      <w:r w:rsidRPr="00B54A97">
        <w:rPr>
          <w:rFonts w:ascii="Helvetica Neue" w:hAnsi="Helvetica Neue"/>
          <w:color w:val="222222"/>
        </w:rPr>
        <w:t>. Each account has a rating, described by </w:t>
      </w:r>
      <w:r w:rsidRPr="00B54A97">
        <w:rPr>
          <w:rFonts w:ascii="Helvetica Neue" w:hAnsi="Helvetica Neue"/>
          <w:b/>
          <w:bCs/>
          <w:color w:val="222222"/>
        </w:rPr>
        <w:t>an integer</w:t>
      </w:r>
      <w:r w:rsidRPr="00B54A97">
        <w:rPr>
          <w:rFonts w:ascii="Helvetica Neue" w:hAnsi="Helvetica Neue"/>
          <w:color w:val="222222"/>
        </w:rPr>
        <w:t> (it can possibly be negative or very large).</w:t>
      </w:r>
    </w:p>
    <w:p w:rsidR="00B54A97" w:rsidRPr="00B54A97" w:rsidRDefault="00B54A97" w:rsidP="00B54A97">
      <w:pPr>
        <w:widowControl w:val="0"/>
        <w:pBdr>
          <w:top w:val="nil"/>
          <w:left w:val="nil"/>
          <w:bottom w:val="nil"/>
          <w:right w:val="nil"/>
          <w:between w:val="nil"/>
        </w:pBdr>
        <w:spacing w:before="301"/>
        <w:ind w:left="1457"/>
        <w:jc w:val="both"/>
        <w:rPr>
          <w:rFonts w:ascii="Helvetica Neue" w:hAnsi="Helvetica Neue"/>
          <w:color w:val="222222"/>
        </w:rPr>
      </w:pPr>
      <w:r w:rsidRPr="007633B4">
        <w:rPr>
          <w:rFonts w:ascii="Helvetica Neue" w:hAnsi="Helvetica Neue"/>
          <w:color w:val="222222"/>
        </w:rPr>
        <w:t>Phoenix</w:t>
      </w:r>
      <w:r w:rsidRPr="00B54A97">
        <w:rPr>
          <w:rFonts w:ascii="Helvetica Neue" w:hAnsi="Helvetica Neue"/>
          <w:color w:val="222222"/>
        </w:rPr>
        <w:t>'s account is already infected and has a rating equal to </w:t>
      </w:r>
      <w:r w:rsidRPr="00B54A97">
        <w:rPr>
          <w:rFonts w:ascii="Cambria Math" w:hAnsi="Cambria Math" w:cs="Cambria Math"/>
          <w:color w:val="222222"/>
        </w:rPr>
        <w:t>𝑥</w:t>
      </w:r>
      <w:r w:rsidRPr="00B54A97">
        <w:rPr>
          <w:rFonts w:ascii="Helvetica Neue" w:hAnsi="Helvetica Neue"/>
          <w:color w:val="222222"/>
        </w:rPr>
        <w:t>. Its rating is constant. There are </w:t>
      </w:r>
      <w:r w:rsidRPr="00B54A97">
        <w:rPr>
          <w:rFonts w:ascii="Cambria Math" w:hAnsi="Cambria Math" w:cs="Cambria Math"/>
          <w:color w:val="222222"/>
        </w:rPr>
        <w:t>𝑛</w:t>
      </w:r>
      <w:r w:rsidRPr="00B54A97">
        <w:rPr>
          <w:rFonts w:ascii="Helvetica Neue" w:hAnsi="Helvetica Neue"/>
          <w:color w:val="222222"/>
        </w:rPr>
        <w:t> accounts except hers, numbered from 1 to </w:t>
      </w:r>
      <w:r w:rsidRPr="00B54A97">
        <w:rPr>
          <w:rFonts w:ascii="Cambria Math" w:hAnsi="Cambria Math" w:cs="Cambria Math"/>
          <w:color w:val="222222"/>
        </w:rPr>
        <w:t>𝑛</w:t>
      </w:r>
      <w:r w:rsidRPr="00B54A97">
        <w:rPr>
          <w:rFonts w:ascii="Helvetica Neue" w:hAnsi="Helvetica Neue"/>
          <w:color w:val="222222"/>
        </w:rPr>
        <w:t>. The </w:t>
      </w:r>
      <w:r w:rsidRPr="00B54A97">
        <w:rPr>
          <w:rFonts w:ascii="Cambria Math" w:hAnsi="Cambria Math" w:cs="Cambria Math"/>
          <w:color w:val="222222"/>
        </w:rPr>
        <w:t>𝑖</w:t>
      </w:r>
      <w:r w:rsidRPr="00B54A97">
        <w:rPr>
          <w:rFonts w:ascii="Helvetica Neue" w:hAnsi="Helvetica Neue"/>
          <w:color w:val="222222"/>
        </w:rPr>
        <w:t>-th account's initial rating is </w:t>
      </w:r>
      <w:r w:rsidRPr="00B54A97">
        <w:rPr>
          <w:rFonts w:ascii="Cambria Math" w:hAnsi="Cambria Math" w:cs="Cambria Math"/>
          <w:color w:val="222222"/>
        </w:rPr>
        <w:t>𝑎𝑖</w:t>
      </w:r>
      <w:r w:rsidRPr="00B54A97">
        <w:rPr>
          <w:rFonts w:ascii="Helvetica Neue" w:hAnsi="Helvetica Neue"/>
          <w:color w:val="222222"/>
        </w:rPr>
        <w:t xml:space="preserve">. Any infected account (initially the only infected account is </w:t>
      </w:r>
      <w:r w:rsidRPr="007633B4">
        <w:rPr>
          <w:rFonts w:ascii="Helvetica Neue" w:hAnsi="Helvetica Neue"/>
          <w:color w:val="222222"/>
        </w:rPr>
        <w:t>Phoenix</w:t>
      </w:r>
      <w:r w:rsidRPr="00B54A97">
        <w:rPr>
          <w:rFonts w:ascii="Helvetica Neue" w:hAnsi="Helvetica Neue"/>
          <w:color w:val="222222"/>
        </w:rPr>
        <w:t>'s) instantly infects any uninfected account if their ratings are equal. This can happen at the beginning (before any rating changes) and after each contest. If an account is infected, it can not be healed.</w:t>
      </w:r>
    </w:p>
    <w:p w:rsidR="00B54A97" w:rsidRPr="00B54A97" w:rsidRDefault="00B54A97" w:rsidP="00B54A97">
      <w:pPr>
        <w:widowControl w:val="0"/>
        <w:pBdr>
          <w:top w:val="nil"/>
          <w:left w:val="nil"/>
          <w:bottom w:val="nil"/>
          <w:right w:val="nil"/>
          <w:between w:val="nil"/>
        </w:pBdr>
        <w:spacing w:before="301"/>
        <w:ind w:left="1457"/>
        <w:jc w:val="both"/>
        <w:rPr>
          <w:rFonts w:ascii="Helvetica Neue" w:hAnsi="Helvetica Neue"/>
          <w:color w:val="222222"/>
        </w:rPr>
      </w:pPr>
      <w:r w:rsidRPr="00B54A97">
        <w:rPr>
          <w:rFonts w:ascii="Helvetica Neue" w:hAnsi="Helvetica Neue"/>
          <w:color w:val="222222"/>
        </w:rPr>
        <w:t xml:space="preserve">Contests are regularly held on </w:t>
      </w:r>
      <w:r w:rsidRPr="007633B4">
        <w:rPr>
          <w:rFonts w:ascii="Helvetica Neue" w:hAnsi="Helvetica Neue"/>
          <w:color w:val="222222"/>
        </w:rPr>
        <w:t>Devsinc</w:t>
      </w:r>
      <w:r w:rsidRPr="00B54A97">
        <w:rPr>
          <w:rFonts w:ascii="Helvetica Neue" w:hAnsi="Helvetica Neue"/>
          <w:color w:val="222222"/>
        </w:rPr>
        <w:t>. In each contest, any of these </w:t>
      </w:r>
      <w:r w:rsidRPr="00B54A97">
        <w:rPr>
          <w:rFonts w:ascii="Cambria Math" w:hAnsi="Cambria Math" w:cs="Cambria Math"/>
          <w:color w:val="222222"/>
        </w:rPr>
        <w:t>𝑛</w:t>
      </w:r>
      <w:r w:rsidRPr="00B54A97">
        <w:rPr>
          <w:rFonts w:ascii="Helvetica Neue" w:hAnsi="Helvetica Neue"/>
          <w:color w:val="222222"/>
        </w:rPr>
        <w:t xml:space="preserve"> accounts (including infected ones) can participate. </w:t>
      </w:r>
      <w:r w:rsidRPr="007633B4">
        <w:rPr>
          <w:rFonts w:ascii="Helvetica Neue" w:hAnsi="Helvetica Neue"/>
          <w:color w:val="222222"/>
        </w:rPr>
        <w:t>Phoenix</w:t>
      </w:r>
      <w:r w:rsidRPr="00B54A97">
        <w:rPr>
          <w:rFonts w:ascii="Helvetica Neue" w:hAnsi="Helvetica Neue"/>
          <w:color w:val="222222"/>
        </w:rPr>
        <w:t xml:space="preserve"> can't participate. After each contest ratings are changed this way: each participant's rating is changed by an integer, but the sum of all changes must be equal to zero. New ratings can be any integer.</w:t>
      </w:r>
    </w:p>
    <w:p w:rsidR="00B54A97" w:rsidRPr="00B54A97" w:rsidRDefault="00B54A97" w:rsidP="00B54A97">
      <w:pPr>
        <w:widowControl w:val="0"/>
        <w:pBdr>
          <w:top w:val="nil"/>
          <w:left w:val="nil"/>
          <w:bottom w:val="nil"/>
          <w:right w:val="nil"/>
          <w:between w:val="nil"/>
        </w:pBdr>
        <w:spacing w:before="301"/>
        <w:ind w:left="1457"/>
        <w:jc w:val="both"/>
        <w:rPr>
          <w:rFonts w:ascii="Helvetica Neue" w:hAnsi="Helvetica Neue"/>
          <w:color w:val="222222"/>
        </w:rPr>
      </w:pPr>
      <w:r w:rsidRPr="00B54A97">
        <w:rPr>
          <w:rFonts w:ascii="Helvetica Neue" w:hAnsi="Helvetica Neue"/>
          <w:color w:val="222222"/>
        </w:rPr>
        <w:t>Find out the minimal number of contests needed to infect all accounts. You can choose which accounts will participate in each contest and how the ratings will change.</w:t>
      </w:r>
    </w:p>
    <w:p w:rsidR="00B54A97" w:rsidRPr="00B54A97" w:rsidRDefault="00B54A97" w:rsidP="00B54A97">
      <w:pPr>
        <w:widowControl w:val="0"/>
        <w:pBdr>
          <w:top w:val="nil"/>
          <w:left w:val="nil"/>
          <w:bottom w:val="nil"/>
          <w:right w:val="nil"/>
          <w:between w:val="nil"/>
        </w:pBdr>
        <w:spacing w:before="301"/>
        <w:ind w:left="1457"/>
        <w:jc w:val="both"/>
        <w:rPr>
          <w:rFonts w:ascii="Helvetica Neue" w:hAnsi="Helvetica Neue"/>
          <w:color w:val="222222"/>
        </w:rPr>
      </w:pPr>
      <w:r w:rsidRPr="00B54A97">
        <w:rPr>
          <w:rFonts w:ascii="Helvetica Neue" w:hAnsi="Helvetica Neue"/>
          <w:color w:val="222222"/>
        </w:rPr>
        <w:t>It can be proven that all accounts can be infected in some finite number of contests.</w:t>
      </w:r>
    </w:p>
    <w:p w:rsidR="00B121FA" w:rsidRDefault="00B121FA" w:rsidP="00B121FA">
      <w:pPr>
        <w:widowControl w:val="0"/>
        <w:pBdr>
          <w:top w:val="nil"/>
          <w:left w:val="nil"/>
          <w:bottom w:val="nil"/>
          <w:right w:val="nil"/>
          <w:between w:val="nil"/>
        </w:pBdr>
        <w:spacing w:before="301"/>
        <w:ind w:left="1457"/>
        <w:jc w:val="both"/>
        <w:rPr>
          <w:b/>
          <w:color w:val="000000"/>
          <w:sz w:val="25"/>
          <w:szCs w:val="25"/>
        </w:rPr>
      </w:pPr>
      <w:r>
        <w:rPr>
          <w:b/>
          <w:color w:val="000000"/>
          <w:sz w:val="25"/>
          <w:szCs w:val="25"/>
        </w:rPr>
        <w:t>Input Format</w:t>
      </w:r>
    </w:p>
    <w:p w:rsidR="00B54A97" w:rsidRDefault="00B54A97" w:rsidP="003A5DD8">
      <w:pPr>
        <w:widowControl w:val="0"/>
        <w:pBdr>
          <w:top w:val="nil"/>
          <w:left w:val="nil"/>
          <w:bottom w:val="nil"/>
          <w:right w:val="nil"/>
          <w:between w:val="nil"/>
        </w:pBdr>
        <w:spacing w:before="297"/>
        <w:ind w:left="1443"/>
        <w:jc w:val="both"/>
        <w:rPr>
          <w:rFonts w:asciiTheme="majorHAnsi" w:eastAsia="Cambria" w:hAnsiTheme="majorHAnsi" w:cstheme="majorHAnsi"/>
          <w:color w:val="000000"/>
        </w:rPr>
      </w:pPr>
      <w:r w:rsidRPr="00B54A97">
        <w:rPr>
          <w:rFonts w:asciiTheme="majorHAnsi" w:eastAsia="Cambria" w:hAnsiTheme="majorHAnsi" w:cstheme="majorHAnsi"/>
          <w:color w:val="000000"/>
        </w:rPr>
        <w:t>The first line contains a single integer </w:t>
      </w:r>
      <w:r w:rsidRPr="00B54A97">
        <w:rPr>
          <w:rFonts w:ascii="Cambria Math" w:eastAsia="Cambria" w:hAnsi="Cambria Math" w:cs="Cambria Math"/>
          <w:color w:val="000000"/>
        </w:rPr>
        <w:t>𝑡</w:t>
      </w:r>
      <w:r>
        <w:rPr>
          <w:rFonts w:asciiTheme="majorHAnsi" w:eastAsia="Cambria" w:hAnsiTheme="majorHAnsi" w:cstheme="majorHAnsi"/>
          <w:color w:val="000000"/>
        </w:rPr>
        <w:t xml:space="preserve"> </w:t>
      </w:r>
      <w:bookmarkStart w:id="0" w:name="_Hlk176047009"/>
      <m:oMath>
        <m:r>
          <w:rPr>
            <w:rFonts w:ascii="Cambria Math" w:eastAsia="Cambria Math" w:hAnsi="Cambria Math" w:cstheme="majorHAnsi"/>
            <w:color w:val="000000"/>
          </w:rPr>
          <m:t>(1≤</m:t>
        </m:r>
        <m:r>
          <w:rPr>
            <w:rFonts w:ascii="Cambria Math" w:eastAsia="Cambria Math" w:hAnsi="Cambria Math" w:cstheme="majorHAnsi"/>
            <w:color w:val="000000"/>
          </w:rPr>
          <m:t>t</m:t>
        </m:r>
        <m:r>
          <w:rPr>
            <w:rFonts w:ascii="Cambria Math" w:eastAsia="Cambria Math" w:hAnsi="Cambria Math" w:cstheme="majorHAnsi"/>
            <w:color w:val="000000"/>
          </w:rPr>
          <m:t>≤</m:t>
        </m:r>
        <m:r>
          <w:rPr>
            <w:rFonts w:ascii="Cambria Math" w:eastAsia="Cambria Math" w:hAnsi="Cambria Math" w:cstheme="majorHAnsi"/>
            <w:color w:val="000000"/>
          </w:rPr>
          <m:t>100</m:t>
        </m:r>
        <m:r>
          <w:rPr>
            <w:rFonts w:ascii="Cambria Math" w:eastAsia="Cambria Math" w:hAnsi="Cambria Math" w:cstheme="majorHAnsi"/>
            <w:color w:val="000000"/>
          </w:rPr>
          <m:t>)</m:t>
        </m:r>
      </m:oMath>
      <w:r w:rsidR="00B121FA" w:rsidRPr="00721868">
        <w:rPr>
          <w:rFonts w:asciiTheme="majorHAnsi" w:eastAsia="Cambria Math" w:hAnsiTheme="majorHAnsi" w:cstheme="majorHAnsi"/>
          <w:color w:val="000000"/>
        </w:rPr>
        <w:t xml:space="preserve"> </w:t>
      </w:r>
      <w:r w:rsidR="00B121FA" w:rsidRPr="00721868">
        <w:rPr>
          <w:rFonts w:asciiTheme="majorHAnsi" w:eastAsia="Cambria" w:hAnsiTheme="majorHAnsi" w:cstheme="majorHAnsi"/>
          <w:i/>
          <w:color w:val="000000"/>
        </w:rPr>
        <w:t xml:space="preserve"> </w:t>
      </w:r>
      <w:bookmarkEnd w:id="0"/>
      <w:r w:rsidR="00B121FA" w:rsidRPr="004421CF">
        <w:rPr>
          <w:rFonts w:asciiTheme="majorHAnsi" w:eastAsia="Cambria" w:hAnsiTheme="majorHAnsi" w:cstheme="majorHAnsi"/>
          <w:color w:val="000000"/>
        </w:rPr>
        <w:t xml:space="preserve">— </w:t>
      </w:r>
      <w:r w:rsidRPr="00B54A97">
        <w:rPr>
          <w:rFonts w:asciiTheme="majorHAnsi" w:eastAsia="Cambria" w:hAnsiTheme="majorHAnsi" w:cstheme="majorHAnsi"/>
          <w:color w:val="000000"/>
          <w:lang w:val="en-US"/>
        </w:rPr>
        <w:t>the number of test cases. The next 2</w:t>
      </w:r>
      <w:r w:rsidRPr="00B54A97">
        <w:rPr>
          <w:rFonts w:ascii="Cambria Math" w:eastAsia="Cambria" w:hAnsi="Cambria Math" w:cs="Cambria Math"/>
          <w:color w:val="000000"/>
          <w:lang w:val="en-US"/>
        </w:rPr>
        <w:t>𝑡</w:t>
      </w:r>
      <w:r w:rsidRPr="00B54A97">
        <w:rPr>
          <w:rFonts w:asciiTheme="majorHAnsi" w:eastAsia="Cambria" w:hAnsiTheme="majorHAnsi" w:cstheme="majorHAnsi"/>
          <w:color w:val="000000"/>
          <w:lang w:val="en-US"/>
        </w:rPr>
        <w:t> lines contain the descriptions of all test cases.</w:t>
      </w:r>
      <w:r w:rsidRPr="00B54A97">
        <w:rPr>
          <w:rFonts w:asciiTheme="majorHAnsi" w:eastAsia="Cambria" w:hAnsiTheme="majorHAnsi" w:cstheme="majorHAnsi"/>
          <w:color w:val="000000"/>
          <w:lang w:val="en-US"/>
        </w:rPr>
        <w:t xml:space="preserve"> </w:t>
      </w:r>
    </w:p>
    <w:p w:rsidR="00B54A97" w:rsidRDefault="00B54A97" w:rsidP="003A5DD8">
      <w:pPr>
        <w:widowControl w:val="0"/>
        <w:pBdr>
          <w:top w:val="nil"/>
          <w:left w:val="nil"/>
          <w:bottom w:val="nil"/>
          <w:right w:val="nil"/>
          <w:between w:val="nil"/>
        </w:pBdr>
        <w:spacing w:before="297"/>
        <w:ind w:left="1443"/>
        <w:jc w:val="both"/>
        <w:rPr>
          <w:rFonts w:asciiTheme="majorHAnsi" w:eastAsia="Cambria" w:hAnsiTheme="majorHAnsi" w:cstheme="majorHAnsi"/>
          <w:iCs/>
          <w:color w:val="000000"/>
        </w:rPr>
      </w:pPr>
      <w:r w:rsidRPr="00B54A97">
        <w:rPr>
          <w:rFonts w:asciiTheme="majorHAnsi" w:eastAsia="Cambria" w:hAnsiTheme="majorHAnsi" w:cstheme="majorHAnsi"/>
          <w:color w:val="000000"/>
        </w:rPr>
        <w:t>The first line of each test case contains two integers</w:t>
      </w:r>
      <w:r w:rsidRPr="00B54A97">
        <w:rPr>
          <w:rFonts w:asciiTheme="majorHAnsi" w:eastAsia="Cambria" w:hAnsiTheme="majorHAnsi" w:cstheme="majorHAnsi"/>
          <w:b/>
          <w:color w:val="000000"/>
        </w:rPr>
        <w:t xml:space="preserve"> </w:t>
      </w:r>
      <m:oMath>
        <m:r>
          <w:rPr>
            <w:rFonts w:ascii="Cambria Math" w:eastAsia="Cambria" w:hAnsi="Cambria Math" w:cstheme="majorHAnsi"/>
            <w:color w:val="000000"/>
          </w:rPr>
          <m:t>n</m:t>
        </m:r>
      </m:oMath>
      <w:r w:rsidRPr="004421CF">
        <w:rPr>
          <w:rFonts w:asciiTheme="majorHAnsi" w:eastAsia="Cambria" w:hAnsiTheme="majorHAnsi" w:cstheme="majorHAnsi"/>
          <w:color w:val="000000"/>
        </w:rPr>
        <w:t> and </w:t>
      </w:r>
      <m:oMath>
        <m:r>
          <w:rPr>
            <w:rFonts w:ascii="Cambria Math" w:eastAsia="Cambria" w:hAnsi="Cambria Math" w:cstheme="majorHAnsi"/>
            <w:color w:val="000000"/>
          </w:rPr>
          <m:t>x</m:t>
        </m:r>
      </m:oMath>
      <w:r>
        <w:rPr>
          <w:rFonts w:asciiTheme="majorHAnsi" w:eastAsia="Cambria" w:hAnsiTheme="majorHAnsi" w:cstheme="majorHAnsi"/>
          <w:color w:val="000000"/>
        </w:rPr>
        <w:t xml:space="preserve"> </w:t>
      </w:r>
      <m:oMath>
        <m:r>
          <w:rPr>
            <w:rFonts w:ascii="Cambria Math" w:eastAsia="Cambria Math" w:hAnsi="Cambria Math" w:cstheme="majorHAnsi"/>
            <w:color w:val="000000"/>
          </w:rPr>
          <m:t>(</m:t>
        </m:r>
        <m:r>
          <w:rPr>
            <w:rFonts w:ascii="Cambria Math" w:eastAsia="Cambria Math" w:hAnsi="Cambria Math" w:cstheme="majorHAnsi"/>
            <w:color w:val="000000"/>
          </w:rPr>
          <m:t>2</m:t>
        </m:r>
        <m:r>
          <w:rPr>
            <w:rFonts w:ascii="Cambria Math" w:eastAsia="Cambria Math" w:hAnsi="Cambria Math" w:cstheme="majorHAnsi"/>
            <w:color w:val="000000"/>
          </w:rPr>
          <m:t>≤</m:t>
        </m:r>
        <m:r>
          <w:rPr>
            <w:rFonts w:ascii="Cambria Math" w:eastAsia="Cambria Math" w:hAnsi="Cambria Math" w:cstheme="majorHAnsi"/>
            <w:color w:val="000000"/>
          </w:rPr>
          <m:t>n</m:t>
        </m:r>
        <m:r>
          <w:rPr>
            <w:rFonts w:ascii="Cambria Math" w:eastAsia="Cambria Math" w:hAnsi="Cambria Math" w:cstheme="majorHAnsi"/>
            <w:color w:val="000000"/>
          </w:rPr>
          <m:t>≤</m:t>
        </m:r>
        <m:sSup>
          <m:sSupPr>
            <m:ctrlPr>
              <w:rPr>
                <w:rFonts w:ascii="Cambria Math" w:eastAsia="Cambria Math" w:hAnsi="Cambria Math" w:cstheme="majorHAnsi"/>
                <w:i/>
                <w:color w:val="000000"/>
                <w:lang w:val="en-US"/>
              </w:rPr>
            </m:ctrlPr>
          </m:sSupPr>
          <m:e>
            <m:r>
              <w:rPr>
                <w:rFonts w:ascii="Cambria Math" w:eastAsia="Cambria Math" w:hAnsi="Cambria Math" w:cstheme="majorHAnsi"/>
                <w:color w:val="000000"/>
              </w:rPr>
              <m:t>10</m:t>
            </m:r>
          </m:e>
          <m:sup>
            <m:r>
              <w:rPr>
                <w:rFonts w:ascii="Cambria Math" w:eastAsia="Cambria Math" w:hAnsi="Cambria Math" w:cstheme="majorHAnsi"/>
                <w:color w:val="000000"/>
              </w:rPr>
              <m:t>3</m:t>
            </m:r>
          </m:sup>
        </m:sSup>
        <m:r>
          <w:rPr>
            <w:rFonts w:ascii="Cambria Math" w:eastAsia="Cambria Math" w:hAnsi="Cambria Math" w:cstheme="majorHAnsi"/>
            <w:color w:val="000000"/>
          </w:rPr>
          <m:t xml:space="preserve">, </m:t>
        </m:r>
        <w:bookmarkStart w:id="1" w:name="_Hlk176047100"/>
        <m:r>
          <w:rPr>
            <w:rFonts w:ascii="Cambria Math" w:eastAsia="Cambria Math" w:hAnsi="Cambria Math" w:cstheme="majorHAnsi"/>
            <w:color w:val="000000"/>
          </w:rPr>
          <m:t>-4000≤x≤4000</m:t>
        </m:r>
        <w:bookmarkEnd w:id="1"/>
        <m:r>
          <w:rPr>
            <w:rFonts w:ascii="Cambria Math" w:eastAsia="Cambria Math" w:hAnsi="Cambria Math" w:cstheme="majorHAnsi"/>
            <w:color w:val="000000"/>
          </w:rPr>
          <m:t>)</m:t>
        </m:r>
      </m:oMath>
      <w:r w:rsidRPr="00721868">
        <w:rPr>
          <w:rFonts w:asciiTheme="majorHAnsi" w:eastAsia="Cambria Math" w:hAnsiTheme="majorHAnsi" w:cstheme="majorHAnsi"/>
          <w:color w:val="000000"/>
        </w:rPr>
        <w:t xml:space="preserve"> </w:t>
      </w:r>
      <w:r w:rsidRPr="00721868">
        <w:rPr>
          <w:rFonts w:asciiTheme="majorHAnsi" w:eastAsia="Cambria" w:hAnsiTheme="majorHAnsi" w:cstheme="majorHAnsi"/>
          <w:i/>
          <w:color w:val="000000"/>
        </w:rPr>
        <w:t xml:space="preserve"> </w:t>
      </w:r>
      <w:r>
        <w:rPr>
          <w:rFonts w:asciiTheme="majorHAnsi" w:eastAsia="Cambria" w:hAnsiTheme="majorHAnsi" w:cstheme="majorHAnsi"/>
          <w:iCs/>
          <w:color w:val="000000"/>
        </w:rPr>
        <w:t xml:space="preserve">-- </w:t>
      </w:r>
      <w:r w:rsidRPr="00B54A97">
        <w:rPr>
          <w:rFonts w:asciiTheme="majorHAnsi" w:eastAsia="Cambria" w:hAnsiTheme="majorHAnsi" w:cstheme="majorHAnsi"/>
          <w:iCs/>
          <w:color w:val="000000"/>
        </w:rPr>
        <w:t xml:space="preserve">the number of accounts on </w:t>
      </w:r>
      <w:proofErr w:type="spellStart"/>
      <w:r>
        <w:rPr>
          <w:rFonts w:asciiTheme="majorHAnsi" w:eastAsia="Cambria" w:hAnsiTheme="majorHAnsi" w:cstheme="majorHAnsi"/>
          <w:iCs/>
          <w:color w:val="000000"/>
        </w:rPr>
        <w:t>Devsinc</w:t>
      </w:r>
      <w:proofErr w:type="spellEnd"/>
      <w:r w:rsidRPr="00B54A97">
        <w:rPr>
          <w:rFonts w:asciiTheme="majorHAnsi" w:eastAsia="Cambria" w:hAnsiTheme="majorHAnsi" w:cstheme="majorHAnsi"/>
          <w:iCs/>
          <w:color w:val="000000"/>
        </w:rPr>
        <w:t xml:space="preserve"> and the rating of </w:t>
      </w:r>
      <w:r>
        <w:rPr>
          <w:rFonts w:asciiTheme="majorHAnsi" w:eastAsia="Cambria" w:hAnsiTheme="majorHAnsi" w:cstheme="majorHAnsi"/>
          <w:iCs/>
          <w:color w:val="000000"/>
        </w:rPr>
        <w:t>Phoenix</w:t>
      </w:r>
      <w:r w:rsidRPr="00B54A97">
        <w:rPr>
          <w:rFonts w:asciiTheme="majorHAnsi" w:eastAsia="Cambria" w:hAnsiTheme="majorHAnsi" w:cstheme="majorHAnsi"/>
          <w:iCs/>
          <w:color w:val="000000"/>
        </w:rPr>
        <w:t>'s account.</w:t>
      </w:r>
    </w:p>
    <w:p w:rsidR="00B54A97" w:rsidRPr="00B54A97" w:rsidRDefault="00B54A97" w:rsidP="003A5DD8">
      <w:pPr>
        <w:widowControl w:val="0"/>
        <w:pBdr>
          <w:top w:val="nil"/>
          <w:left w:val="nil"/>
          <w:bottom w:val="nil"/>
          <w:right w:val="nil"/>
          <w:between w:val="nil"/>
        </w:pBdr>
        <w:spacing w:before="297"/>
        <w:ind w:left="1443"/>
        <w:jc w:val="both"/>
        <w:rPr>
          <w:rFonts w:asciiTheme="majorHAnsi" w:eastAsia="Cambria" w:hAnsiTheme="majorHAnsi" w:cstheme="majorHAnsi"/>
          <w:b/>
          <w:iCs/>
          <w:color w:val="000000"/>
        </w:rPr>
      </w:pPr>
      <w:r w:rsidRPr="00B54A97">
        <w:rPr>
          <w:rFonts w:asciiTheme="majorHAnsi" w:eastAsia="Cambria" w:hAnsiTheme="majorHAnsi" w:cstheme="majorHAnsi"/>
          <w:b/>
          <w:iCs/>
          <w:color w:val="000000"/>
        </w:rPr>
        <w:t>The second line of each test case contains </w:t>
      </w:r>
      <w:r w:rsidRPr="00B54A97">
        <w:rPr>
          <w:rFonts w:ascii="Cambria Math" w:eastAsia="Cambria" w:hAnsi="Cambria Math" w:cs="Cambria Math"/>
          <w:b/>
          <w:iCs/>
          <w:color w:val="000000"/>
        </w:rPr>
        <w:t>𝑛</w:t>
      </w:r>
      <w:r w:rsidRPr="00B54A97">
        <w:rPr>
          <w:rFonts w:asciiTheme="majorHAnsi" w:eastAsia="Cambria" w:hAnsiTheme="majorHAnsi" w:cstheme="majorHAnsi"/>
          <w:b/>
          <w:iCs/>
          <w:color w:val="000000"/>
        </w:rPr>
        <w:t> integers </w:t>
      </w:r>
      <w:r w:rsidRPr="00B54A97">
        <w:rPr>
          <w:rFonts w:ascii="Cambria Math" w:eastAsia="Cambria" w:hAnsi="Cambria Math" w:cs="Cambria Math"/>
          <w:b/>
          <w:iCs/>
          <w:color w:val="000000"/>
        </w:rPr>
        <w:t>𝑎</w:t>
      </w:r>
      <w:r w:rsidRPr="00B54A97">
        <w:rPr>
          <w:rFonts w:asciiTheme="majorHAnsi" w:eastAsia="Cambria" w:hAnsiTheme="majorHAnsi" w:cstheme="majorHAnsi"/>
          <w:b/>
          <w:iCs/>
          <w:color w:val="000000"/>
        </w:rPr>
        <w:t>1,</w:t>
      </w:r>
      <w:r w:rsidR="00665A31">
        <w:rPr>
          <w:rFonts w:asciiTheme="majorHAnsi" w:eastAsia="Cambria" w:hAnsiTheme="majorHAnsi" w:cstheme="majorHAnsi"/>
          <w:b/>
          <w:iCs/>
          <w:color w:val="000000"/>
        </w:rPr>
        <w:t xml:space="preserve"> </w:t>
      </w:r>
      <w:r w:rsidRPr="00B54A97">
        <w:rPr>
          <w:rFonts w:ascii="Cambria Math" w:eastAsia="Cambria" w:hAnsi="Cambria Math" w:cs="Cambria Math"/>
          <w:b/>
          <w:iCs/>
          <w:color w:val="000000"/>
        </w:rPr>
        <w:t>𝑎</w:t>
      </w:r>
      <w:r w:rsidRPr="00B54A97">
        <w:rPr>
          <w:rFonts w:asciiTheme="majorHAnsi" w:eastAsia="Cambria" w:hAnsiTheme="majorHAnsi" w:cstheme="majorHAnsi"/>
          <w:b/>
          <w:iCs/>
          <w:color w:val="000000"/>
        </w:rPr>
        <w:t>2,</w:t>
      </w:r>
      <w:r w:rsidR="00665A31">
        <w:rPr>
          <w:rFonts w:asciiTheme="majorHAnsi" w:eastAsia="Cambria" w:hAnsiTheme="majorHAnsi" w:cstheme="majorHAnsi"/>
          <w:b/>
          <w:iCs/>
          <w:color w:val="000000"/>
        </w:rPr>
        <w:t xml:space="preserve"> </w:t>
      </w:r>
      <w:r w:rsidRPr="00B54A97">
        <w:rPr>
          <w:rFonts w:asciiTheme="majorHAnsi" w:eastAsia="Cambria" w:hAnsiTheme="majorHAnsi" w:cstheme="majorHAnsi"/>
          <w:b/>
          <w:iCs/>
          <w:color w:val="000000"/>
        </w:rPr>
        <w:t>…,</w:t>
      </w:r>
      <w:r w:rsidR="00665A31">
        <w:rPr>
          <w:rFonts w:asciiTheme="majorHAnsi" w:eastAsia="Cambria" w:hAnsiTheme="majorHAnsi" w:cstheme="majorHAnsi"/>
          <w:b/>
          <w:iCs/>
          <w:color w:val="000000"/>
        </w:rPr>
        <w:t xml:space="preserve">  </w:t>
      </w:r>
      <w:r w:rsidRPr="00B54A97">
        <w:rPr>
          <w:rFonts w:ascii="Cambria Math" w:eastAsia="Cambria" w:hAnsi="Cambria Math" w:cs="Cambria Math"/>
          <w:b/>
          <w:iCs/>
          <w:color w:val="000000"/>
        </w:rPr>
        <w:t>𝑎𝑛</w:t>
      </w:r>
      <w:r w:rsidRPr="00B54A97">
        <w:rPr>
          <w:rFonts w:asciiTheme="majorHAnsi" w:eastAsia="Cambria" w:hAnsiTheme="majorHAnsi" w:cstheme="majorHAnsi"/>
          <w:b/>
          <w:iCs/>
          <w:color w:val="000000"/>
        </w:rPr>
        <w:t xml:space="preserve"> (</w:t>
      </w:r>
      <m:oMath>
        <m:r>
          <w:rPr>
            <w:rFonts w:ascii="Cambria Math" w:eastAsia="Cambria Math" w:hAnsi="Cambria Math" w:cstheme="majorHAnsi"/>
            <w:color w:val="000000"/>
          </w:rPr>
          <m:t>-4000≤</m:t>
        </m:r>
        <m:sSub>
          <m:sSubPr>
            <m:ctrlPr>
              <w:rPr>
                <w:rFonts w:ascii="Cambria Math" w:eastAsia="Cambria Math" w:hAnsi="Cambria Math" w:cstheme="majorHAnsi"/>
                <w:i/>
                <w:color w:val="000000"/>
                <w:lang w:val="en-US"/>
              </w:rPr>
            </m:ctrlPr>
          </m:sSubPr>
          <m:e>
            <m:r>
              <w:rPr>
                <w:rFonts w:ascii="Cambria Math" w:eastAsia="Cambria Math" w:hAnsi="Cambria Math" w:cstheme="majorHAnsi"/>
                <w:color w:val="000000"/>
              </w:rPr>
              <m:t>a</m:t>
            </m:r>
          </m:e>
          <m:sub>
            <m:r>
              <w:rPr>
                <w:rFonts w:ascii="Cambria Math" w:eastAsia="Cambria Math" w:hAnsi="Cambria Math" w:cstheme="majorHAnsi"/>
                <w:color w:val="000000"/>
              </w:rPr>
              <m:t>i</m:t>
            </m:r>
          </m:sub>
        </m:sSub>
        <m:r>
          <w:rPr>
            <w:rFonts w:ascii="Cambria Math" w:eastAsia="Cambria Math" w:hAnsi="Cambria Math" w:cstheme="majorHAnsi"/>
            <w:color w:val="000000"/>
          </w:rPr>
          <m:t>≤4000</m:t>
        </m:r>
        <m:r>
          <w:rPr>
            <w:rFonts w:ascii="Cambria Math" w:eastAsia="Cambria Math" w:hAnsi="Cambria Math" w:cstheme="majorHAnsi"/>
            <w:color w:val="000000"/>
          </w:rPr>
          <m:t>)</m:t>
        </m:r>
      </m:oMath>
      <w:r w:rsidRPr="00B54A97">
        <w:rPr>
          <w:rFonts w:asciiTheme="majorHAnsi" w:eastAsia="Cambria" w:hAnsiTheme="majorHAnsi" w:cstheme="majorHAnsi"/>
          <w:color w:val="000000"/>
        </w:rPr>
        <w:t xml:space="preserve"> </w:t>
      </w:r>
      <w:r w:rsidRPr="00B54A97">
        <w:rPr>
          <w:rFonts w:asciiTheme="majorHAnsi" w:eastAsia="Cambria" w:hAnsiTheme="majorHAnsi" w:cstheme="majorHAnsi"/>
          <w:color w:val="000000"/>
        </w:rPr>
        <w:t>— the ratings of other accounts.</w:t>
      </w:r>
    </w:p>
    <w:p w:rsidR="00B121FA" w:rsidRDefault="00B121FA" w:rsidP="003A5DD8">
      <w:pPr>
        <w:widowControl w:val="0"/>
        <w:pBdr>
          <w:top w:val="nil"/>
          <w:left w:val="nil"/>
          <w:bottom w:val="nil"/>
          <w:right w:val="nil"/>
          <w:between w:val="nil"/>
        </w:pBdr>
        <w:spacing w:before="297"/>
        <w:ind w:left="1443"/>
        <w:jc w:val="both"/>
        <w:rPr>
          <w:b/>
          <w:color w:val="000000"/>
          <w:sz w:val="25"/>
          <w:szCs w:val="25"/>
        </w:rPr>
      </w:pPr>
      <w:r>
        <w:rPr>
          <w:b/>
          <w:color w:val="000000"/>
          <w:sz w:val="25"/>
          <w:szCs w:val="25"/>
        </w:rPr>
        <w:t>Output Format</w:t>
      </w:r>
    </w:p>
    <w:p w:rsidR="00B54A97" w:rsidRDefault="00B54A97" w:rsidP="003A5DD8">
      <w:pPr>
        <w:widowControl w:val="0"/>
        <w:pBdr>
          <w:top w:val="nil"/>
          <w:left w:val="nil"/>
          <w:bottom w:val="nil"/>
          <w:right w:val="nil"/>
          <w:between w:val="nil"/>
        </w:pBdr>
        <w:spacing w:before="321"/>
        <w:ind w:left="1450"/>
        <w:jc w:val="both"/>
        <w:rPr>
          <w:rFonts w:asciiTheme="majorHAnsi" w:eastAsia="Cambria" w:hAnsiTheme="majorHAnsi" w:cstheme="majorHAnsi"/>
        </w:rPr>
      </w:pPr>
      <w:r w:rsidRPr="00B54A97">
        <w:rPr>
          <w:rFonts w:asciiTheme="majorHAnsi" w:eastAsia="Cambria" w:hAnsiTheme="majorHAnsi" w:cstheme="majorHAnsi"/>
        </w:rPr>
        <w:t>For each test case output the minimal number of contests needed to infect all accounts.</w:t>
      </w:r>
    </w:p>
    <w:p w:rsidR="002E4044" w:rsidRDefault="002E4044" w:rsidP="003A5DD8">
      <w:pPr>
        <w:widowControl w:val="0"/>
        <w:pBdr>
          <w:top w:val="nil"/>
          <w:left w:val="nil"/>
          <w:bottom w:val="nil"/>
          <w:right w:val="nil"/>
          <w:between w:val="nil"/>
        </w:pBdr>
        <w:spacing w:before="321"/>
        <w:ind w:left="1450"/>
        <w:jc w:val="both"/>
        <w:rPr>
          <w:rFonts w:asciiTheme="majorHAnsi" w:eastAsia="Cambria" w:hAnsiTheme="majorHAnsi" w:cstheme="majorHAnsi"/>
        </w:rPr>
      </w:pPr>
    </w:p>
    <w:p w:rsidR="002E4044" w:rsidRDefault="002E4044" w:rsidP="003A5DD8">
      <w:pPr>
        <w:widowControl w:val="0"/>
        <w:pBdr>
          <w:top w:val="nil"/>
          <w:left w:val="nil"/>
          <w:bottom w:val="nil"/>
          <w:right w:val="nil"/>
          <w:between w:val="nil"/>
        </w:pBdr>
        <w:spacing w:before="321"/>
        <w:ind w:left="1450"/>
        <w:jc w:val="both"/>
        <w:rPr>
          <w:rFonts w:asciiTheme="majorHAnsi" w:eastAsia="Cambria" w:hAnsiTheme="majorHAnsi" w:cstheme="majorHAnsi"/>
        </w:rPr>
      </w:pPr>
    </w:p>
    <w:p w:rsidR="002E4044" w:rsidRDefault="002E4044" w:rsidP="003A5DD8">
      <w:pPr>
        <w:widowControl w:val="0"/>
        <w:pBdr>
          <w:top w:val="nil"/>
          <w:left w:val="nil"/>
          <w:bottom w:val="nil"/>
          <w:right w:val="nil"/>
          <w:between w:val="nil"/>
        </w:pBdr>
        <w:spacing w:before="321"/>
        <w:ind w:left="1450"/>
        <w:jc w:val="both"/>
        <w:rPr>
          <w:rFonts w:asciiTheme="majorHAnsi" w:eastAsia="Cambria" w:hAnsiTheme="majorHAnsi" w:cstheme="majorHAnsi"/>
        </w:rPr>
      </w:pPr>
    </w:p>
    <w:p w:rsidR="002E4044" w:rsidRDefault="002E4044" w:rsidP="003A5DD8">
      <w:pPr>
        <w:widowControl w:val="0"/>
        <w:pBdr>
          <w:top w:val="nil"/>
          <w:left w:val="nil"/>
          <w:bottom w:val="nil"/>
          <w:right w:val="nil"/>
          <w:between w:val="nil"/>
        </w:pBdr>
        <w:spacing w:before="321"/>
        <w:ind w:left="1450"/>
        <w:jc w:val="both"/>
        <w:rPr>
          <w:rFonts w:asciiTheme="majorHAnsi" w:eastAsia="Cambria" w:hAnsiTheme="majorHAnsi" w:cstheme="majorHAnsi"/>
        </w:rPr>
      </w:pPr>
    </w:p>
    <w:p w:rsidR="002E4044" w:rsidRDefault="002E4044" w:rsidP="003A5DD8">
      <w:pPr>
        <w:widowControl w:val="0"/>
        <w:pBdr>
          <w:top w:val="nil"/>
          <w:left w:val="nil"/>
          <w:bottom w:val="nil"/>
          <w:right w:val="nil"/>
          <w:between w:val="nil"/>
        </w:pBdr>
        <w:spacing w:before="321"/>
        <w:ind w:left="1450"/>
        <w:jc w:val="both"/>
        <w:rPr>
          <w:rFonts w:asciiTheme="majorHAnsi" w:eastAsia="Cambria" w:hAnsiTheme="majorHAnsi" w:cstheme="majorHAnsi"/>
        </w:rPr>
      </w:pPr>
    </w:p>
    <w:p w:rsidR="00B121FA" w:rsidRDefault="00B121FA" w:rsidP="00B54A97">
      <w:pPr>
        <w:widowControl w:val="0"/>
        <w:pBdr>
          <w:top w:val="nil"/>
          <w:left w:val="nil"/>
          <w:bottom w:val="nil"/>
          <w:right w:val="nil"/>
          <w:between w:val="nil"/>
        </w:pBdr>
        <w:spacing w:before="321"/>
        <w:ind w:left="1450"/>
        <w:rPr>
          <w:b/>
          <w:color w:val="000000"/>
          <w:sz w:val="25"/>
          <w:szCs w:val="25"/>
        </w:rPr>
      </w:pPr>
      <w:r>
        <w:rPr>
          <w:b/>
          <w:color w:val="000000"/>
          <w:sz w:val="25"/>
          <w:szCs w:val="25"/>
        </w:rPr>
        <w:t xml:space="preserve">Sample 1: </w:t>
      </w:r>
    </w:p>
    <w:p w:rsidR="002E4044" w:rsidRDefault="002E4044" w:rsidP="00B54A97">
      <w:pPr>
        <w:widowControl w:val="0"/>
        <w:pBdr>
          <w:top w:val="nil"/>
          <w:left w:val="nil"/>
          <w:bottom w:val="nil"/>
          <w:right w:val="nil"/>
          <w:between w:val="nil"/>
        </w:pBdr>
        <w:spacing w:before="321"/>
        <w:ind w:left="1450"/>
        <w:rPr>
          <w:b/>
          <w:color w:val="000000"/>
          <w:sz w:val="25"/>
          <w:szCs w:val="25"/>
        </w:rPr>
      </w:pPr>
    </w:p>
    <w:tbl>
      <w:tblPr>
        <w:tblW w:w="903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6"/>
        <w:gridCol w:w="4514"/>
      </w:tblGrid>
      <w:tr w:rsidR="00B121FA" w:rsidTr="000F1437">
        <w:trPr>
          <w:trHeight w:val="511"/>
        </w:trPr>
        <w:tc>
          <w:tcPr>
            <w:tcW w:w="4516" w:type="dxa"/>
            <w:shd w:val="clear" w:color="auto" w:fill="auto"/>
            <w:tcMar>
              <w:top w:w="100" w:type="dxa"/>
              <w:left w:w="100" w:type="dxa"/>
              <w:bottom w:w="100" w:type="dxa"/>
              <w:right w:w="100" w:type="dxa"/>
            </w:tcMar>
          </w:tcPr>
          <w:p w:rsidR="00B121FA" w:rsidRDefault="00B121FA" w:rsidP="000F1437">
            <w:pPr>
              <w:widowControl w:val="0"/>
              <w:pBdr>
                <w:top w:val="nil"/>
                <w:left w:val="nil"/>
                <w:bottom w:val="nil"/>
                <w:right w:val="nil"/>
                <w:between w:val="nil"/>
              </w:pBdr>
              <w:ind w:left="124"/>
              <w:rPr>
                <w:b/>
                <w:color w:val="000000"/>
              </w:rPr>
            </w:pPr>
            <w:r>
              <w:rPr>
                <w:b/>
                <w:color w:val="000000"/>
              </w:rPr>
              <w:t xml:space="preserve">Input </w:t>
            </w:r>
          </w:p>
        </w:tc>
        <w:tc>
          <w:tcPr>
            <w:tcW w:w="4514" w:type="dxa"/>
            <w:shd w:val="clear" w:color="auto" w:fill="auto"/>
            <w:tcMar>
              <w:top w:w="100" w:type="dxa"/>
              <w:left w:w="100" w:type="dxa"/>
              <w:bottom w:w="100" w:type="dxa"/>
              <w:right w:w="100" w:type="dxa"/>
            </w:tcMar>
          </w:tcPr>
          <w:p w:rsidR="00B121FA" w:rsidRDefault="00B121FA" w:rsidP="000F1437">
            <w:pPr>
              <w:widowControl w:val="0"/>
              <w:pBdr>
                <w:top w:val="nil"/>
                <w:left w:val="nil"/>
                <w:bottom w:val="nil"/>
                <w:right w:val="nil"/>
                <w:between w:val="nil"/>
              </w:pBdr>
              <w:ind w:left="117"/>
              <w:rPr>
                <w:b/>
                <w:color w:val="000000"/>
              </w:rPr>
            </w:pPr>
            <w:r>
              <w:rPr>
                <w:b/>
                <w:color w:val="000000"/>
              </w:rPr>
              <w:t>output</w:t>
            </w:r>
          </w:p>
        </w:tc>
      </w:tr>
      <w:tr w:rsidR="00B121FA" w:rsidTr="000F1437">
        <w:trPr>
          <w:trHeight w:val="1236"/>
        </w:trPr>
        <w:tc>
          <w:tcPr>
            <w:tcW w:w="4516" w:type="dxa"/>
            <w:shd w:val="clear" w:color="auto" w:fill="auto"/>
            <w:tcMar>
              <w:top w:w="100" w:type="dxa"/>
              <w:left w:w="100" w:type="dxa"/>
              <w:bottom w:w="100" w:type="dxa"/>
              <w:right w:w="100" w:type="dxa"/>
            </w:tcMar>
          </w:tcPr>
          <w:p w:rsidR="00B54A97" w:rsidRDefault="00B54A97" w:rsidP="00B54A97">
            <w:pPr>
              <w:widowControl w:val="0"/>
              <w:pBdr>
                <w:top w:val="nil"/>
                <w:left w:val="nil"/>
                <w:bottom w:val="nil"/>
                <w:right w:val="nil"/>
                <w:between w:val="nil"/>
              </w:pBdr>
              <w:spacing w:before="35"/>
              <w:ind w:left="117"/>
            </w:pPr>
            <w:r>
              <w:t>3</w:t>
            </w:r>
          </w:p>
          <w:p w:rsidR="00B54A97" w:rsidRDefault="00B54A97" w:rsidP="00B54A97">
            <w:pPr>
              <w:widowControl w:val="0"/>
              <w:pBdr>
                <w:top w:val="nil"/>
                <w:left w:val="nil"/>
                <w:bottom w:val="nil"/>
                <w:right w:val="nil"/>
                <w:between w:val="nil"/>
              </w:pBdr>
              <w:spacing w:before="35"/>
              <w:ind w:left="117"/>
            </w:pPr>
            <w:r>
              <w:t>2 69</w:t>
            </w:r>
          </w:p>
          <w:p w:rsidR="00B54A97" w:rsidRDefault="00B54A97" w:rsidP="00B54A97">
            <w:pPr>
              <w:widowControl w:val="0"/>
              <w:pBdr>
                <w:top w:val="nil"/>
                <w:left w:val="nil"/>
                <w:bottom w:val="nil"/>
                <w:right w:val="nil"/>
                <w:between w:val="nil"/>
              </w:pBdr>
              <w:spacing w:before="35"/>
              <w:ind w:left="117"/>
            </w:pPr>
            <w:r>
              <w:t>68 70</w:t>
            </w:r>
          </w:p>
          <w:p w:rsidR="00B54A97" w:rsidRDefault="00B54A97" w:rsidP="00B54A97">
            <w:pPr>
              <w:widowControl w:val="0"/>
              <w:pBdr>
                <w:top w:val="nil"/>
                <w:left w:val="nil"/>
                <w:bottom w:val="nil"/>
                <w:right w:val="nil"/>
                <w:between w:val="nil"/>
              </w:pBdr>
              <w:spacing w:before="35"/>
              <w:ind w:left="117"/>
            </w:pPr>
            <w:r>
              <w:t>6 4</w:t>
            </w:r>
          </w:p>
          <w:p w:rsidR="00B54A97" w:rsidRDefault="00B54A97" w:rsidP="00B54A97">
            <w:pPr>
              <w:widowControl w:val="0"/>
              <w:pBdr>
                <w:top w:val="nil"/>
                <w:left w:val="nil"/>
                <w:bottom w:val="nil"/>
                <w:right w:val="nil"/>
                <w:between w:val="nil"/>
              </w:pBdr>
              <w:spacing w:before="35"/>
              <w:ind w:left="117"/>
            </w:pPr>
            <w:r>
              <w:t>4 4 4 4 4 4</w:t>
            </w:r>
          </w:p>
          <w:p w:rsidR="00B54A97" w:rsidRDefault="00B54A97" w:rsidP="00B54A97">
            <w:pPr>
              <w:widowControl w:val="0"/>
              <w:pBdr>
                <w:top w:val="nil"/>
                <w:left w:val="nil"/>
                <w:bottom w:val="nil"/>
                <w:right w:val="nil"/>
                <w:between w:val="nil"/>
              </w:pBdr>
              <w:spacing w:before="35"/>
              <w:ind w:left="117"/>
            </w:pPr>
            <w:r>
              <w:t>9 38</w:t>
            </w:r>
          </w:p>
          <w:p w:rsidR="00B121FA" w:rsidRDefault="00B54A97" w:rsidP="00B54A97">
            <w:pPr>
              <w:widowControl w:val="0"/>
              <w:pBdr>
                <w:top w:val="nil"/>
                <w:left w:val="nil"/>
                <w:bottom w:val="nil"/>
                <w:right w:val="nil"/>
                <w:between w:val="nil"/>
              </w:pBdr>
              <w:spacing w:before="35"/>
              <w:ind w:left="117"/>
            </w:pPr>
            <w:r>
              <w:t>-21 83 50 -59 -77 15 -71 -78 20</w:t>
            </w:r>
          </w:p>
        </w:tc>
        <w:tc>
          <w:tcPr>
            <w:tcW w:w="4514" w:type="dxa"/>
            <w:shd w:val="clear" w:color="auto" w:fill="auto"/>
            <w:tcMar>
              <w:top w:w="100" w:type="dxa"/>
              <w:left w:w="100" w:type="dxa"/>
              <w:bottom w:w="100" w:type="dxa"/>
              <w:right w:w="100" w:type="dxa"/>
            </w:tcMar>
          </w:tcPr>
          <w:p w:rsidR="00B54A97" w:rsidRPr="00B54A97" w:rsidRDefault="00B54A97" w:rsidP="00B54A97">
            <w:pPr>
              <w:widowControl w:val="0"/>
              <w:pBdr>
                <w:top w:val="nil"/>
                <w:left w:val="nil"/>
                <w:bottom w:val="nil"/>
                <w:right w:val="nil"/>
                <w:between w:val="nil"/>
              </w:pBdr>
              <w:ind w:left="117"/>
            </w:pPr>
            <w:r w:rsidRPr="00B54A97">
              <w:t>1</w:t>
            </w:r>
          </w:p>
          <w:p w:rsidR="00B54A97" w:rsidRPr="00B54A97" w:rsidRDefault="00B54A97" w:rsidP="00B54A97">
            <w:pPr>
              <w:widowControl w:val="0"/>
              <w:pBdr>
                <w:top w:val="nil"/>
                <w:left w:val="nil"/>
                <w:bottom w:val="nil"/>
                <w:right w:val="nil"/>
                <w:between w:val="nil"/>
              </w:pBdr>
              <w:ind w:left="117"/>
            </w:pPr>
            <w:r w:rsidRPr="00B54A97">
              <w:t>0</w:t>
            </w:r>
          </w:p>
          <w:p w:rsidR="00B121FA" w:rsidRPr="00A7503F" w:rsidRDefault="00B54A97" w:rsidP="00B54A97">
            <w:pPr>
              <w:widowControl w:val="0"/>
              <w:pBdr>
                <w:top w:val="nil"/>
                <w:left w:val="nil"/>
                <w:bottom w:val="nil"/>
                <w:right w:val="nil"/>
                <w:between w:val="nil"/>
              </w:pBdr>
              <w:ind w:left="117"/>
            </w:pPr>
            <w:r w:rsidRPr="00B54A97">
              <w:t>2</w:t>
            </w:r>
          </w:p>
        </w:tc>
      </w:tr>
    </w:tbl>
    <w:p w:rsidR="00B121FA" w:rsidRDefault="00B121FA" w:rsidP="00B121FA">
      <w:pPr>
        <w:widowControl w:val="0"/>
        <w:pBdr>
          <w:top w:val="nil"/>
          <w:left w:val="nil"/>
          <w:bottom w:val="nil"/>
          <w:right w:val="nil"/>
          <w:between w:val="nil"/>
        </w:pBdr>
      </w:pPr>
      <w:r>
        <w:tab/>
      </w:r>
      <w:r>
        <w:tab/>
      </w:r>
    </w:p>
    <w:p w:rsidR="00B121FA" w:rsidRPr="00832837" w:rsidRDefault="00B121FA" w:rsidP="00B121FA">
      <w:pPr>
        <w:widowControl w:val="0"/>
        <w:pBdr>
          <w:top w:val="nil"/>
          <w:left w:val="nil"/>
          <w:bottom w:val="nil"/>
          <w:right w:val="nil"/>
          <w:between w:val="nil"/>
        </w:pBdr>
      </w:pPr>
    </w:p>
    <w:p w:rsidR="00B121FA" w:rsidRPr="00832837" w:rsidRDefault="00B121FA" w:rsidP="00B121FA">
      <w:pPr>
        <w:widowControl w:val="0"/>
        <w:pBdr>
          <w:top w:val="nil"/>
          <w:left w:val="nil"/>
          <w:bottom w:val="nil"/>
          <w:right w:val="nil"/>
          <w:between w:val="nil"/>
        </w:pBdr>
      </w:pPr>
    </w:p>
    <w:p w:rsidR="00B54A97" w:rsidRDefault="00B54A97" w:rsidP="003A5DD8">
      <w:pPr>
        <w:shd w:val="clear" w:color="auto" w:fill="FFFFFF"/>
        <w:ind w:left="1440"/>
        <w:jc w:val="both"/>
        <w:rPr>
          <w:rFonts w:ascii="Helvetica Neue" w:hAnsi="Helvetica Neue"/>
          <w:b/>
          <w:bCs/>
          <w:color w:val="222222"/>
        </w:rPr>
      </w:pPr>
      <w:r>
        <w:rPr>
          <w:rFonts w:ascii="Helvetica Neue" w:hAnsi="Helvetica Neue"/>
          <w:b/>
          <w:bCs/>
          <w:color w:val="222222"/>
        </w:rPr>
        <w:t>Note</w:t>
      </w:r>
    </w:p>
    <w:p w:rsidR="00B54A97" w:rsidRDefault="00B54A97" w:rsidP="003A5DD8">
      <w:pPr>
        <w:pStyle w:val="NormalWeb"/>
        <w:shd w:val="clear" w:color="auto" w:fill="FFFFFF"/>
        <w:spacing w:before="0" w:beforeAutospacing="0" w:after="0" w:afterAutospacing="0" w:line="336" w:lineRule="atLeast"/>
        <w:ind w:left="1440"/>
        <w:jc w:val="both"/>
        <w:rPr>
          <w:rFonts w:ascii="Helvetica Neue" w:hAnsi="Helvetica Neue"/>
          <w:color w:val="222222"/>
          <w:sz w:val="21"/>
          <w:szCs w:val="21"/>
        </w:rPr>
      </w:pPr>
      <w:r>
        <w:rPr>
          <w:rFonts w:ascii="Helvetica Neue" w:hAnsi="Helvetica Neue"/>
          <w:color w:val="222222"/>
          <w:sz w:val="21"/>
          <w:szCs w:val="21"/>
        </w:rPr>
        <w:t>In the first test case it's possible to make all ratings equal to </w:t>
      </w:r>
      <w:r>
        <w:rPr>
          <w:rStyle w:val="mn"/>
          <w:rFonts w:ascii="STIXGeneral-Regular" w:hAnsi="STIXGeneral-Regular"/>
          <w:color w:val="000000"/>
          <w:sz w:val="25"/>
          <w:szCs w:val="25"/>
          <w:bdr w:val="none" w:sz="0" w:space="0" w:color="auto" w:frame="1"/>
        </w:rPr>
        <w:t>69</w:t>
      </w:r>
      <w:r>
        <w:rPr>
          <w:rFonts w:ascii="Helvetica Neue" w:hAnsi="Helvetica Neue"/>
          <w:color w:val="222222"/>
          <w:sz w:val="21"/>
          <w:szCs w:val="21"/>
        </w:rPr>
        <w:t>. First account's rating will increase by </w:t>
      </w:r>
      <w:r>
        <w:rPr>
          <w:rStyle w:val="mn"/>
          <w:rFonts w:ascii="STIXGeneral-Regular" w:hAnsi="STIXGeneral-Regular"/>
          <w:color w:val="000000"/>
          <w:sz w:val="25"/>
          <w:szCs w:val="25"/>
          <w:bdr w:val="none" w:sz="0" w:space="0" w:color="auto" w:frame="1"/>
        </w:rPr>
        <w:t>1</w:t>
      </w:r>
      <w:r>
        <w:rPr>
          <w:rFonts w:ascii="Helvetica Neue" w:hAnsi="Helvetica Neue"/>
          <w:color w:val="222222"/>
          <w:sz w:val="21"/>
          <w:szCs w:val="21"/>
        </w:rPr>
        <w:t>, and second account's rating will decrease by </w:t>
      </w:r>
      <w:r>
        <w:rPr>
          <w:rStyle w:val="mn"/>
          <w:rFonts w:ascii="STIXGeneral-Regular" w:hAnsi="STIXGeneral-Regular"/>
          <w:color w:val="000000"/>
          <w:sz w:val="25"/>
          <w:szCs w:val="25"/>
          <w:bdr w:val="none" w:sz="0" w:space="0" w:color="auto" w:frame="1"/>
        </w:rPr>
        <w:t>1</w:t>
      </w:r>
      <w:r>
        <w:rPr>
          <w:rFonts w:ascii="Helvetica Neue" w:hAnsi="Helvetica Neue"/>
          <w:color w:val="222222"/>
          <w:sz w:val="21"/>
          <w:szCs w:val="21"/>
        </w:rPr>
        <w:t>, so the sum of all changes will be equal to zero.</w:t>
      </w:r>
    </w:p>
    <w:p w:rsidR="00B54A97" w:rsidRDefault="00B54A97" w:rsidP="003A5DD8">
      <w:pPr>
        <w:pStyle w:val="NormalWeb"/>
        <w:shd w:val="clear" w:color="auto" w:fill="FFFFFF"/>
        <w:spacing w:before="0" w:beforeAutospacing="0" w:after="0" w:afterAutospacing="0" w:line="336" w:lineRule="atLeast"/>
        <w:ind w:left="1440"/>
        <w:jc w:val="both"/>
        <w:rPr>
          <w:rFonts w:ascii="Helvetica Neue" w:hAnsi="Helvetica Neue"/>
          <w:color w:val="222222"/>
          <w:sz w:val="21"/>
          <w:szCs w:val="21"/>
        </w:rPr>
      </w:pPr>
      <w:r>
        <w:rPr>
          <w:rFonts w:ascii="Helvetica Neue" w:hAnsi="Helvetica Neue"/>
          <w:color w:val="222222"/>
          <w:sz w:val="21"/>
          <w:szCs w:val="21"/>
        </w:rPr>
        <w:t xml:space="preserve">In the second test case all accounts will be instantly infected, because all ratings (including </w:t>
      </w:r>
      <w:r>
        <w:rPr>
          <w:rFonts w:ascii="Helvetica Neue" w:hAnsi="Helvetica Neue"/>
          <w:color w:val="222222"/>
          <w:sz w:val="21"/>
          <w:szCs w:val="21"/>
        </w:rPr>
        <w:t>Phoenix’s</w:t>
      </w:r>
      <w:r>
        <w:rPr>
          <w:rFonts w:ascii="Helvetica Neue" w:hAnsi="Helvetica Neue"/>
          <w:color w:val="222222"/>
          <w:sz w:val="21"/>
          <w:szCs w:val="21"/>
        </w:rPr>
        <w:t xml:space="preserve"> account's rating) are equal to </w:t>
      </w:r>
      <w:r>
        <w:rPr>
          <w:rStyle w:val="mn"/>
          <w:rFonts w:ascii="STIXGeneral-Regular" w:hAnsi="STIXGeneral-Regular"/>
          <w:color w:val="000000"/>
          <w:sz w:val="25"/>
          <w:szCs w:val="25"/>
          <w:bdr w:val="none" w:sz="0" w:space="0" w:color="auto" w:frame="1"/>
        </w:rPr>
        <w:t>4</w:t>
      </w:r>
      <w:r>
        <w:rPr>
          <w:rFonts w:ascii="Helvetica Neue" w:hAnsi="Helvetica Neue"/>
          <w:color w:val="222222"/>
          <w:sz w:val="21"/>
          <w:szCs w:val="21"/>
        </w:rPr>
        <w:t>.</w:t>
      </w:r>
    </w:p>
    <w:p w:rsidR="00B121FA" w:rsidRPr="00631BA5" w:rsidRDefault="00B121FA" w:rsidP="00B121FA">
      <w:pPr>
        <w:widowControl w:val="0"/>
        <w:pBdr>
          <w:top w:val="nil"/>
          <w:left w:val="nil"/>
          <w:bottom w:val="nil"/>
          <w:right w:val="nil"/>
          <w:between w:val="nil"/>
        </w:pBdr>
      </w:pPr>
    </w:p>
    <w:p w:rsidR="005C2E15" w:rsidRDefault="005C2E15"/>
    <w:sectPr w:rsidR="005C2E15" w:rsidSect="00B121FA">
      <w:pgSz w:w="11900" w:h="16820"/>
      <w:pgMar w:top="1418" w:right="1384" w:bottom="0" w:left="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TIXGeneral-Regular">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FA"/>
    <w:rsid w:val="000842F5"/>
    <w:rsid w:val="001A37D0"/>
    <w:rsid w:val="002E4044"/>
    <w:rsid w:val="003A5DD8"/>
    <w:rsid w:val="004B5EFA"/>
    <w:rsid w:val="00516C63"/>
    <w:rsid w:val="005420BF"/>
    <w:rsid w:val="005C2E15"/>
    <w:rsid w:val="00665A31"/>
    <w:rsid w:val="00755583"/>
    <w:rsid w:val="007633B4"/>
    <w:rsid w:val="00B121FA"/>
    <w:rsid w:val="00B54A97"/>
    <w:rsid w:val="00D40B13"/>
    <w:rsid w:val="00F63D0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2D783B47"/>
  <w15:chartTrackingRefBased/>
  <w15:docId w15:val="{50D05F64-A022-784D-942D-742F7F81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A97"/>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5583"/>
    <w:pPr>
      <w:spacing w:before="100" w:beforeAutospacing="1" w:after="100" w:afterAutospacing="1"/>
    </w:pPr>
  </w:style>
  <w:style w:type="character" w:customStyle="1" w:styleId="mi">
    <w:name w:val="mi"/>
    <w:basedOn w:val="DefaultParagraphFont"/>
    <w:rsid w:val="00755583"/>
  </w:style>
  <w:style w:type="character" w:customStyle="1" w:styleId="mjxassistivemathml">
    <w:name w:val="mjx_assistive_mathml"/>
    <w:basedOn w:val="DefaultParagraphFont"/>
    <w:rsid w:val="00755583"/>
  </w:style>
  <w:style w:type="character" w:customStyle="1" w:styleId="mo">
    <w:name w:val="mo"/>
    <w:basedOn w:val="DefaultParagraphFont"/>
    <w:rsid w:val="00755583"/>
  </w:style>
  <w:style w:type="character" w:customStyle="1" w:styleId="mn">
    <w:name w:val="mn"/>
    <w:basedOn w:val="DefaultParagraphFont"/>
    <w:rsid w:val="00755583"/>
  </w:style>
  <w:style w:type="character" w:styleId="PlaceholderText">
    <w:name w:val="Placeholder Text"/>
    <w:basedOn w:val="DefaultParagraphFont"/>
    <w:uiPriority w:val="99"/>
    <w:semiHidden/>
    <w:rsid w:val="00F63D0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44168">
      <w:bodyDiv w:val="1"/>
      <w:marLeft w:val="0"/>
      <w:marRight w:val="0"/>
      <w:marTop w:val="0"/>
      <w:marBottom w:val="0"/>
      <w:divBdr>
        <w:top w:val="none" w:sz="0" w:space="0" w:color="auto"/>
        <w:left w:val="none" w:sz="0" w:space="0" w:color="auto"/>
        <w:bottom w:val="none" w:sz="0" w:space="0" w:color="auto"/>
        <w:right w:val="none" w:sz="0" w:space="0" w:color="auto"/>
      </w:divBdr>
    </w:div>
    <w:div w:id="228737215">
      <w:bodyDiv w:val="1"/>
      <w:marLeft w:val="0"/>
      <w:marRight w:val="0"/>
      <w:marTop w:val="0"/>
      <w:marBottom w:val="0"/>
      <w:divBdr>
        <w:top w:val="none" w:sz="0" w:space="0" w:color="auto"/>
        <w:left w:val="none" w:sz="0" w:space="0" w:color="auto"/>
        <w:bottom w:val="none" w:sz="0" w:space="0" w:color="auto"/>
        <w:right w:val="none" w:sz="0" w:space="0" w:color="auto"/>
      </w:divBdr>
    </w:div>
    <w:div w:id="269240847">
      <w:bodyDiv w:val="1"/>
      <w:marLeft w:val="0"/>
      <w:marRight w:val="0"/>
      <w:marTop w:val="0"/>
      <w:marBottom w:val="0"/>
      <w:divBdr>
        <w:top w:val="none" w:sz="0" w:space="0" w:color="auto"/>
        <w:left w:val="none" w:sz="0" w:space="0" w:color="auto"/>
        <w:bottom w:val="none" w:sz="0" w:space="0" w:color="auto"/>
        <w:right w:val="none" w:sz="0" w:space="0" w:color="auto"/>
      </w:divBdr>
    </w:div>
    <w:div w:id="426737213">
      <w:bodyDiv w:val="1"/>
      <w:marLeft w:val="0"/>
      <w:marRight w:val="0"/>
      <w:marTop w:val="0"/>
      <w:marBottom w:val="0"/>
      <w:divBdr>
        <w:top w:val="none" w:sz="0" w:space="0" w:color="auto"/>
        <w:left w:val="none" w:sz="0" w:space="0" w:color="auto"/>
        <w:bottom w:val="none" w:sz="0" w:space="0" w:color="auto"/>
        <w:right w:val="none" w:sz="0" w:space="0" w:color="auto"/>
      </w:divBdr>
    </w:div>
    <w:div w:id="750347685">
      <w:bodyDiv w:val="1"/>
      <w:marLeft w:val="0"/>
      <w:marRight w:val="0"/>
      <w:marTop w:val="0"/>
      <w:marBottom w:val="0"/>
      <w:divBdr>
        <w:top w:val="none" w:sz="0" w:space="0" w:color="auto"/>
        <w:left w:val="none" w:sz="0" w:space="0" w:color="auto"/>
        <w:bottom w:val="none" w:sz="0" w:space="0" w:color="auto"/>
        <w:right w:val="none" w:sz="0" w:space="0" w:color="auto"/>
      </w:divBdr>
    </w:div>
    <w:div w:id="1171066586">
      <w:bodyDiv w:val="1"/>
      <w:marLeft w:val="0"/>
      <w:marRight w:val="0"/>
      <w:marTop w:val="0"/>
      <w:marBottom w:val="0"/>
      <w:divBdr>
        <w:top w:val="none" w:sz="0" w:space="0" w:color="auto"/>
        <w:left w:val="none" w:sz="0" w:space="0" w:color="auto"/>
        <w:bottom w:val="none" w:sz="0" w:space="0" w:color="auto"/>
        <w:right w:val="none" w:sz="0" w:space="0" w:color="auto"/>
      </w:divBdr>
    </w:div>
    <w:div w:id="1249079526">
      <w:bodyDiv w:val="1"/>
      <w:marLeft w:val="0"/>
      <w:marRight w:val="0"/>
      <w:marTop w:val="0"/>
      <w:marBottom w:val="0"/>
      <w:divBdr>
        <w:top w:val="none" w:sz="0" w:space="0" w:color="auto"/>
        <w:left w:val="none" w:sz="0" w:space="0" w:color="auto"/>
        <w:bottom w:val="none" w:sz="0" w:space="0" w:color="auto"/>
        <w:right w:val="none" w:sz="0" w:space="0" w:color="auto"/>
      </w:divBdr>
    </w:div>
    <w:div w:id="1309943133">
      <w:bodyDiv w:val="1"/>
      <w:marLeft w:val="0"/>
      <w:marRight w:val="0"/>
      <w:marTop w:val="0"/>
      <w:marBottom w:val="0"/>
      <w:divBdr>
        <w:top w:val="none" w:sz="0" w:space="0" w:color="auto"/>
        <w:left w:val="none" w:sz="0" w:space="0" w:color="auto"/>
        <w:bottom w:val="none" w:sz="0" w:space="0" w:color="auto"/>
        <w:right w:val="none" w:sz="0" w:space="0" w:color="auto"/>
      </w:divBdr>
    </w:div>
    <w:div w:id="1350837468">
      <w:bodyDiv w:val="1"/>
      <w:marLeft w:val="0"/>
      <w:marRight w:val="0"/>
      <w:marTop w:val="0"/>
      <w:marBottom w:val="0"/>
      <w:divBdr>
        <w:top w:val="none" w:sz="0" w:space="0" w:color="auto"/>
        <w:left w:val="none" w:sz="0" w:space="0" w:color="auto"/>
        <w:bottom w:val="none" w:sz="0" w:space="0" w:color="auto"/>
        <w:right w:val="none" w:sz="0" w:space="0" w:color="auto"/>
      </w:divBdr>
    </w:div>
    <w:div w:id="1489396287">
      <w:bodyDiv w:val="1"/>
      <w:marLeft w:val="0"/>
      <w:marRight w:val="0"/>
      <w:marTop w:val="0"/>
      <w:marBottom w:val="0"/>
      <w:divBdr>
        <w:top w:val="none" w:sz="0" w:space="0" w:color="auto"/>
        <w:left w:val="none" w:sz="0" w:space="0" w:color="auto"/>
        <w:bottom w:val="none" w:sz="0" w:space="0" w:color="auto"/>
        <w:right w:val="none" w:sz="0" w:space="0" w:color="auto"/>
      </w:divBdr>
    </w:div>
    <w:div w:id="1622493246">
      <w:bodyDiv w:val="1"/>
      <w:marLeft w:val="0"/>
      <w:marRight w:val="0"/>
      <w:marTop w:val="0"/>
      <w:marBottom w:val="0"/>
      <w:divBdr>
        <w:top w:val="none" w:sz="0" w:space="0" w:color="auto"/>
        <w:left w:val="none" w:sz="0" w:space="0" w:color="auto"/>
        <w:bottom w:val="none" w:sz="0" w:space="0" w:color="auto"/>
        <w:right w:val="none" w:sz="0" w:space="0" w:color="auto"/>
      </w:divBdr>
    </w:div>
    <w:div w:id="1638216525">
      <w:bodyDiv w:val="1"/>
      <w:marLeft w:val="0"/>
      <w:marRight w:val="0"/>
      <w:marTop w:val="0"/>
      <w:marBottom w:val="0"/>
      <w:divBdr>
        <w:top w:val="none" w:sz="0" w:space="0" w:color="auto"/>
        <w:left w:val="none" w:sz="0" w:space="0" w:color="auto"/>
        <w:bottom w:val="none" w:sz="0" w:space="0" w:color="auto"/>
        <w:right w:val="none" w:sz="0" w:space="0" w:color="auto"/>
      </w:divBdr>
      <w:divsChild>
        <w:div w:id="962687086">
          <w:marLeft w:val="0"/>
          <w:marRight w:val="0"/>
          <w:marTop w:val="0"/>
          <w:marBottom w:val="0"/>
          <w:divBdr>
            <w:top w:val="none" w:sz="0" w:space="0" w:color="auto"/>
            <w:left w:val="none" w:sz="0" w:space="0" w:color="auto"/>
            <w:bottom w:val="none" w:sz="0" w:space="0" w:color="auto"/>
            <w:right w:val="none" w:sz="0" w:space="0" w:color="auto"/>
          </w:divBdr>
        </w:div>
      </w:divsChild>
    </w:div>
    <w:div w:id="1659110581">
      <w:bodyDiv w:val="1"/>
      <w:marLeft w:val="0"/>
      <w:marRight w:val="0"/>
      <w:marTop w:val="0"/>
      <w:marBottom w:val="0"/>
      <w:divBdr>
        <w:top w:val="none" w:sz="0" w:space="0" w:color="auto"/>
        <w:left w:val="none" w:sz="0" w:space="0" w:color="auto"/>
        <w:bottom w:val="none" w:sz="0" w:space="0" w:color="auto"/>
        <w:right w:val="none" w:sz="0" w:space="0" w:color="auto"/>
      </w:divBdr>
    </w:div>
    <w:div w:id="205573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2024-08-31T18:34:00Z</dcterms:created>
  <dcterms:modified xsi:type="dcterms:W3CDTF">2024-08-31T21:34:00Z</dcterms:modified>
</cp:coreProperties>
</file>