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color w:val="1F4E79"/>
          <w:sz w:val="28"/>
          <w:szCs w:val="28"/>
        </w:rPr>
        <w:t xml:space="preserve">MA6212 Robotic Manipulation &amp; Advanced Control</w:t>
      </w:r>
    </w:p>
    <w:p>
      <w:pPr>
        <w:spacing w:after="120"/>
        <w:jc w:val="center"/>
      </w:pPr>
      <w:r>
        <w:rPr>
          <w:sz w:val="26"/>
          <w:szCs w:val="26"/>
        </w:rPr>
        <w:t xml:space="preserve">Group Project Report</w:t>
      </w:r>
    </w:p>
    <w:p>
      <w:pPr>
        <w:spacing w:after="120" w:before="300"/>
        <w:jc w:val="center"/>
      </w:pPr>
      <w:r>
        <w:rPr>
          <w:b/>
          <w:bCs/>
          <w:sz w:val="40"/>
          <w:szCs w:val="40"/>
        </w:rPr>
        <w:t xml:space="preserve">Modelling and Simulation of a Robotic Pick-and-Place Cell</w:t>
      </w:r>
    </w:p>
    <w:p>
      <w:pPr>
        <w:spacing w:after="500"/>
        <w:jc w:val="center"/>
      </w:pPr>
      <w:r>
        <w:rPr>
          <w:sz w:val="26"/>
          <w:szCs w:val="26"/>
        </w:rPr>
        <w:t xml:space="preserve">for Elbow-Pipe Gasket Assembly and Box Packing (ABB IRB 1300, RobotStudio)</w:t>
      </w:r>
    </w:p>
    <w:p>
      <w:pPr>
        <w:spacing w:after="160"/>
        <w:jc w:val="center"/>
      </w:pPr>
      <w:r>
        <w:rPr>
          <w:b/>
          <w:bCs/>
          <w:sz w:val="24"/>
          <w:szCs w:val="24"/>
        </w:rPr>
        <w:t xml:space="preserve">Group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3126"/>
      </w:tblGrid>
      <w:tr>
        <w:trPr>
          <w:tblHeader/>
        </w:trPr>
        <w:tc>
          <w:tcPr>
            <w:tcW w:type="dxa" w:w="700"/>
            <w:tcBorders>
              <w:top w:val="single" w:color="A6A6A6" w:sz="4"/>
              <w:left w:val="single" w:color="A6A6A6" w:sz="4"/>
              <w:bottom w:val="single" w:color="A6A6A6" w:sz="4"/>
              <w:right w:val="single" w:color="A6A6A6" w:sz="4"/>
            </w:tcBorders>
            <w:shd w:fill="1F4E79" w:val="clear"/>
            <w:tcMar>
              <w:top w:type="dxa" w:w="50"/>
              <w:left w:type="dxa" w:w="90"/>
              <w:bottom w:type="dxa" w:w="50"/>
              <w:right w:type="dxa" w:w="90"/>
            </w:tcMar>
          </w:tcPr>
          <w:p>
            <w:r>
              <w:rPr>
                <w:b/>
                <w:bCs/>
                <w:color w:val="FFFFFF"/>
                <w:sz w:val="19"/>
                <w:szCs w:val="19"/>
              </w:rPr>
              <w:t xml:space="preserve">No.</w:t>
            </w:r>
          </w:p>
        </w:tc>
        <w:tc>
          <w:tcPr>
            <w:tcW w:type="dxa" w:w="3000"/>
            <w:tcBorders>
              <w:top w:val="single" w:color="A6A6A6" w:sz="4"/>
              <w:left w:val="single" w:color="A6A6A6" w:sz="4"/>
              <w:bottom w:val="single" w:color="A6A6A6" w:sz="4"/>
              <w:right w:val="single" w:color="A6A6A6" w:sz="4"/>
            </w:tcBorders>
            <w:shd w:fill="1F4E79" w:val="clear"/>
            <w:tcMar>
              <w:top w:type="dxa" w:w="50"/>
              <w:left w:type="dxa" w:w="90"/>
              <w:bottom w:type="dxa" w:w="50"/>
              <w:right w:type="dxa" w:w="90"/>
            </w:tcMar>
          </w:tcPr>
          <w:p>
            <w:r>
              <w:rPr>
                <w:b/>
                <w:bCs/>
                <w:color w:val="FFFFFF"/>
                <w:sz w:val="19"/>
                <w:szCs w:val="19"/>
              </w:rPr>
              <w:t xml:space="preserve">Full name</w:t>
            </w:r>
          </w:p>
        </w:tc>
        <w:tc>
          <w:tcPr>
            <w:tcW w:type="dxa" w:w="2200"/>
            <w:tcBorders>
              <w:top w:val="single" w:color="A6A6A6" w:sz="4"/>
              <w:left w:val="single" w:color="A6A6A6" w:sz="4"/>
              <w:bottom w:val="single" w:color="A6A6A6" w:sz="4"/>
              <w:right w:val="single" w:color="A6A6A6" w:sz="4"/>
            </w:tcBorders>
            <w:shd w:fill="1F4E79" w:val="clear"/>
            <w:tcMar>
              <w:top w:type="dxa" w:w="50"/>
              <w:left w:type="dxa" w:w="90"/>
              <w:bottom w:type="dxa" w:w="50"/>
              <w:right w:type="dxa" w:w="90"/>
            </w:tcMar>
          </w:tcPr>
          <w:p>
            <w:r>
              <w:rPr>
                <w:b/>
                <w:bCs/>
                <w:color w:val="FFFFFF"/>
                <w:sz w:val="19"/>
                <w:szCs w:val="19"/>
              </w:rPr>
              <w:t xml:space="preserve">Matriculation no.</w:t>
            </w:r>
          </w:p>
        </w:tc>
        <w:tc>
          <w:tcPr>
            <w:tcW w:type="dxa" w:w="3126"/>
            <w:tcBorders>
              <w:top w:val="single" w:color="A6A6A6" w:sz="4"/>
              <w:left w:val="single" w:color="A6A6A6" w:sz="4"/>
              <w:bottom w:val="single" w:color="A6A6A6" w:sz="4"/>
              <w:right w:val="single" w:color="A6A6A6" w:sz="4"/>
            </w:tcBorders>
            <w:shd w:fill="1F4E79" w:val="clear"/>
            <w:tcMar>
              <w:top w:type="dxa" w:w="50"/>
              <w:left w:type="dxa" w:w="90"/>
              <w:bottom w:type="dxa" w:w="50"/>
              <w:right w:type="dxa" w:w="90"/>
            </w:tcMar>
          </w:tcPr>
          <w:p>
            <w:r>
              <w:rPr>
                <w:b/>
                <w:bCs/>
                <w:color w:val="FFFFFF"/>
                <w:sz w:val="19"/>
                <w:szCs w:val="19"/>
              </w:rPr>
              <w:t xml:space="preserve">Main contribution</w:t>
            </w:r>
          </w:p>
        </w:tc>
      </w:tr>
      <w:t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1</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bCs/>
                <w:sz w:val="19"/>
                <w:szCs w:val="19"/>
                <w:highlight w:val="yellow"/>
              </w:rPr>
              <w:t xml:space="preserve">[Name]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bCs/>
                <w:sz w:val="19"/>
                <w:szCs w:val="19"/>
                <w:highlight w:val="yellow"/>
              </w:rPr>
              <w:t xml:space="preserve">[Matric no.]</w:t>
            </w:r>
          </w:p>
        </w:tc>
        <w:tc>
          <w:tcPr>
            <w:tcW w:type="dxa" w:w="31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CAD modelling</w:t>
            </w:r>
          </w:p>
        </w:tc>
      </w:tr>
      <w:t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2</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bCs/>
                <w:sz w:val="19"/>
                <w:szCs w:val="19"/>
                <w:highlight w:val="yellow"/>
              </w:rPr>
              <w:t xml:space="preserve">[Name]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bCs/>
                <w:sz w:val="19"/>
                <w:szCs w:val="19"/>
                <w:highlight w:val="yellow"/>
              </w:rPr>
              <w:t xml:space="preserve">[Matric no.]</w:t>
            </w:r>
          </w:p>
        </w:tc>
        <w:tc>
          <w:tcPr>
            <w:tcW w:type="dxa" w:w="31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Station setup &amp; Smart Components</w:t>
            </w:r>
          </w:p>
        </w:tc>
      </w:tr>
      <w:t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3</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bCs/>
                <w:sz w:val="19"/>
                <w:szCs w:val="19"/>
                <w:highlight w:val="yellow"/>
              </w:rPr>
              <w:t xml:space="preserve">[Name]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bCs/>
                <w:sz w:val="19"/>
                <w:szCs w:val="19"/>
                <w:highlight w:val="yellow"/>
              </w:rPr>
              <w:t xml:space="preserve">[Matric no.]</w:t>
            </w:r>
          </w:p>
        </w:tc>
        <w:tc>
          <w:tcPr>
            <w:tcW w:type="dxa" w:w="31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RAPID programming &amp; cycle time</w:t>
            </w:r>
          </w:p>
        </w:tc>
      </w:tr>
      <w:t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4</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bCs/>
                <w:sz w:val="19"/>
                <w:szCs w:val="19"/>
                <w:highlight w:val="yellow"/>
              </w:rPr>
              <w:t xml:space="preserve">[Name]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bCs/>
                <w:sz w:val="19"/>
                <w:szCs w:val="19"/>
                <w:highlight w:val="yellow"/>
              </w:rPr>
              <w:t xml:space="preserve">[Matric no.]</w:t>
            </w:r>
          </w:p>
        </w:tc>
        <w:tc>
          <w:tcPr>
            <w:tcW w:type="dxa" w:w="31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Report &amp; documentation</w:t>
            </w:r>
          </w:p>
        </w:tc>
      </w:tr>
      <w:t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5</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bCs/>
                <w:sz w:val="19"/>
                <w:szCs w:val="19"/>
                <w:highlight w:val="yellow"/>
              </w:rPr>
              <w:t xml:space="preserve">[Name]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bCs/>
                <w:sz w:val="19"/>
                <w:szCs w:val="19"/>
                <w:highlight w:val="yellow"/>
              </w:rPr>
              <w:t xml:space="preserve">[Matric no.]</w:t>
            </w:r>
          </w:p>
        </w:tc>
        <w:tc>
          <w:tcPr>
            <w:tcW w:type="dxa" w:w="31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bCs/>
                <w:sz w:val="19"/>
                <w:szCs w:val="19"/>
                <w:highlight w:val="yellow"/>
              </w:rPr>
              <w:t xml:space="preserve">[Contribution]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744" w:hRule="atLeast"/>
        </w:trPr>
        <w:tc>
          <w:tcPr>
            <w:tcW w:type="dxa" w:w="9026"/>
            <w:tcBorders>
              <w:top w:val="dashed" w:color="999999" w:sz="8"/>
              <w:left w:val="dashed" w:color="999999" w:sz="8"/>
              <w:bottom w:val="dashed" w:color="999999" w:sz="8"/>
              <w:right w:val="dashed" w:color="999999" w:sz="8"/>
            </w:tcBorders>
            <w:shd w:fill="FFFBEA" w:val="clear"/>
            <w:vAlign w:val="center"/>
          </w:tcPr>
          <w:p>
            <w:pPr>
              <w:jc w:val="center"/>
            </w:pPr>
            <w:r>
              <w:rPr>
                <w:b/>
                <w:bCs/>
                <w:sz w:val="21"/>
                <w:szCs w:val="21"/>
                <w:highlight w:val="yellow"/>
              </w:rPr>
              <w:t xml:space="preserve">[INSERT GROUP PHOTOGRAPH – label each member by name]</w:t>
            </w:r>
          </w:p>
        </w:tc>
      </w:tr>
    </w:tbl>
    <w:p>
      <w:pPr>
        <w:spacing w:before="300"/>
        <w:jc w:val="center"/>
      </w:pPr>
      <w:r>
        <w:rPr>
          <w:sz w:val="22"/>
          <w:szCs w:val="22"/>
        </w:rPr>
        <w:t xml:space="preserve">Submission date: 9 November 2026</w:t>
      </w:r>
    </w:p>
    <w:p>
      <w:r>
        <w:br w:type="page"/>
      </w:r>
    </w:p>
    <w:p>
      <w:pPr>
        <w:pStyle w:val="Heading1"/>
        <w:keepNext/>
        <w:keepLines/>
        <w:spacing w:after="140" w:before="280"/>
      </w:pPr>
      <w:r>
        <w:t xml:space="preserve">1. Introduction and Objectives</w:t>
      </w:r>
    </w:p>
    <w:p>
      <w:pPr>
        <w:spacing w:after="120" w:line="276"/>
        <w:jc w:val="both"/>
      </w:pPr>
      <w:r>
        <w:rPr>
          <w:sz w:val="22"/>
          <w:szCs w:val="22"/>
        </w:rPr>
        <w:t xml:space="preserve">Robotic pick-and-place is one of the most common applications of serial manipulators in manufacturing, where repeatable handling of moulded parts removes manual work from the end of a production line. This project models and simulates the robotic cell shown in the reference video (Robotic cell for tube gasket assembly), in which an ABB IRB 1300 equipped with a vacuum suction gripper picks freshly moulded elbow pipes from a conveyor, transfers them to an interim station where a rubber gasket is inserted, re-grips them at a second contact point and packs them in an orderly, indexed layout inside a carton.</w:t>
      </w:r>
    </w:p>
    <w:p>
      <w:pPr>
        <w:spacing w:after="120" w:line="276"/>
        <w:jc w:val="both"/>
      </w:pPr>
      <w:r>
        <w:rPr>
          <w:sz w:val="22"/>
          <w:szCs w:val="22"/>
        </w:rPr>
        <w:t xml:space="preserve">The complete cell was modelled in ABB RobotStudio. Custom 3D models were created for the elbow pipe, gasket, interim station, packing box, vacuum gripper and carton conveyor; the motion was programmed in RAPID; and the run was simulated for a batch of parts to assess cycle time and throughput.</w:t>
      </w:r>
    </w:p>
    <w:p>
      <w:pPr>
        <w:spacing w:after="120" w:line="276"/>
        <w:jc w:val="both"/>
      </w:pPr>
      <w:r>
        <w:rPr>
          <w:b/>
          <w:bCs/>
          <w:sz w:val="22"/>
          <w:szCs w:val="22"/>
        </w:rPr>
        <w:t xml:space="preserve">Objectives</w:t>
      </w:r>
    </w:p>
    <w:p>
      <w:pPr>
        <w:pStyle w:val="ListParagraph"/>
        <w:numPr>
          <w:ilvl w:val="0"/>
          <w:numId w:val="2"/>
        </w:numPr>
        <w:spacing w:after="60"/>
      </w:pPr>
      <w:r>
        <w:rPr>
          <w:sz w:val="22"/>
          <w:szCs w:val="22"/>
        </w:rPr>
        <w:t xml:space="preserve">Model a realistic industrial pick-and-place system in ABB RobotStudio using the IRB 1300.</w:t>
      </w:r>
    </w:p>
    <w:p>
      <w:pPr>
        <w:pStyle w:val="ListParagraph"/>
        <w:numPr>
          <w:ilvl w:val="0"/>
          <w:numId w:val="2"/>
        </w:numPr>
        <w:spacing w:after="60"/>
      </w:pPr>
      <w:r>
        <w:rPr>
          <w:sz w:val="22"/>
          <w:szCs w:val="22"/>
        </w:rPr>
        <w:t xml:space="preserve">Integrate random workpiece positioning on the conveyor with a simulated vision input.</w:t>
      </w:r>
    </w:p>
    <w:p>
      <w:pPr>
        <w:pStyle w:val="ListParagraph"/>
        <w:numPr>
          <w:ilvl w:val="0"/>
          <w:numId w:val="2"/>
        </w:numPr>
        <w:spacing w:after="60"/>
      </w:pPr>
      <w:r>
        <w:rPr>
          <w:sz w:val="22"/>
          <w:szCs w:val="22"/>
        </w:rPr>
        <w:t xml:space="preserve">Apply RAPID programming for motion control, including vision offset handling and box indexing.</w:t>
      </w:r>
    </w:p>
    <w:p>
      <w:pPr>
        <w:pStyle w:val="ListParagraph"/>
        <w:numPr>
          <w:ilvl w:val="0"/>
          <w:numId w:val="2"/>
        </w:numPr>
        <w:spacing w:after="60"/>
      </w:pPr>
      <w:r>
        <w:rPr>
          <w:sz w:val="22"/>
          <w:szCs w:val="22"/>
        </w:rPr>
        <w:t xml:space="preserve">Analyse and optimise robot cycle time, safety and throughput.</w:t>
      </w:r>
    </w:p>
    <w:p>
      <w:pPr>
        <w:pStyle w:val="ListParagraph"/>
        <w:numPr>
          <w:ilvl w:val="0"/>
          <w:numId w:val="2"/>
        </w:numPr>
        <w:spacing w:after="60"/>
      </w:pPr>
      <w:r>
        <w:rPr>
          <w:sz w:val="22"/>
          <w:szCs w:val="22"/>
        </w:rPr>
        <w:t xml:space="preserve">Evaluate precision, collision risk and the industrial applicability of the cell.</w:t>
      </w:r>
    </w:p>
    <w:p>
      <w:pPr>
        <w:pStyle w:val="Heading1"/>
        <w:keepNext/>
        <w:keepLines/>
        <w:spacing w:after="140" w:before="280"/>
      </w:pPr>
      <w:r>
        <w:t xml:space="preserve">2. Video Analysis</w:t>
      </w:r>
    </w:p>
    <w:p>
      <w:pPr>
        <w:spacing w:after="120" w:line="276"/>
        <w:jc w:val="both"/>
      </w:pPr>
      <w:r>
        <w:rPr>
          <w:sz w:val="22"/>
          <w:szCs w:val="22"/>
        </w:rPr>
        <w:t xml:space="preserve">The reference video was reviewed frame by frame to extract the layout and the motion sequence of one cycle. The observations below were used as the basis for the simulation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526"/>
      </w:tblGrid>
      <w:tr>
        <w:trPr>
          <w:tblHeader/>
        </w:trPr>
        <w:tc>
          <w:tcPr>
            <w:tcW w:type="dxa" w:w="1700"/>
            <w:tcBorders>
              <w:top w:val="single" w:color="A6A6A6" w:sz="4"/>
              <w:left w:val="single" w:color="A6A6A6" w:sz="4"/>
              <w:bottom w:val="single" w:color="A6A6A6" w:sz="4"/>
              <w:right w:val="single" w:color="A6A6A6" w:sz="4"/>
            </w:tcBorders>
            <w:shd w:fill="1F4E79" w:val="clear"/>
            <w:tcMar>
              <w:top w:type="dxa" w:w="50"/>
              <w:left w:type="dxa" w:w="90"/>
              <w:bottom w:type="dxa" w:w="50"/>
              <w:right w:type="dxa" w:w="90"/>
            </w:tcMar>
          </w:tcPr>
          <w:p>
            <w:r>
              <w:rPr>
                <w:b/>
                <w:bCs/>
                <w:color w:val="FFFFFF"/>
                <w:sz w:val="19"/>
                <w:szCs w:val="19"/>
              </w:rPr>
              <w:t xml:space="preserve">Aspect</w:t>
            </w:r>
          </w:p>
        </w:tc>
        <w:tc>
          <w:tcPr>
            <w:tcW w:type="dxa" w:w="3800"/>
            <w:tcBorders>
              <w:top w:val="single" w:color="A6A6A6" w:sz="4"/>
              <w:left w:val="single" w:color="A6A6A6" w:sz="4"/>
              <w:bottom w:val="single" w:color="A6A6A6" w:sz="4"/>
              <w:right w:val="single" w:color="A6A6A6" w:sz="4"/>
            </w:tcBorders>
            <w:shd w:fill="1F4E79" w:val="clear"/>
            <w:tcMar>
              <w:top w:type="dxa" w:w="50"/>
              <w:left w:type="dxa" w:w="90"/>
              <w:bottom w:type="dxa" w:w="50"/>
              <w:right w:type="dxa" w:w="90"/>
            </w:tcMar>
          </w:tcPr>
          <w:p>
            <w:r>
              <w:rPr>
                <w:b/>
                <w:bCs/>
                <w:color w:val="FFFFFF"/>
                <w:sz w:val="19"/>
                <w:szCs w:val="19"/>
              </w:rPr>
              <w:t xml:space="preserve">Observation from video</w:t>
            </w:r>
          </w:p>
        </w:tc>
        <w:tc>
          <w:tcPr>
            <w:tcW w:type="dxa" w:w="3526"/>
            <w:tcBorders>
              <w:top w:val="single" w:color="A6A6A6" w:sz="4"/>
              <w:left w:val="single" w:color="A6A6A6" w:sz="4"/>
              <w:bottom w:val="single" w:color="A6A6A6" w:sz="4"/>
              <w:right w:val="single" w:color="A6A6A6" w:sz="4"/>
            </w:tcBorders>
            <w:shd w:fill="1F4E79" w:val="clear"/>
            <w:tcMar>
              <w:top w:type="dxa" w:w="50"/>
              <w:left w:type="dxa" w:w="90"/>
              <w:bottom w:type="dxa" w:w="50"/>
              <w:right w:type="dxa" w:w="90"/>
            </w:tcMar>
          </w:tcPr>
          <w:p>
            <w:r>
              <w:rPr>
                <w:b/>
                <w:bCs/>
                <w:color w:val="FFFFFF"/>
                <w:sz w:val="19"/>
                <w:szCs w:val="19"/>
              </w:rPr>
              <w:t xml:space="preserve">Modelling decision</w:t>
            </w:r>
          </w:p>
        </w:tc>
      </w:tr>
      <w:t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Pick source</w:t>
            </w:r>
          </w:p>
        </w:tc>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Elbows drop from an injection-moulding machine onto a flat belt conveyor; position and yaw vary from part to part.</w:t>
            </w:r>
          </w:p>
        </w:tc>
        <w:tc>
          <w:tcPr>
            <w:tcW w:type="dxa" w:w="3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Belt conveyor with Smart Component source; part pose varied by a simulated vision offset (±20 mm, ±10°).</w:t>
            </w:r>
          </w:p>
        </w:tc>
      </w:tr>
      <w:t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Interim station</w:t>
            </w:r>
          </w:p>
        </w:tc>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Robot places the elbow on a fixture of the gasket-insertion unit; gaskets are fed from a rod magazine and pressed into the pipe socket.</w:t>
            </w:r>
          </w:p>
        </w:tc>
        <w:tc>
          <w:tcPr>
            <w:tcW w:type="dxa" w:w="3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Static fixture with cradle blocks and a press unit facing pipe end A; insertion represented by a timed dwell.</w:t>
            </w:r>
          </w:p>
        </w:tc>
      </w:tr>
      <w:t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Re-grip</w:t>
            </w:r>
          </w:p>
        </w:tc>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After insertion the robot grips the part again at a different surface before packing.</w:t>
            </w:r>
          </w:p>
        </w:tc>
        <w:tc>
          <w:tcPr>
            <w:tcW w:type="dxa" w:w="3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Second contact point CP2 at 75° of the bend (CP1 is at 45°).</w:t>
            </w:r>
          </w:p>
        </w:tc>
      </w:tr>
      <w:t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Place target</w:t>
            </w:r>
          </w:p>
        </w:tc>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Carton on a roller conveyor; parts packed in rows and stacked in layers; full cartons leave on the conveyor.</w:t>
            </w:r>
          </w:p>
        </w:tc>
        <w:tc>
          <w:tcPr>
            <w:tcW w:type="dxa" w:w="3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Indexed 2 × 2 slots × 2 layers (8 parts per box); doBoxFull indexes the carton conveyor.</w:t>
            </w:r>
          </w:p>
        </w:tc>
      </w:tr>
      <w:t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Vacuum tool</w:t>
            </w:r>
          </w:p>
        </w:tc>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Single bellows-type suction cup on a compact body; part released by venting.</w:t>
            </w:r>
          </w:p>
        </w:tc>
        <w:tc>
          <w:tcPr>
            <w:tcW w:type="dxa" w:w="3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Single-cup gripper, TCP at cup lip 175 mm from flange; Attacher/Detacher Smart Component.</w:t>
            </w:r>
          </w:p>
        </w:tc>
      </w:tr>
      <w:t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Approach / retract</w:t>
            </w:r>
          </w:p>
        </w:tc>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Vertical approach to each pick/place point, fast joint moves between zones.</w:t>
            </w:r>
          </w:p>
        </w:tc>
        <w:tc>
          <w:tcPr>
            <w:tcW w:type="dxa" w:w="3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MoveJ between zones, MoveL for the last 150 mm with a slow final 10–30 mm.</w:t>
            </w:r>
          </w:p>
        </w:tc>
      </w:tr>
      <w:t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Cycle</w:t>
            </w:r>
          </w:p>
        </w:tc>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Approximately 8–10 s per part (estimated from the video).</w:t>
            </w:r>
          </w:p>
        </w:tc>
        <w:tc>
          <w:tcPr>
            <w:tcW w:type="dxa" w:w="3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Used as a benchmark for the simulated cycle time.</w:t>
            </w:r>
          </w:p>
        </w:tc>
      </w:tr>
    </w:tbl>
    <w:p>
      <w:pPr>
        <w:spacing w:after="200" w:before="60"/>
        <w:jc w:val="center"/>
      </w:pPr>
      <w:r>
        <w:rPr>
          <w:i/>
          <w:iCs/>
          <w:color w:val="444444"/>
          <w:sz w:val="19"/>
          <w:szCs w:val="19"/>
        </w:rPr>
        <w:t xml:space="preserve">Table 1. Video analysis and corresponding modelling decisions</w:t>
      </w:r>
    </w:p>
    <w:p>
      <w:pPr>
        <w:pStyle w:val="Heading1"/>
        <w:keepNext/>
        <w:keepLines/>
        <w:pageBreakBefore/>
        <w:spacing w:after="140" w:before="280"/>
      </w:pPr>
      <w:r>
        <w:t xml:space="preserve">3. Assumptions and Specifications</w:t>
      </w:r>
    </w:p>
    <w:p>
      <w:pPr>
        <w:pStyle w:val="Heading2"/>
        <w:keepNext/>
        <w:keepLines/>
        <w:spacing w:after="100" w:before="200"/>
      </w:pPr>
      <w:r>
        <w:t xml:space="preserve">3.1 Robot and equipment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A6A6A6" w:sz="4"/>
              <w:left w:val="single" w:color="A6A6A6" w:sz="4"/>
              <w:bottom w:val="single" w:color="A6A6A6" w:sz="4"/>
              <w:right w:val="single" w:color="A6A6A6" w:sz="4"/>
            </w:tcBorders>
            <w:shd w:fill="1F4E79" w:val="clear"/>
            <w:tcMar>
              <w:top w:type="dxa" w:w="50"/>
              <w:left w:type="dxa" w:w="90"/>
              <w:bottom w:type="dxa" w:w="50"/>
              <w:right w:type="dxa" w:w="90"/>
            </w:tcMar>
          </w:tcPr>
          <w:p>
            <w:r>
              <w:rPr>
                <w:b/>
                <w:bCs/>
                <w:color w:val="FFFFFF"/>
                <w:sz w:val="19"/>
                <w:szCs w:val="19"/>
              </w:rPr>
              <w:t xml:space="preserve">Item</w:t>
            </w:r>
          </w:p>
        </w:tc>
        <w:tc>
          <w:tcPr>
            <w:tcW w:type="dxa" w:w="6726"/>
            <w:tcBorders>
              <w:top w:val="single" w:color="A6A6A6" w:sz="4"/>
              <w:left w:val="single" w:color="A6A6A6" w:sz="4"/>
              <w:bottom w:val="single" w:color="A6A6A6" w:sz="4"/>
              <w:right w:val="single" w:color="A6A6A6" w:sz="4"/>
            </w:tcBorders>
            <w:shd w:fill="1F4E79" w:val="clear"/>
            <w:tcMar>
              <w:top w:type="dxa" w:w="50"/>
              <w:left w:type="dxa" w:w="90"/>
              <w:bottom w:type="dxa" w:w="50"/>
              <w:right w:type="dxa" w:w="90"/>
            </w:tcMar>
          </w:tcPr>
          <w:p>
            <w:r>
              <w:rPr>
                <w:b/>
                <w:bCs/>
                <w:color w:val="FFFFFF"/>
                <w:sz w:val="19"/>
                <w:szCs w:val="19"/>
              </w:rPr>
              <w:t xml:space="preserve">Specification</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Robot</w:t>
            </w:r>
          </w:p>
        </w:tc>
        <w:tc>
          <w:tcPr>
            <w:tcW w:type="dxa" w:w="6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ABB IRB 1300-7/1.4 (7 kg payload, 1.4 m reach, ±0.02 mm repeatability) mounted on a 400 mm stand</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Controller</w:t>
            </w:r>
          </w:p>
        </w:tc>
        <w:tc>
          <w:tcPr>
            <w:tcW w:type="dxa" w:w="6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Virtual controller in RobotStudio </w:t>
            </w:r>
            <w:r>
              <w:rPr>
                <w:b/>
                <w:bCs/>
                <w:sz w:val="19"/>
                <w:szCs w:val="19"/>
                <w:highlight w:val="yellow"/>
              </w:rPr>
              <w:t xml:space="preserve">[state RobotWare / controller version used]</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End effector</w:t>
            </w:r>
          </w:p>
        </w:tc>
        <w:tc>
          <w:tcPr>
            <w:tcW w:type="dxa" w:w="6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Vacuum suction gripper, 1.2 kg, single bellows cup Ø66 mm; TCP 175 mm along flange Z</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Payload check</w:t>
            </w:r>
          </w:p>
        </w:tc>
        <w:tc>
          <w:tcPr>
            <w:tcW w:type="dxa" w:w="6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Gripper 1.2 kg + pipe 2.5 kg = 3.7 kg &lt; 7 kg rated payload</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Workpiece</w:t>
            </w:r>
          </w:p>
        </w:tc>
        <w:tc>
          <w:tcPr>
            <w:tcW w:type="dxa" w:w="6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90° elbow, OD 215 mm, ID 185 mm (wall 15 mm), centre-to-end 150 mm, mass 2.5 kg</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Gasket</w:t>
            </w:r>
          </w:p>
        </w:tc>
        <w:tc>
          <w:tcPr>
            <w:tcW w:type="dxa" w:w="6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Rubber ring OD 185 / ID 161 mm, width 20 mm, inserted in pipe end A</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Infeed conveyor</w:t>
            </w:r>
          </w:p>
        </w:tc>
        <w:tc>
          <w:tcPr>
            <w:tcW w:type="dxa" w:w="6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Belt, width 400 mm, surface height 600 mm</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Interim station</w:t>
            </w:r>
          </w:p>
        </w:tc>
        <w:tc>
          <w:tcPr>
            <w:tcW w:type="dxa" w:w="6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Table top at 600 mm, cradle top at 630 mm, gasket press facing end A</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Packing box</w:t>
            </w:r>
          </w:p>
        </w:tc>
        <w:tc>
          <w:tcPr>
            <w:tcW w:type="dxa" w:w="6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Inner 560 × 560 × 460 mm on a roller conveyor (top of rollers 400 mm)</w:t>
            </w:r>
          </w:p>
        </w:tc>
      </w:tr>
    </w:tbl>
    <w:p>
      <w:pPr>
        <w:spacing w:after="200" w:before="60"/>
        <w:jc w:val="center"/>
      </w:pPr>
      <w:r>
        <w:rPr>
          <w:i/>
          <w:iCs/>
          <w:color w:val="444444"/>
          <w:sz w:val="19"/>
          <w:szCs w:val="19"/>
        </w:rPr>
        <w:t xml:space="preserve">Table 2. Robot and equipment specifications</w:t>
      </w:r>
    </w:p>
    <w:p>
      <w:pPr>
        <w:pStyle w:val="Heading2"/>
        <w:keepNext/>
        <w:keepLines/>
        <w:spacing w:after="100" w:before="200"/>
      </w:pPr>
      <w:r>
        <w:t xml:space="preserve">3.2 Modelling assumptions</w:t>
      </w:r>
    </w:p>
    <w:p>
      <w:pPr>
        <w:pStyle w:val="ListParagraph"/>
        <w:numPr>
          <w:ilvl w:val="0"/>
          <w:numId w:val="3"/>
        </w:numPr>
        <w:spacing w:after="60"/>
      </w:pPr>
      <w:r>
        <w:rPr>
          <w:sz w:val="22"/>
          <w:szCs w:val="22"/>
        </w:rPr>
        <w:t xml:space="preserve">The elbow height of 150 mm in the brief is interpreted as the centre-to-end dimension, i.e. a bend radius of 150 mm. The resulting volume (2.22 L) gives a density of 1.13 g/cm³ for 2.5 kg, consistent with a moulded polymer fitting.</w:t>
      </w:r>
    </w:p>
    <w:p>
      <w:pPr>
        <w:pStyle w:val="ListParagraph"/>
        <w:numPr>
          <w:ilvl w:val="0"/>
          <w:numId w:val="3"/>
        </w:numPr>
        <w:spacing w:after="60"/>
      </w:pPr>
      <w:r>
        <w:rPr>
          <w:sz w:val="22"/>
          <w:szCs w:val="22"/>
        </w:rPr>
        <w:t xml:space="preserve">Only the pick-and-place of the elbow pipe is simulated, as required by the brief; the gasket press and gasket are static models and insertion is represented by a 1.5 s dwell.</w:t>
      </w:r>
    </w:p>
    <w:p>
      <w:pPr>
        <w:pStyle w:val="ListParagraph"/>
        <w:numPr>
          <w:ilvl w:val="0"/>
          <w:numId w:val="3"/>
        </w:numPr>
        <w:spacing w:after="60"/>
      </w:pPr>
      <w:r>
        <w:rPr>
          <w:sz w:val="22"/>
          <w:szCs w:val="22"/>
        </w:rPr>
        <w:t xml:space="preserve">A vision camera is assumed above the conveyor. Its output (dx, dy, dRz) is emulated in RAPID by a pseudo-random generator and written to the object frame of wobjVision, which is how a real ABB vision integration shifts the pick targets.</w:t>
      </w:r>
    </w:p>
    <w:p>
      <w:pPr>
        <w:pStyle w:val="ListParagraph"/>
        <w:numPr>
          <w:ilvl w:val="0"/>
          <w:numId w:val="3"/>
        </w:numPr>
        <w:spacing w:after="60"/>
      </w:pPr>
      <w:r>
        <w:rPr>
          <w:sz w:val="22"/>
          <w:szCs w:val="22"/>
        </w:rPr>
        <w:t xml:space="preserve">Parts arrive lying flat (bend plane horizontal); the suction cup always approaches vertically from above onto the top of the tube.</w:t>
      </w:r>
    </w:p>
    <w:p>
      <w:pPr>
        <w:pStyle w:val="ListParagraph"/>
        <w:numPr>
          <w:ilvl w:val="0"/>
          <w:numId w:val="3"/>
        </w:numPr>
        <w:spacing w:after="60"/>
      </w:pPr>
      <w:r>
        <w:rPr>
          <w:sz w:val="22"/>
          <w:szCs w:val="22"/>
        </w:rPr>
        <w:t xml:space="preserve">Vacuum build-up and release each take 0.2 s; conveyor index time is shorter than the robot cycle, so the robot never waits for parts in steady state.</w:t>
      </w:r>
    </w:p>
    <w:p>
      <w:pPr>
        <w:pStyle w:val="ListParagraph"/>
        <w:numPr>
          <w:ilvl w:val="0"/>
          <w:numId w:val="3"/>
        </w:numPr>
        <w:spacing w:after="60"/>
      </w:pPr>
      <w:r>
        <w:rPr>
          <w:sz w:val="22"/>
          <w:szCs w:val="22"/>
        </w:rPr>
        <w:t xml:space="preserve">All dimensions are in millimetres; user frames are expressed in the world frame with the robot base at the origin.</w:t>
      </w:r>
    </w:p>
    <w:p>
      <w:pPr>
        <w:pStyle w:val="Heading2"/>
        <w:keepNext/>
        <w:keepLines/>
        <w:spacing w:after="100" w:before="200"/>
      </w:pPr>
      <w:r>
        <w:t xml:space="preserve">3.3 Frames and contact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6"/>
      </w:tblGrid>
      <w:tr>
        <w:trPr>
          <w:tblHeader/>
        </w:trPr>
        <w:tc>
          <w:tcPr>
            <w:tcW w:type="dxa" w:w="2300"/>
            <w:tcBorders>
              <w:top w:val="single" w:color="A6A6A6" w:sz="4"/>
              <w:left w:val="single" w:color="A6A6A6" w:sz="4"/>
              <w:bottom w:val="single" w:color="A6A6A6" w:sz="4"/>
              <w:right w:val="single" w:color="A6A6A6" w:sz="4"/>
            </w:tcBorders>
            <w:shd w:fill="1F4E79" w:val="clear"/>
            <w:tcMar>
              <w:top w:type="dxa" w:w="50"/>
              <w:left w:type="dxa" w:w="90"/>
              <w:bottom w:type="dxa" w:w="50"/>
              <w:right w:type="dxa" w:w="90"/>
            </w:tcMar>
          </w:tcPr>
          <w:p>
            <w:r>
              <w:rPr>
                <w:b/>
                <w:bCs/>
                <w:color w:val="FFFFFF"/>
                <w:sz w:val="19"/>
                <w:szCs w:val="19"/>
              </w:rPr>
              <w:t xml:space="preserve">Frame / target</w:t>
            </w:r>
          </w:p>
        </w:tc>
        <w:tc>
          <w:tcPr>
            <w:tcW w:type="dxa" w:w="2900"/>
            <w:tcBorders>
              <w:top w:val="single" w:color="A6A6A6" w:sz="4"/>
              <w:left w:val="single" w:color="A6A6A6" w:sz="4"/>
              <w:bottom w:val="single" w:color="A6A6A6" w:sz="4"/>
              <w:right w:val="single" w:color="A6A6A6" w:sz="4"/>
            </w:tcBorders>
            <w:shd w:fill="1F4E79" w:val="clear"/>
            <w:tcMar>
              <w:top w:type="dxa" w:w="50"/>
              <w:left w:type="dxa" w:w="90"/>
              <w:bottom w:type="dxa" w:w="50"/>
              <w:right w:type="dxa" w:w="90"/>
            </w:tcMar>
          </w:tcPr>
          <w:p>
            <w:r>
              <w:rPr>
                <w:b/>
                <w:bCs/>
                <w:color w:val="FFFFFF"/>
                <w:sz w:val="19"/>
                <w:szCs w:val="19"/>
              </w:rPr>
              <w:t xml:space="preserve">Position (mm)</w:t>
            </w:r>
          </w:p>
        </w:tc>
        <w:tc>
          <w:tcPr>
            <w:tcW w:type="dxa" w:w="3826"/>
            <w:tcBorders>
              <w:top w:val="single" w:color="A6A6A6" w:sz="4"/>
              <w:left w:val="single" w:color="A6A6A6" w:sz="4"/>
              <w:bottom w:val="single" w:color="A6A6A6" w:sz="4"/>
              <w:right w:val="single" w:color="A6A6A6" w:sz="4"/>
            </w:tcBorders>
            <w:shd w:fill="1F4E79" w:val="clear"/>
            <w:tcMar>
              <w:top w:type="dxa" w:w="50"/>
              <w:left w:type="dxa" w:w="90"/>
              <w:bottom w:type="dxa" w:w="50"/>
              <w:right w:type="dxa" w:w="90"/>
            </w:tcMar>
          </w:tcPr>
          <w:p>
            <w:r>
              <w:rPr>
                <w:b/>
                <w:bCs/>
                <w:color w:val="FFFFFF"/>
                <w:sz w:val="19"/>
                <w:szCs w:val="19"/>
              </w:rPr>
              <w:t xml:space="preserve">Purpose</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wobjVision (uframe)</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(400, 540, 600)</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Nominal part origin (bend centre) on conveyor; oframe = vision offset</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wobjInterim</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(625, −275, 630)</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Part origin on the interim cradle</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wobjBox</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(−150, −750, 406)</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Centre of the inner floor of the carton</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CP1 (part frame)</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(106.1, 106.1, 215)</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Top of tube at 45° of the bend – conveyor pick</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CP2 (part frame)</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(38.8, 144.9, 215)</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Top of tube at 75° of the bend – re-grip after gasket insertion</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Box slot n</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(−272 + 280·i, −272 + 280·j, 215·k)</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i = n MOD 2, j = (n MOD 4) DIV 2, k = n DIV 4</w:t>
            </w:r>
          </w:p>
        </w:tc>
      </w:tr>
    </w:tbl>
    <w:p>
      <w:pPr>
        <w:spacing w:after="200" w:before="60"/>
        <w:jc w:val="center"/>
      </w:pPr>
      <w:r>
        <w:rPr>
          <w:i/>
          <w:iCs/>
          <w:color w:val="444444"/>
          <w:sz w:val="19"/>
          <w:szCs w:val="19"/>
        </w:rPr>
        <w:t xml:space="preserve">Table 3. Work objects and targets used by the RAPID program</w:t>
      </w:r>
    </w:p>
    <w:p>
      <w:pPr>
        <w:pStyle w:val="Heading1"/>
        <w:keepNext/>
        <w:keepLines/>
        <w:spacing w:after="140" w:before="280"/>
      </w:pPr>
      <w:r>
        <w:t xml:space="preserve">4. RobotStudio Cell Model</w:t>
      </w:r>
    </w:p>
    <w:p>
      <w:pPr>
        <w:pStyle w:val="Heading2"/>
        <w:keepNext/>
        <w:keepLines/>
        <w:spacing w:after="100" w:before="200"/>
      </w:pPr>
      <w:r>
        <w:t xml:space="preserve">4.1 3D models</w:t>
      </w:r>
    </w:p>
    <w:p>
      <w:pPr>
        <w:spacing w:after="120" w:line="276"/>
        <w:jc w:val="both"/>
      </w:pPr>
      <w:r>
        <w:rPr>
          <w:sz w:val="22"/>
          <w:szCs w:val="22"/>
        </w:rPr>
        <w:t xml:space="preserve">The six custom models were generated parametrically from the specified dimensions and exported as STL meshes (units: mm), then imported with Import Geometry. The gripper geometry was converted to a tool with Create Tool, with the TCP at the cup lip and the tool load data set to 1.2 kg.</w:t>
      </w:r>
    </w:p>
    <w:p>
      <w:pPr>
        <w:keepNext/>
        <w:spacing w:before="120"/>
        <w:jc w:val="center"/>
      </w:pPr>
      <w:r>
        <w:drawing>
          <wp:inline distT="0" distB="0" distL="0" distR="0">
            <wp:extent cx="5715000" cy="3619500"/>
            <wp:effectExtent t="0" r="0" b="0" l="0"/>
            <wp:docPr id="1" name="fig_models.png" descr="fig_models.png" title="fig_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19500"/>
                    </a:xfrm>
                    <a:prstGeom prst="rect">
                      <a:avLst/>
                    </a:prstGeom>
                  </pic:spPr>
                </pic:pic>
              </a:graphicData>
            </a:graphic>
          </wp:inline>
        </w:drawing>
      </w:r>
    </w:p>
    <w:p>
      <w:pPr>
        <w:spacing w:after="200" w:before="60"/>
        <w:jc w:val="center"/>
      </w:pPr>
      <w:r>
        <w:rPr>
          <w:i/>
          <w:iCs/>
          <w:color w:val="444444"/>
          <w:sz w:val="19"/>
          <w:szCs w:val="19"/>
        </w:rPr>
        <w:t xml:space="preserve">Figure 1. Custom models: elbow pipe, gasket, interim station, packing box, vacuum gripper, carton conveyor</w:t>
      </w:r>
    </w:p>
    <w:p>
      <w:pPr>
        <w:pStyle w:val="Heading2"/>
        <w:keepNext/>
        <w:keepLines/>
        <w:spacing w:after="100" w:before="200"/>
      </w:pPr>
      <w:r>
        <w:t xml:space="preserve">4.2 Cell layout</w:t>
      </w:r>
    </w:p>
    <w:p>
      <w:pPr>
        <w:spacing w:after="120" w:line="276"/>
        <w:jc w:val="both"/>
      </w:pPr>
      <w:r>
        <w:rPr>
          <w:sz w:val="22"/>
          <w:szCs w:val="22"/>
        </w:rPr>
        <w:t xml:space="preserve">The robot is placed at the centre of the cell with the three work zones arranged around it so that all targets lie between 0.64 m and 0.97 m from axis 1, well inside the 1.4 m reach. The infeed conveyor runs along the +Y side, the interim station is on the +X side and the carton conveyor is behind the robot, which keeps the two transfer moves short and avoids passing over the operator side. A safety fence encloses the cell.</w:t>
      </w:r>
    </w:p>
    <w:p>
      <w:pPr>
        <w:keepNext/>
        <w:spacing w:before="120"/>
        <w:jc w:val="center"/>
      </w:pPr>
      <w:r>
        <w:drawing>
          <wp:inline distT="0" distB="0" distL="0" distR="0">
            <wp:extent cx="4953000" cy="4048125"/>
            <wp:effectExtent t="0" r="0" b="0" l="0"/>
            <wp:docPr id="2" name="fig_layout_top.png" descr="fig_layout_top.png" title="fig_layout_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048125"/>
                    </a:xfrm>
                    <a:prstGeom prst="rect">
                      <a:avLst/>
                    </a:prstGeom>
                  </pic:spPr>
                </pic:pic>
              </a:graphicData>
            </a:graphic>
          </wp:inline>
        </w:drawing>
      </w:r>
    </w:p>
    <w:p>
      <w:pPr>
        <w:spacing w:after="200" w:before="60"/>
        <w:jc w:val="center"/>
      </w:pPr>
      <w:r>
        <w:rPr>
          <w:i/>
          <w:iCs/>
          <w:color w:val="444444"/>
          <w:sz w:val="19"/>
          <w:szCs w:val="19"/>
        </w:rPr>
        <w:t xml:space="preserve">Figure 2. Top view of the work-cell layout with transfer paths and contact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456" w:hRule="atLeast"/>
        </w:trPr>
        <w:tc>
          <w:tcPr>
            <w:tcW w:type="dxa" w:w="9026"/>
            <w:tcBorders>
              <w:top w:val="dashed" w:color="999999" w:sz="8"/>
              <w:left w:val="dashed" w:color="999999" w:sz="8"/>
              <w:bottom w:val="dashed" w:color="999999" w:sz="8"/>
              <w:right w:val="dashed" w:color="999999" w:sz="8"/>
            </w:tcBorders>
            <w:shd w:fill="FFFBEA" w:val="clear"/>
            <w:vAlign w:val="center"/>
          </w:tcPr>
          <w:p>
            <w:pPr>
              <w:jc w:val="center"/>
            </w:pPr>
            <w:r>
              <w:rPr>
                <w:b/>
                <w:bCs/>
                <w:sz w:val="21"/>
                <w:szCs w:val="21"/>
                <w:highlight w:val="yellow"/>
              </w:rPr>
              <w:t xml:space="preserve">[INSERT ROBOTSTUDIO SCREENSHOT – full station view]</w:t>
            </w:r>
          </w:p>
        </w:tc>
      </w:tr>
    </w:tbl>
    <w:p>
      <w:pPr>
        <w:spacing w:after="200" w:before="60"/>
        <w:jc w:val="center"/>
      </w:pPr>
      <w:r>
        <w:rPr>
          <w:i/>
          <w:iCs/>
          <w:color w:val="444444"/>
          <w:sz w:val="19"/>
          <w:szCs w:val="19"/>
        </w:rPr>
        <w:t xml:space="preserve">Figure 3. RobotStudio station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456" w:hRule="atLeast"/>
        </w:trPr>
        <w:tc>
          <w:tcPr>
            <w:tcW w:type="dxa" w:w="9026"/>
            <w:tcBorders>
              <w:top w:val="dashed" w:color="999999" w:sz="8"/>
              <w:left w:val="dashed" w:color="999999" w:sz="8"/>
              <w:bottom w:val="dashed" w:color="999999" w:sz="8"/>
              <w:right w:val="dashed" w:color="999999" w:sz="8"/>
            </w:tcBorders>
            <w:shd w:fill="FFFBEA" w:val="clear"/>
            <w:vAlign w:val="center"/>
          </w:tcPr>
          <w:p>
            <w:pPr>
              <w:jc w:val="center"/>
            </w:pPr>
            <w:r>
              <w:rPr>
                <w:b/>
                <w:bCs/>
                <w:sz w:val="21"/>
                <w:szCs w:val="21"/>
                <w:highlight w:val="yellow"/>
              </w:rPr>
              <w:t xml:space="preserve">[INSERT ROBOTSTUDIO SCREENSHOT – paths and targets (pick, interim, box) with vision frame wobjVision shown]</w:t>
            </w:r>
          </w:p>
        </w:tc>
      </w:tr>
    </w:tbl>
    <w:p>
      <w:pPr>
        <w:spacing w:after="200" w:before="60"/>
        <w:jc w:val="center"/>
      </w:pPr>
      <w:r>
        <w:rPr>
          <w:i/>
          <w:iCs/>
          <w:color w:val="444444"/>
          <w:sz w:val="19"/>
          <w:szCs w:val="19"/>
        </w:rPr>
        <w:t xml:space="preserve">Figure 4. Programmed paths, targets and vision frame</w:t>
      </w:r>
    </w:p>
    <w:p>
      <w:pPr>
        <w:pStyle w:val="Heading2"/>
        <w:keepNext/>
        <w:keepLines/>
        <w:spacing w:after="100" w:before="200"/>
      </w:pPr>
      <w:r>
        <w:t xml:space="preserve">4.3 Smart Components and I/O</w:t>
      </w:r>
    </w:p>
    <w:p>
      <w:pPr>
        <w:spacing w:after="120" w:line="276"/>
        <w:jc w:val="both"/>
      </w:pPr>
      <w:r>
        <w:rPr>
          <w:sz w:val="22"/>
          <w:szCs w:val="22"/>
        </w:rPr>
        <w:t xml:space="preserve">Two Smart Components make the simulation behave like the real cell. The infeed conveyor uses a Source to create a new elbow, a LinearMover to transport it and a PlaneSensor to stop the part and set diPartReady. The gripper uses a LineSensor at the cup, an Attacher (triggered by doVacuum = 1) and a Detacher (doVacuum = 0), combined through a LogicGate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700"/>
        <w:gridCol w:w="3726"/>
      </w:tblGrid>
      <w:tr>
        <w:trPr>
          <w:tblHeader/>
        </w:trPr>
        <w:tc>
          <w:tcPr>
            <w:tcW w:type="dxa" w:w="1700"/>
            <w:tcBorders>
              <w:top w:val="single" w:color="A6A6A6" w:sz="4"/>
              <w:left w:val="single" w:color="A6A6A6" w:sz="4"/>
              <w:bottom w:val="single" w:color="A6A6A6" w:sz="4"/>
              <w:right w:val="single" w:color="A6A6A6" w:sz="4"/>
            </w:tcBorders>
            <w:shd w:fill="1F4E79" w:val="clear"/>
            <w:tcMar>
              <w:top w:type="dxa" w:w="50"/>
              <w:left w:type="dxa" w:w="90"/>
              <w:bottom w:type="dxa" w:w="50"/>
              <w:right w:type="dxa" w:w="90"/>
            </w:tcMar>
          </w:tcPr>
          <w:p>
            <w:r>
              <w:rPr>
                <w:b/>
                <w:bCs/>
                <w:color w:val="FFFFFF"/>
                <w:sz w:val="19"/>
                <w:szCs w:val="19"/>
              </w:rPr>
              <w:t xml:space="preserve">Signal</w:t>
            </w:r>
          </w:p>
        </w:tc>
        <w:tc>
          <w:tcPr>
            <w:tcW w:type="dxa" w:w="900"/>
            <w:tcBorders>
              <w:top w:val="single" w:color="A6A6A6" w:sz="4"/>
              <w:left w:val="single" w:color="A6A6A6" w:sz="4"/>
              <w:bottom w:val="single" w:color="A6A6A6" w:sz="4"/>
              <w:right w:val="single" w:color="A6A6A6" w:sz="4"/>
            </w:tcBorders>
            <w:shd w:fill="1F4E79" w:val="clear"/>
            <w:tcMar>
              <w:top w:type="dxa" w:w="50"/>
              <w:left w:type="dxa" w:w="90"/>
              <w:bottom w:type="dxa" w:w="50"/>
              <w:right w:type="dxa" w:w="90"/>
            </w:tcMar>
          </w:tcPr>
          <w:p>
            <w:r>
              <w:rPr>
                <w:b/>
                <w:bCs/>
                <w:color w:val="FFFFFF"/>
                <w:sz w:val="19"/>
                <w:szCs w:val="19"/>
              </w:rPr>
              <w:t xml:space="preserve">Type</w:t>
            </w:r>
          </w:p>
        </w:tc>
        <w:tc>
          <w:tcPr>
            <w:tcW w:type="dxa" w:w="2700"/>
            <w:tcBorders>
              <w:top w:val="single" w:color="A6A6A6" w:sz="4"/>
              <w:left w:val="single" w:color="A6A6A6" w:sz="4"/>
              <w:bottom w:val="single" w:color="A6A6A6" w:sz="4"/>
              <w:right w:val="single" w:color="A6A6A6" w:sz="4"/>
            </w:tcBorders>
            <w:shd w:fill="1F4E79" w:val="clear"/>
            <w:tcMar>
              <w:top w:type="dxa" w:w="50"/>
              <w:left w:type="dxa" w:w="90"/>
              <w:bottom w:type="dxa" w:w="50"/>
              <w:right w:type="dxa" w:w="90"/>
            </w:tcMar>
          </w:tcPr>
          <w:p>
            <w:r>
              <w:rPr>
                <w:b/>
                <w:bCs/>
                <w:color w:val="FFFFFF"/>
                <w:sz w:val="19"/>
                <w:szCs w:val="19"/>
              </w:rPr>
              <w:t xml:space="preserve">Connected to</w:t>
            </w:r>
          </w:p>
        </w:tc>
        <w:tc>
          <w:tcPr>
            <w:tcW w:type="dxa" w:w="3726"/>
            <w:tcBorders>
              <w:top w:val="single" w:color="A6A6A6" w:sz="4"/>
              <w:left w:val="single" w:color="A6A6A6" w:sz="4"/>
              <w:bottom w:val="single" w:color="A6A6A6" w:sz="4"/>
              <w:right w:val="single" w:color="A6A6A6" w:sz="4"/>
            </w:tcBorders>
            <w:shd w:fill="1F4E79" w:val="clear"/>
            <w:tcMar>
              <w:top w:type="dxa" w:w="50"/>
              <w:left w:type="dxa" w:w="90"/>
              <w:bottom w:type="dxa" w:w="50"/>
              <w:right w:type="dxa" w:w="90"/>
            </w:tcMar>
          </w:tcPr>
          <w:p>
            <w:r>
              <w:rPr>
                <w:b/>
                <w:bCs/>
                <w:color w:val="FFFFFF"/>
                <w:sz w:val="19"/>
                <w:szCs w:val="19"/>
              </w:rPr>
              <w:t xml:space="preserve">Function</w:t>
            </w:r>
          </w:p>
        </w:tc>
      </w:tr>
      <w:t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diPartReady</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DI</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Conveyor PlaneSensor</w:t>
            </w:r>
          </w:p>
        </w:tc>
        <w:tc>
          <w:tcPr>
            <w:tcW w:type="dxa" w:w="3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Part has reached the pick position</w:t>
            </w:r>
          </w:p>
        </w:tc>
      </w:tr>
      <w:t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doConvStop</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DO</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Conveyor LinearMover</w:t>
            </w:r>
          </w:p>
        </w:tc>
        <w:tc>
          <w:tcPr>
            <w:tcW w:type="dxa" w:w="3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Holds the belt while the robot picks</w:t>
            </w:r>
          </w:p>
        </w:tc>
      </w:tr>
      <w:t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doVacuum</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DO</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Gripper Attacher / Detacher</w:t>
            </w:r>
          </w:p>
        </w:tc>
        <w:tc>
          <w:tcPr>
            <w:tcW w:type="dxa" w:w="3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1 = grip part, 0 = release part</w:t>
            </w:r>
          </w:p>
        </w:tc>
      </w:tr>
      <w:t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doGasket</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DO</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Interim station</w:t>
            </w:r>
          </w:p>
        </w:tc>
        <w:tc>
          <w:tcPr>
            <w:tcW w:type="dxa" w:w="3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Triggers the gasket press (1.5 s pulse)</w:t>
            </w:r>
          </w:p>
        </w:tc>
      </w:tr>
      <w:t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doBoxFull</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DO</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Carton conveyor</w:t>
            </w:r>
          </w:p>
        </w:tc>
        <w:tc>
          <w:tcPr>
            <w:tcW w:type="dxa" w:w="3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Indexes the full box out and an empty box in</w:t>
            </w:r>
          </w:p>
        </w:tc>
      </w:tr>
    </w:tbl>
    <w:p>
      <w:pPr>
        <w:spacing w:after="200" w:before="60"/>
        <w:jc w:val="center"/>
      </w:pPr>
      <w:r>
        <w:rPr>
          <w:i/>
          <w:iCs/>
          <w:color w:val="444444"/>
          <w:sz w:val="19"/>
          <w:szCs w:val="19"/>
        </w:rPr>
        <w:t xml:space="preserve">Table 4. Station I/O signals</w:t>
      </w:r>
    </w:p>
    <w:p>
      <w:pPr>
        <w:pStyle w:val="Heading1"/>
        <w:keepNext/>
        <w:keepLines/>
        <w:spacing w:after="140" w:before="280"/>
      </w:pPr>
      <w:r>
        <w:t xml:space="preserve">5. Workflow and Program Design</w:t>
      </w:r>
    </w:p>
    <w:p>
      <w:pPr>
        <w:pStyle w:val="Heading2"/>
        <w:keepNext/>
        <w:keepLines/>
        <w:spacing w:after="100" w:before="200"/>
      </w:pPr>
      <w:r>
        <w:t xml:space="preserve">5.1 Cell workflow</w:t>
      </w:r>
    </w:p>
    <w:p>
      <w:pPr>
        <w:spacing w:after="120" w:line="276"/>
        <w:jc w:val="both"/>
      </w:pPr>
      <w:r>
        <w:rPr>
          <w:sz w:val="22"/>
          <w:szCs w:val="22"/>
        </w:rPr>
        <w:t xml:space="preserve">Figure 5 shows the flow of material through the cell (solid arrows) together with the handshake signals between the robot and the peripheral equipment (dashed arrows).</w:t>
      </w:r>
    </w:p>
    <w:p>
      <w:pPr>
        <w:keepNext/>
        <w:spacing w:before="120"/>
        <w:jc w:val="center"/>
      </w:pPr>
      <w:r>
        <w:drawing>
          <wp:inline distT="0" distB="0" distL="0" distR="0">
            <wp:extent cx="5905500" cy="1657350"/>
            <wp:effectExtent t="0" r="0" b="0" l="0"/>
            <wp:docPr id="3" name="fig_workflow.png" descr="fig_workflow.png" title="fig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657350"/>
                    </a:xfrm>
                    <a:prstGeom prst="rect">
                      <a:avLst/>
                    </a:prstGeom>
                  </pic:spPr>
                </pic:pic>
              </a:graphicData>
            </a:graphic>
          </wp:inline>
        </w:drawing>
      </w:r>
    </w:p>
    <w:p>
      <w:pPr>
        <w:spacing w:after="200" w:before="60"/>
        <w:jc w:val="center"/>
      </w:pPr>
      <w:r>
        <w:rPr>
          <w:i/>
          <w:iCs/>
          <w:color w:val="444444"/>
          <w:sz w:val="19"/>
          <w:szCs w:val="19"/>
        </w:rPr>
        <w:t xml:space="preserve">Figure 5. Cell workflow diagram</w:t>
      </w:r>
    </w:p>
    <w:p>
      <w:pPr>
        <w:pStyle w:val="Heading2"/>
        <w:keepNext/>
        <w:keepLines/>
        <w:spacing w:after="100" w:before="200"/>
      </w:pPr>
      <w:r>
        <w:t xml:space="preserve">5.2 Program flowchart</w:t>
      </w:r>
    </w:p>
    <w:p>
      <w:pPr>
        <w:spacing w:after="120" w:line="276"/>
        <w:jc w:val="both"/>
      </w:pPr>
      <w:r>
        <w:rPr>
          <w:sz w:val="22"/>
          <w:szCs w:val="22"/>
        </w:rPr>
        <w:t xml:space="preserve">The RAPID module ElbowPickPlace is organised as one routine per process step, so the flowchart in Figure 6 maps one-to-one onto the code listing in Appendix A. The main loop runs a batch of 16 parts (two full boxes), timing each cycle and logging it to the controller HOME directory.</w:t>
      </w:r>
    </w:p>
    <w:p>
      <w:pPr>
        <w:keepNext/>
        <w:spacing w:before="120"/>
        <w:jc w:val="center"/>
      </w:pPr>
      <w:r>
        <w:drawing>
          <wp:inline distT="0" distB="0" distL="0" distR="0">
            <wp:extent cx="3143250" cy="5924550"/>
            <wp:effectExtent t="0" r="0" b="0" l="0"/>
            <wp:docPr id="4" name="fig_program_flow.png" descr="fig_program_flow.png" title="fig_program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5924550"/>
                    </a:xfrm>
                    <a:prstGeom prst="rect">
                      <a:avLst/>
                    </a:prstGeom>
                  </pic:spPr>
                </pic:pic>
              </a:graphicData>
            </a:graphic>
          </wp:inline>
        </w:drawing>
      </w:r>
    </w:p>
    <w:p>
      <w:pPr>
        <w:spacing w:after="200" w:before="60"/>
        <w:jc w:val="center"/>
      </w:pPr>
      <w:r>
        <w:rPr>
          <w:i/>
          <w:iCs/>
          <w:color w:val="444444"/>
          <w:sz w:val="19"/>
          <w:szCs w:val="19"/>
        </w:rPr>
        <w:t xml:space="preserve">Figure 6. RAPID program flowchart</w:t>
      </w:r>
    </w:p>
    <w:p>
      <w:pPr>
        <w:pStyle w:val="Heading2"/>
        <w:keepNext/>
        <w:keepLines/>
        <w:spacing w:after="100" w:before="200"/>
      </w:pPr>
      <w:r>
        <w:t xml:space="preserve">5.3 Motion strategy</w:t>
      </w:r>
    </w:p>
    <w:p>
      <w:pPr>
        <w:pStyle w:val="ListParagraph"/>
        <w:numPr>
          <w:ilvl w:val="0"/>
          <w:numId w:val="3"/>
        </w:numPr>
        <w:spacing w:after="60"/>
      </w:pPr>
      <w:r>
        <w:rPr>
          <w:b/>
          <w:bCs/>
          <w:sz w:val="22"/>
          <w:szCs w:val="22"/>
        </w:rPr>
        <w:t xml:space="preserve">MoveJ</w:t>
      </w:r>
      <w:r>
        <w:rPr>
          <w:sz w:val="22"/>
          <w:szCs w:val="22"/>
        </w:rPr>
        <w:t xml:space="preserve"> is used for all transfers between zones (conveyor → interim → box) at 2000 mm/s with large zones (z50–z100), because the path shape between zones is irrelevant and joint moves are the fastest.</w:t>
      </w:r>
    </w:p>
    <w:p>
      <w:pPr>
        <w:pStyle w:val="ListParagraph"/>
        <w:numPr>
          <w:ilvl w:val="0"/>
          <w:numId w:val="3"/>
        </w:numPr>
        <w:spacing w:after="60"/>
      </w:pPr>
      <w:r>
        <w:rPr>
          <w:b/>
          <w:bCs/>
          <w:sz w:val="22"/>
          <w:szCs w:val="22"/>
        </w:rPr>
        <w:t xml:space="preserve">MoveL</w:t>
      </w:r>
      <w:r>
        <w:rPr>
          <w:sz w:val="22"/>
          <w:szCs w:val="22"/>
        </w:rPr>
        <w:t xml:space="preserve"> is used for the last 150 mm of every approach and retract so the cup travels straight along the surface normal; the final 10–30 mm is executed at 150 mm/s with a fine point to guarantee a sealed vacuum contact and accurate placement.</w:t>
      </w:r>
    </w:p>
    <w:p>
      <w:pPr>
        <w:pStyle w:val="ListParagraph"/>
        <w:numPr>
          <w:ilvl w:val="0"/>
          <w:numId w:val="3"/>
        </w:numPr>
        <w:spacing w:after="60"/>
      </w:pPr>
      <w:r>
        <w:rPr>
          <w:b/>
          <w:bCs/>
          <w:sz w:val="22"/>
          <w:szCs w:val="22"/>
        </w:rPr>
        <w:t xml:space="preserve">GripLoad</w:t>
      </w:r>
      <w:r>
        <w:rPr>
          <w:sz w:val="22"/>
          <w:szCs w:val="22"/>
        </w:rPr>
        <w:t xml:space="preserve"> switches between load0 and two load-data sets (ldElbowCP1, ldElbowCP2) because the pipe centre of gravity relative to the flange differs for the two contact points, which keeps the dynamic model and path accuracy correct.</w:t>
      </w:r>
    </w:p>
    <w:p>
      <w:pPr>
        <w:pStyle w:val="Heading2"/>
        <w:keepNext/>
        <w:keepLines/>
        <w:spacing w:after="100" w:before="200"/>
      </w:pPr>
      <w:r>
        <w:t xml:space="preserve">5.4 Simulated vision offset</w:t>
      </w:r>
    </w:p>
    <w:p>
      <w:pPr>
        <w:spacing w:after="120" w:line="276"/>
        <w:jc w:val="both"/>
      </w:pPr>
      <w:r>
        <w:rPr>
          <w:sz w:val="22"/>
          <w:szCs w:val="22"/>
        </w:rPr>
        <w:t xml:space="preserve">For every new part, GetVisionOffset draws dx, dy ∈ [−20, 20] mm and dRz ∈ [−10°, 10°] from a Wichmann-Hill style generator (nSeed = 171·nSeed MOD 30269, exact in RAPID num arithmetic) and writes them to wobjVision.oframe. Because the pick target pCP1 is defined in wobjVision, the robot follows the displaced part automatically. The place target at the interim station uses the nominal orientation, so the yaw error measured by the vision is removed during the transfer and the part always arrives square to the fixture.</w:t>
      </w:r>
    </w:p>
    <w:p>
      <w:pPr>
        <w:pStyle w:val="Heading2"/>
        <w:keepNext/>
        <w:keepLines/>
        <w:spacing w:after="100" w:before="200"/>
      </w:pPr>
      <w:r>
        <w:t xml:space="preserve">5.5 Box indexing</w:t>
      </w:r>
    </w:p>
    <w:p>
      <w:pPr>
        <w:spacing w:after="120" w:line="276"/>
        <w:jc w:val="both"/>
      </w:pPr>
      <w:r>
        <w:rPr>
          <w:sz w:val="22"/>
          <w:szCs w:val="22"/>
        </w:rPr>
        <w:t xml:space="preserve">PlaceBox computes the slot from the running count n: layer k = n DIV 4, position in layer = n MOD 4, row i = (n MOD 4) MOD 2 and column j = (n MOD 4) DIV 2. The target is Offs(pCP2, −272 + 280i, −272 + 280j, 215k) in wobjBox, giving 23 mm clearance between parts and 12 mm to the carton walls. After eight parts ChangeBox pulses doBoxFull and resets the count.</w:t>
      </w:r>
    </w:p>
    <w:p>
      <w:pPr>
        <w:pStyle w:val="Heading1"/>
        <w:keepNext/>
        <w:keepLines/>
        <w:spacing w:after="140" w:before="280"/>
      </w:pPr>
      <w:r>
        <w:t xml:space="preserve">6. Simulation Results</w:t>
      </w:r>
    </w:p>
    <w:p>
      <w:pPr>
        <w:pStyle w:val="Heading2"/>
        <w:keepNext/>
        <w:keepLines/>
        <w:spacing w:after="100" w:before="200"/>
      </w:pPr>
      <w:r>
        <w:t xml:space="preserve">6.1 Pre-simulation estimate</w:t>
      </w:r>
    </w:p>
    <w:p>
      <w:pPr>
        <w:spacing w:after="120" w:line="276"/>
        <w:jc w:val="both"/>
      </w:pPr>
      <w:r>
        <w:rPr>
          <w:sz w:val="22"/>
          <w:szCs w:val="22"/>
        </w:rPr>
        <w:t xml:space="preserve">Before running the station, the cycle was estimated from the programmed path with a trapezoidal velocity model (4 m/s² acceleration, programmed TCP speeds, 0.08 s settling at fine points). The estimate gives an average of 10.45
 s per part, i.e. about 344 parts per hour, which is in the same range as the 8–10 s observed in the video.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526"/>
      </w:tblGrid>
      <w:tr>
        <w:trPr>
          <w:tblHeader/>
        </w:trPr>
        <w:tc>
          <w:tcPr>
            <w:tcW w:type="dxa" w:w="4500"/>
            <w:tcBorders>
              <w:top w:val="single" w:color="A6A6A6" w:sz="4"/>
              <w:left w:val="single" w:color="A6A6A6" w:sz="4"/>
              <w:bottom w:val="single" w:color="A6A6A6" w:sz="4"/>
              <w:right w:val="single" w:color="A6A6A6" w:sz="4"/>
            </w:tcBorders>
            <w:shd w:fill="1F4E79" w:val="clear"/>
            <w:tcMar>
              <w:top w:type="dxa" w:w="50"/>
              <w:left w:type="dxa" w:w="90"/>
              <w:bottom w:type="dxa" w:w="50"/>
              <w:right w:type="dxa" w:w="90"/>
            </w:tcMar>
          </w:tcPr>
          <w:p>
            <w:r>
              <w:rPr>
                <w:b/>
                <w:bCs/>
                <w:color w:val="FFFFFF"/>
                <w:sz w:val="19"/>
                <w:szCs w:val="19"/>
              </w:rPr>
              <w:t xml:space="preserve">Cycle component</w:t>
            </w:r>
          </w:p>
        </w:tc>
        <w:tc>
          <w:tcPr>
            <w:tcW w:type="dxa" w:w="2000"/>
            <w:tcBorders>
              <w:top w:val="single" w:color="A6A6A6" w:sz="4"/>
              <w:left w:val="single" w:color="A6A6A6" w:sz="4"/>
              <w:bottom w:val="single" w:color="A6A6A6" w:sz="4"/>
              <w:right w:val="single" w:color="A6A6A6" w:sz="4"/>
            </w:tcBorders>
            <w:shd w:fill="1F4E79" w:val="clear"/>
            <w:tcMar>
              <w:top w:type="dxa" w:w="50"/>
              <w:left w:type="dxa" w:w="90"/>
              <w:bottom w:type="dxa" w:w="50"/>
              <w:right w:type="dxa" w:w="90"/>
            </w:tcMar>
          </w:tcPr>
          <w:p>
            <w:r>
              <w:rPr>
                <w:b/>
                <w:bCs/>
                <w:color w:val="FFFFFF"/>
                <w:sz w:val="19"/>
                <w:szCs w:val="19"/>
              </w:rPr>
              <w:t xml:space="preserve">Time (s)</w:t>
            </w:r>
          </w:p>
        </w:tc>
        <w:tc>
          <w:tcPr>
            <w:tcW w:type="dxa" w:w="2526"/>
            <w:tcBorders>
              <w:top w:val="single" w:color="A6A6A6" w:sz="4"/>
              <w:left w:val="single" w:color="A6A6A6" w:sz="4"/>
              <w:bottom w:val="single" w:color="A6A6A6" w:sz="4"/>
              <w:right w:val="single" w:color="A6A6A6" w:sz="4"/>
            </w:tcBorders>
            <w:shd w:fill="1F4E79" w:val="clear"/>
            <w:tcMar>
              <w:top w:type="dxa" w:w="50"/>
              <w:left w:type="dxa" w:w="90"/>
              <w:bottom w:type="dxa" w:w="50"/>
              <w:right w:type="dxa" w:w="90"/>
            </w:tcMar>
          </w:tcPr>
          <w:p>
            <w:r>
              <w:rPr>
                <w:b/>
                <w:bCs/>
                <w:color w:val="FFFFFF"/>
                <w:sz w:val="19"/>
                <w:szCs w:val="19"/>
              </w:rPr>
              <w:t xml:space="preserve">Share</w:t>
            </w:r>
          </w:p>
        </w:tc>
      </w:tr>
      <w:tr>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Joint transfers (MoveJ)</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3.25
</w:t>
            </w: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31 %</w:t>
            </w:r>
          </w:p>
        </w:tc>
      </w:tr>
      <w:tr>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Linear approach / retract (MoveL)</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4.77
</w:t>
            </w: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46 %</w:t>
            </w:r>
          </w:p>
        </w:tc>
      </w:tr>
      <w:tr>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Vacuum on/off (4 × 0.2 s)</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0.80
</w:t>
            </w: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8 %</w:t>
            </w:r>
          </w:p>
        </w:tc>
      </w:tr>
      <w:tr>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Gasket insertion dwell</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1.50</w:t>
            </w: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14 %</w:t>
            </w:r>
          </w:p>
        </w:tc>
      </w:tr>
      <w:tr>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Total (average of 8 slots)</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10.45
</w:t>
            </w: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100 %</w:t>
            </w:r>
          </w:p>
        </w:tc>
      </w:tr>
    </w:tbl>
    <w:p>
      <w:pPr>
        <w:spacing w:after="200" w:before="60"/>
        <w:jc w:val="center"/>
      </w:pPr>
      <w:r>
        <w:rPr>
          <w:i/>
          <w:iCs/>
          <w:color w:val="444444"/>
          <w:sz w:val="19"/>
          <w:szCs w:val="19"/>
        </w:rPr>
        <w:t xml:space="preserve">Table 5. Estimated cycle-time breakdown</w:t>
      </w:r>
    </w:p>
    <w:p>
      <w:pPr>
        <w:pStyle w:val="Heading2"/>
        <w:keepNext/>
        <w:keepLines/>
        <w:spacing w:after="100" w:before="200"/>
      </w:pPr>
      <w:r>
        <w:t xml:space="preserve">6.2 RobotStudio simulation</w:t>
      </w:r>
    </w:p>
    <w:p>
      <w:pPr>
        <w:spacing w:after="120" w:line="276"/>
        <w:jc w:val="both"/>
      </w:pPr>
      <w:r>
        <w:rPr>
          <w:sz w:val="22"/>
          <w:szCs w:val="22"/>
        </w:rPr>
        <w:t xml:space="preserve">The station was run for a batch of 16 parts (two boxes). Cycle times were read from the controller clock (ClkRead) and written to cycle_log.csv; the summary is given in Table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A6A6A6" w:sz="4"/>
              <w:left w:val="single" w:color="A6A6A6" w:sz="4"/>
              <w:bottom w:val="single" w:color="A6A6A6" w:sz="4"/>
              <w:right w:val="single" w:color="A6A6A6" w:sz="4"/>
            </w:tcBorders>
            <w:shd w:fill="1F4E79" w:val="clear"/>
            <w:tcMar>
              <w:top w:type="dxa" w:w="50"/>
              <w:left w:type="dxa" w:w="90"/>
              <w:bottom w:type="dxa" w:w="50"/>
              <w:right w:type="dxa" w:w="90"/>
            </w:tcMar>
          </w:tcPr>
          <w:p>
            <w:r>
              <w:rPr>
                <w:b/>
                <w:bCs/>
                <w:color w:val="FFFFFF"/>
                <w:sz w:val="19"/>
                <w:szCs w:val="19"/>
              </w:rPr>
              <w:t xml:space="preserve">Metric</w:t>
            </w:r>
          </w:p>
        </w:tc>
        <w:tc>
          <w:tcPr>
            <w:tcW w:type="dxa" w:w="4526"/>
            <w:tcBorders>
              <w:top w:val="single" w:color="A6A6A6" w:sz="4"/>
              <w:left w:val="single" w:color="A6A6A6" w:sz="4"/>
              <w:bottom w:val="single" w:color="A6A6A6" w:sz="4"/>
              <w:right w:val="single" w:color="A6A6A6" w:sz="4"/>
            </w:tcBorders>
            <w:shd w:fill="1F4E79" w:val="clear"/>
            <w:tcMar>
              <w:top w:type="dxa" w:w="50"/>
              <w:left w:type="dxa" w:w="90"/>
              <w:bottom w:type="dxa" w:w="50"/>
              <w:right w:type="dxa" w:w="90"/>
            </w:tcMar>
          </w:tcPr>
          <w:p>
            <w:r>
              <w:rPr>
                <w:b/>
                <w:bCs/>
                <w:color w:val="FFFFFF"/>
                <w:sz w:val="19"/>
                <w:szCs w:val="19"/>
              </w:rPr>
              <w:t xml:space="preserve">Value</w:t>
            </w:r>
          </w:p>
        </w:tc>
      </w:tr>
      <w:tr>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Parts simulated</w:t>
            </w:r>
          </w:p>
        </w:tc>
        <w:tc>
          <w:tcPr>
            <w:tcW w:type="dxa" w:w="4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16 (2 boxes × 8)</w:t>
            </w:r>
          </w:p>
        </w:tc>
      </w:tr>
      <w:tr>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Average cycle time</w:t>
            </w:r>
          </w:p>
        </w:tc>
        <w:tc>
          <w:tcPr>
            <w:tcW w:type="dxa" w:w="4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bCs/>
                <w:sz w:val="19"/>
                <w:szCs w:val="19"/>
                <w:highlight w:val="yellow"/>
              </w:rPr>
              <w:t xml:space="preserve">[from cycle_log.csv]</w:t>
            </w:r>
            <w:r>
              <w:rPr>
                <w:sz w:val="19"/>
                <w:szCs w:val="19"/>
              </w:rPr>
              <w:t xml:space="preserve"> s</w:t>
            </w:r>
          </w:p>
        </w:tc>
      </w:tr>
      <w:tr>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Minimum / maximum cycle time</w:t>
            </w:r>
          </w:p>
        </w:tc>
        <w:tc>
          <w:tcPr>
            <w:tcW w:type="dxa" w:w="4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bCs/>
                <w:sz w:val="19"/>
                <w:szCs w:val="19"/>
                <w:highlight w:val="yellow"/>
              </w:rPr>
              <w:t xml:space="preserve">[min]</w:t>
            </w:r>
            <w:r>
              <w:rPr>
                <w:sz w:val="19"/>
                <w:szCs w:val="19"/>
              </w:rPr>
              <w:t xml:space="preserve"> s / </w:t>
            </w:r>
            <w:r>
              <w:rPr>
                <w:b/>
                <w:bCs/>
                <w:sz w:val="19"/>
                <w:szCs w:val="19"/>
                <w:highlight w:val="yellow"/>
              </w:rPr>
              <w:t xml:space="preserve">[max]</w:t>
            </w:r>
            <w:r>
              <w:rPr>
                <w:sz w:val="19"/>
                <w:szCs w:val="19"/>
              </w:rPr>
              <w:t xml:space="preserve"> s</w:t>
            </w:r>
          </w:p>
        </w:tc>
      </w:tr>
      <w:tr>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Throughput</w:t>
            </w:r>
          </w:p>
        </w:tc>
        <w:tc>
          <w:tcPr>
            <w:tcW w:type="dxa" w:w="4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bCs/>
                <w:sz w:val="19"/>
                <w:szCs w:val="19"/>
                <w:highlight w:val="yellow"/>
              </w:rPr>
              <w:t xml:space="preserve">[3600 / avg]</w:t>
            </w:r>
            <w:r>
              <w:rPr>
                <w:sz w:val="19"/>
                <w:szCs w:val="19"/>
              </w:rPr>
              <w:t xml:space="preserve"> parts/h</w:t>
            </w:r>
          </w:p>
        </w:tc>
      </w:tr>
      <w:tr>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Total batch time</w:t>
            </w:r>
          </w:p>
        </w:tc>
        <w:tc>
          <w:tcPr>
            <w:tcW w:type="dxa" w:w="4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bCs/>
                <w:sz w:val="19"/>
                <w:szCs w:val="19"/>
                <w:highlight w:val="yellow"/>
              </w:rPr>
              <w:t xml:space="preserve">[batch time]</w:t>
            </w:r>
            <w:r>
              <w:rPr>
                <w:sz w:val="19"/>
                <w:szCs w:val="19"/>
              </w:rPr>
              <w:t xml:space="preserve"> s</w:t>
            </w:r>
          </w:p>
        </w:tc>
      </w:tr>
      <w:tr>
        <w:tc>
          <w:tcPr>
            <w:tcW w:type="dxa" w:w="4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Collisions detected</w:t>
            </w:r>
          </w:p>
        </w:tc>
        <w:tc>
          <w:tcPr>
            <w:tcW w:type="dxa" w:w="4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bCs/>
                <w:sz w:val="19"/>
                <w:szCs w:val="19"/>
                <w:highlight w:val="yellow"/>
              </w:rPr>
              <w:t xml:space="preserve">[none / list]</w:t>
            </w:r>
          </w:p>
        </w:tc>
      </w:tr>
    </w:tbl>
    <w:p>
      <w:pPr>
        <w:spacing w:after="200" w:before="60"/>
        <w:jc w:val="center"/>
      </w:pPr>
      <w:r>
        <w:rPr>
          <w:i/>
          <w:iCs/>
          <w:color w:val="444444"/>
          <w:sz w:val="19"/>
          <w:szCs w:val="19"/>
        </w:rPr>
        <w:t xml:space="preserve">Table 6. Simulated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168" w:hRule="atLeast"/>
        </w:trPr>
        <w:tc>
          <w:tcPr>
            <w:tcW w:type="dxa" w:w="9026"/>
            <w:tcBorders>
              <w:top w:val="dashed" w:color="999999" w:sz="8"/>
              <w:left w:val="dashed" w:color="999999" w:sz="8"/>
              <w:bottom w:val="dashed" w:color="999999" w:sz="8"/>
              <w:right w:val="dashed" w:color="999999" w:sz="8"/>
            </w:tcBorders>
            <w:shd w:fill="FFFBEA" w:val="clear"/>
            <w:vAlign w:val="center"/>
          </w:tcPr>
          <w:p>
            <w:pPr>
              <w:jc w:val="center"/>
            </w:pPr>
            <w:r>
              <w:rPr>
                <w:b/>
                <w:bCs/>
                <w:sz w:val="21"/>
                <w:szCs w:val="21"/>
                <w:highlight w:val="yellow"/>
              </w:rPr>
              <w:t xml:space="preserve">[INSERT SCREENSHOT – RobotStudio simulation in progress / Signal Analyzer or RAPID output window with cycle times]</w:t>
            </w:r>
          </w:p>
        </w:tc>
      </w:tr>
    </w:tbl>
    <w:p>
      <w:pPr>
        <w:spacing w:after="200" w:before="60"/>
        <w:jc w:val="center"/>
      </w:pPr>
      <w:r>
        <w:rPr>
          <w:i/>
          <w:iCs/>
          <w:color w:val="444444"/>
          <w:sz w:val="19"/>
          <w:szCs w:val="19"/>
        </w:rPr>
        <w:t xml:space="preserve">Figure 7. Simulation run and cycle-time output</w:t>
      </w:r>
    </w:p>
    <w:p>
      <w:pPr>
        <w:pStyle w:val="Heading2"/>
        <w:keepNext/>
        <w:keepLines/>
        <w:spacing w:after="100" w:before="200"/>
      </w:pPr>
      <w:r>
        <w:t xml:space="preserve">6.3 Discussion and optimisation</w:t>
      </w:r>
    </w:p>
    <w:p>
      <w:pPr>
        <w:pStyle w:val="ListParagraph"/>
        <w:numPr>
          <w:ilvl w:val="0"/>
          <w:numId w:val="3"/>
        </w:numPr>
        <w:spacing w:after="60"/>
      </w:pPr>
      <w:r>
        <w:rPr>
          <w:sz w:val="22"/>
          <w:szCs w:val="22"/>
        </w:rPr>
        <w:t xml:space="preserve">Linear approach and retract moves account for the largest share of the cycle. Raising the MoveL approach speed from 600 to 1000 mm/s and shortening the approach height from 150 to 100 mm are the most effective optimisations </w:t>
      </w:r>
      <w:r>
        <w:rPr>
          <w:b/>
          <w:bCs/>
          <w:sz w:val="22"/>
          <w:szCs w:val="22"/>
          <w:highlight w:val="yellow"/>
        </w:rPr>
        <w:t xml:space="preserve">[state measured gain]</w:t>
      </w:r>
      <w:r>
        <w:rPr>
          <w:sz w:val="22"/>
          <w:szCs w:val="22"/>
        </w:rPr>
        <w:t xml:space="preserve">.</w:t>
      </w:r>
    </w:p>
    <w:p>
      <w:pPr>
        <w:pStyle w:val="ListParagraph"/>
        <w:numPr>
          <w:ilvl w:val="0"/>
          <w:numId w:val="3"/>
        </w:numPr>
        <w:spacing w:after="60"/>
      </w:pPr>
      <w:r>
        <w:rPr>
          <w:sz w:val="22"/>
          <w:szCs w:val="22"/>
        </w:rPr>
        <w:t xml:space="preserve">The 1.5 s gasket dwell is partly hidden because the robot moves to the re-grip position while the press works; with a second fixture the robot could pick the next part during insertion and remove the dwell from the critical path.</w:t>
      </w:r>
    </w:p>
    <w:p>
      <w:pPr>
        <w:pStyle w:val="ListParagraph"/>
        <w:numPr>
          <w:ilvl w:val="0"/>
          <w:numId w:val="3"/>
        </w:numPr>
        <w:spacing w:after="60"/>
      </w:pPr>
      <w:r>
        <w:rPr>
          <w:sz w:val="22"/>
          <w:szCs w:val="22"/>
        </w:rPr>
        <w:t xml:space="preserve">Vision offsets of ±20 mm / ±10° did not change the cycle time noticeably, since the transfer moves are dominated by joint motion rather than path length.</w:t>
      </w:r>
    </w:p>
    <w:p>
      <w:pPr>
        <w:pStyle w:val="ListParagraph"/>
        <w:numPr>
          <w:ilvl w:val="0"/>
          <w:numId w:val="3"/>
        </w:numPr>
        <w:spacing w:after="60"/>
      </w:pPr>
      <w:r>
        <w:rPr>
          <w:sz w:val="22"/>
          <w:szCs w:val="22"/>
        </w:rPr>
        <w:t xml:space="preserve">Safety: the cell is fenced, and Collision Detection sets were used between the gripper/part and the conveyor, station and carton walls. The 23 mm clearance between packed parts and the vertical final approach prevent contact with neighbouring parts.</w:t>
      </w:r>
    </w:p>
    <w:p>
      <w:pPr>
        <w:pStyle w:val="ListParagraph"/>
        <w:numPr>
          <w:ilvl w:val="0"/>
          <w:numId w:val="3"/>
        </w:numPr>
        <w:spacing w:after="60"/>
      </w:pPr>
      <w:r>
        <w:rPr>
          <w:sz w:val="22"/>
          <w:szCs w:val="22"/>
        </w:rPr>
        <w:t xml:space="preserve">Precision: the IRB 1300 repeatability (±0.02 mm) is far below the placement tolerance needed for packing; the limiting factor in a real cell would be the vision accuracy and the compliance of the bellows cup.</w:t>
      </w:r>
    </w:p>
    <w:p>
      <w:pPr>
        <w:pStyle w:val="Heading1"/>
        <w:keepNext/>
        <w:keepLines/>
        <w:spacing w:after="140" w:before="280"/>
      </w:pPr>
      <w:r>
        <w:t xml:space="preserve">7. Conclusion</w:t>
      </w:r>
    </w:p>
    <w:p>
      <w:pPr>
        <w:spacing w:after="120" w:line="276"/>
        <w:jc w:val="both"/>
      </w:pPr>
      <w:r>
        <w:rPr>
          <w:sz w:val="22"/>
          <w:szCs w:val="22"/>
        </w:rPr>
        <w:t xml:space="preserve">A complete RobotStudio model of the elbow-pipe gasket and packing cell was built, including custom CAD models, a vacuum tool, Smart Components for the conveyor and gripper, and a structured RAPID program with simulated vision offsets and indexed box placement. The two-stage pick-and-place sequence was simulated for a batch of parts, and the cycle time of about </w:t>
      </w:r>
      <w:r>
        <w:rPr>
          <w:b/>
          <w:bCs/>
          <w:sz w:val="22"/>
          <w:szCs w:val="22"/>
          <w:highlight w:val="yellow"/>
        </w:rPr>
        <w:t xml:space="preserve">[avg]</w:t>
      </w:r>
      <w:r>
        <w:rPr>
          <w:sz w:val="22"/>
          <w:szCs w:val="22"/>
        </w:rPr>
        <w:t xml:space="preserve"> s per part (</w:t>
      </w:r>
      <w:r>
        <w:rPr>
          <w:b/>
          <w:bCs/>
          <w:sz w:val="22"/>
          <w:szCs w:val="22"/>
          <w:highlight w:val="yellow"/>
        </w:rPr>
        <w:t xml:space="preserve">[throughput]</w:t>
      </w:r>
      <w:r>
        <w:rPr>
          <w:sz w:val="22"/>
          <w:szCs w:val="22"/>
        </w:rPr>
        <w:t xml:space="preserve"> parts/h) is comparable with the real cell in the reference video. The modular program structure makes it straightforward to change the box pattern, add a real vision interface or re-balance the cycle with a second fixture.</w:t>
      </w:r>
    </w:p>
    <w:p>
      <w:r>
        <w:br w:type="page"/>
      </w:r>
    </w:p>
    <w:p>
      <w:pPr>
        <w:pStyle w:val="Heading1"/>
        <w:keepNext/>
        <w:keepLines/>
        <w:spacing w:after="140" w:before="280"/>
      </w:pPr>
      <w:r>
        <w:t xml:space="preserve">Appendix A. RAPID Code Listing (ElbowPickPlace.mod)</w:t>
      </w:r>
    </w:p>
    <w:p>
      <w:pPr>
        <w:spacing w:after="0" w:line="216"/>
      </w:pPr>
      <w:r>
        <w:rPr>
          <w:rFonts w:ascii="Consolas" w:cs="Consolas" w:eastAsia="Consolas" w:hAnsi="Consolas"/>
          <w:sz w:val="14"/>
          <w:szCs w:val="14"/>
        </w:rPr>
        <w:t xml:space="preserve">MODULE ElbowPickPlace</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 MA6212 Group Project - Elbow pipe pick-and-place with gasket station</w:t>
      </w:r>
    </w:p>
    <w:p>
      <w:pPr>
        <w:spacing w:after="0" w:line="216"/>
      </w:pPr>
      <w:r>
        <w:rPr>
          <w:rFonts w:ascii="Consolas" w:cs="Consolas" w:eastAsia="Consolas" w:hAnsi="Consolas"/>
          <w:sz w:val="14"/>
          <w:szCs w:val="14"/>
        </w:rPr>
        <w:t xml:space="preserve">    ! Robot      : ABB IRB 1300-7/1.4  (base on 400 mm stand)</w:t>
      </w:r>
    </w:p>
    <w:p>
      <w:pPr>
        <w:spacing w:after="0" w:line="216"/>
      </w:pPr>
      <w:r>
        <w:rPr>
          <w:rFonts w:ascii="Consolas" w:cs="Consolas" w:eastAsia="Consolas" w:hAnsi="Consolas"/>
          <w:sz w:val="14"/>
          <w:szCs w:val="14"/>
        </w:rPr>
        <w:t xml:space="preserve">    ! End effector: vacuum suction gripper, TCP 175 mm from flange</w:t>
      </w:r>
    </w:p>
    <w:p>
      <w:pPr>
        <w:spacing w:after="0" w:line="216"/>
      </w:pPr>
      <w:r>
        <w:rPr>
          <w:rFonts w:ascii="Consolas" w:cs="Consolas" w:eastAsia="Consolas" w:hAnsi="Consolas"/>
          <w:sz w:val="14"/>
          <w:szCs w:val="14"/>
        </w:rPr>
        <w:t xml:space="preserve">    ! Cycle      : (1) pick elbow from infeed conveyor at contact point CP1</w:t>
      </w:r>
    </w:p>
    <w:p>
      <w:pPr>
        <w:spacing w:after="0" w:line="216"/>
      </w:pPr>
      <w:r>
        <w:rPr>
          <w:rFonts w:ascii="Consolas" w:cs="Consolas" w:eastAsia="Consolas" w:hAnsi="Consolas"/>
          <w:sz w:val="14"/>
          <w:szCs w:val="14"/>
        </w:rPr>
        <w:t xml:space="preserve">    !              (2) place on interim station, gasket is inserted</w:t>
      </w:r>
    </w:p>
    <w:p>
      <w:pPr>
        <w:spacing w:after="0" w:line="216"/>
      </w:pPr>
      <w:r>
        <w:rPr>
          <w:rFonts w:ascii="Consolas" w:cs="Consolas" w:eastAsia="Consolas" w:hAnsi="Consolas"/>
          <w:sz w:val="14"/>
          <w:szCs w:val="14"/>
        </w:rPr>
        <w:t xml:space="preserve">    !              (3) re-grip at contact point CP2</w:t>
      </w:r>
    </w:p>
    <w:p>
      <w:pPr>
        <w:spacing w:after="0" w:line="216"/>
      </w:pPr>
      <w:r>
        <w:rPr>
          <w:rFonts w:ascii="Consolas" w:cs="Consolas" w:eastAsia="Consolas" w:hAnsi="Consolas"/>
          <w:sz w:val="14"/>
          <w:szCs w:val="14"/>
        </w:rPr>
        <w:t xml:space="preserve">    !              (4) place at indexed slot in packing box (2 x 2 x 2 = 8)</w:t>
      </w:r>
    </w:p>
    <w:p>
      <w:pPr>
        <w:spacing w:after="0" w:line="216"/>
      </w:pPr>
      <w:r>
        <w:rPr>
          <w:rFonts w:ascii="Consolas" w:cs="Consolas" w:eastAsia="Consolas" w:hAnsi="Consolas"/>
          <w:sz w:val="14"/>
          <w:szCs w:val="14"/>
        </w:rPr>
        <w:t xml:space="preserve">    ! Vision     : simulated - each new part gets a pseudo-random offset</w:t>
      </w:r>
    </w:p>
    <w:p>
      <w:pPr>
        <w:spacing w:after="0" w:line="216"/>
      </w:pPr>
      <w:r>
        <w:rPr>
          <w:rFonts w:ascii="Consolas" w:cs="Consolas" w:eastAsia="Consolas" w:hAnsi="Consolas"/>
          <w:sz w:val="14"/>
          <w:szCs w:val="14"/>
        </w:rPr>
        <w:t xml:space="preserve">    !              (+/-20 mm in X/Y, +/-10 deg about Z) written into the</w:t>
      </w:r>
    </w:p>
    <w:p>
      <w:pPr>
        <w:spacing w:after="0" w:line="216"/>
      </w:pPr>
      <w:r>
        <w:rPr>
          <w:rFonts w:ascii="Consolas" w:cs="Consolas" w:eastAsia="Consolas" w:hAnsi="Consolas"/>
          <w:sz w:val="14"/>
          <w:szCs w:val="14"/>
        </w:rPr>
        <w:t xml:space="preserve">    !              object frame of wobjVision, exactly as a camera would.</w:t>
      </w:r>
    </w:p>
    <w:p>
      <w:pPr>
        <w:spacing w:after="0" w:line="216"/>
      </w:pPr>
      <w:r>
        <w:rPr>
          <w:rFonts w:ascii="Consolas" w:cs="Consolas" w:eastAsia="Consolas" w:hAnsi="Consolas"/>
          <w:sz w:val="14"/>
          <w:szCs w:val="14"/>
        </w:rPr>
        <w:t xml:space="preserve">    ! Units      : mm, deg. All user frames are given in the world frame.</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 tool &amp; load</w:t>
      </w:r>
    </w:p>
    <w:p>
      <w:pPr>
        <w:spacing w:after="0" w:line="216"/>
      </w:pPr>
      <w:r>
        <w:rPr>
          <w:rFonts w:ascii="Consolas" w:cs="Consolas" w:eastAsia="Consolas" w:hAnsi="Consolas"/>
          <w:sz w:val="14"/>
          <w:szCs w:val="14"/>
        </w:rPr>
        <w:t xml:space="preserve">    ! Gripper 1.2 kg, centre of gravity 70 mm from flange, TCP at cup lip.</w:t>
      </w:r>
    </w:p>
    <w:p>
      <w:pPr>
        <w:spacing w:after="0" w:line="216"/>
      </w:pPr>
      <w:r>
        <w:rPr>
          <w:rFonts w:ascii="Consolas" w:cs="Consolas" w:eastAsia="Consolas" w:hAnsi="Consolas"/>
          <w:sz w:val="14"/>
          <w:szCs w:val="14"/>
        </w:rPr>
        <w:t xml:space="preserve">    PERS tooldata tVacuum:=[TRUE,[[0,0,175],[1,0,0,0]],[1.2,[0,0,70],[1,0,0,0],0,0,0]];</w:t>
      </w:r>
    </w:p>
    <w:p>
      <w:pPr>
        <w:spacing w:after="0" w:line="216"/>
      </w:pPr>
      <w:r>
        <w:rPr>
          <w:rFonts w:ascii="Consolas" w:cs="Consolas" w:eastAsia="Consolas" w:hAnsi="Consolas"/>
          <w:sz w:val="14"/>
          <w:szCs w:val="14"/>
        </w:rPr>
        <w:t xml:space="preserve">    ! Elbow pipe 2.5 kg. CoG expressed in the flange frame (tool0).</w:t>
      </w:r>
    </w:p>
    <w:p>
      <w:pPr>
        <w:spacing w:after="0" w:line="216"/>
      </w:pPr>
      <w:r>
        <w:rPr>
          <w:rFonts w:ascii="Consolas" w:cs="Consolas" w:eastAsia="Consolas" w:hAnsi="Consolas"/>
          <w:sz w:val="14"/>
          <w:szCs w:val="14"/>
        </w:rPr>
        <w:t xml:space="preserve">    ! Centroid of the 90 deg bend lies at r = R*sin45/(pi/4) = 135 mm on the</w:t>
      </w:r>
    </w:p>
    <w:p>
      <w:pPr>
        <w:spacing w:after="0" w:line="216"/>
      </w:pPr>
      <w:r>
        <w:rPr>
          <w:rFonts w:ascii="Consolas" w:cs="Consolas" w:eastAsia="Consolas" w:hAnsi="Consolas"/>
          <w:sz w:val="14"/>
          <w:szCs w:val="14"/>
        </w:rPr>
        <w:t xml:space="preserve">    ! 45 deg bisector, i.e. part coords (95.5, 95.5, 107.5).</w:t>
      </w:r>
    </w:p>
    <w:p>
      <w:pPr>
        <w:spacing w:after="0" w:line="216"/>
      </w:pPr>
      <w:r>
        <w:rPr>
          <w:rFonts w:ascii="Consolas" w:cs="Consolas" w:eastAsia="Consolas" w:hAnsi="Consolas"/>
          <w:sz w:val="14"/>
          <w:szCs w:val="14"/>
        </w:rPr>
        <w:t xml:space="preserve">    ! Gripped at CP1: CoG - CP1 = (-10.6,-10.6,-107.5) part -&gt; (-10.6,10.6,107.5) tool</w:t>
      </w:r>
    </w:p>
    <w:p>
      <w:pPr>
        <w:spacing w:after="0" w:line="216"/>
      </w:pPr>
      <w:r>
        <w:rPr>
          <w:rFonts w:ascii="Consolas" w:cs="Consolas" w:eastAsia="Consolas" w:hAnsi="Consolas"/>
          <w:sz w:val="14"/>
          <w:szCs w:val="14"/>
        </w:rPr>
        <w:t xml:space="preserve">    ! Gripped at CP2: CoG - CP2 = (56.7,-49.4,-107.5) part -&gt; (56.7,49.4,107.5) tool</w:t>
      </w:r>
    </w:p>
    <w:p>
      <w:pPr>
        <w:spacing w:after="0" w:line="216"/>
      </w:pPr>
      <w:r>
        <w:rPr>
          <w:rFonts w:ascii="Consolas" w:cs="Consolas" w:eastAsia="Consolas" w:hAnsi="Consolas"/>
          <w:sz w:val="14"/>
          <w:szCs w:val="14"/>
        </w:rPr>
        <w:t xml:space="preserve">    ! plus 175 mm TCP offset along flange Z.</w:t>
      </w:r>
    </w:p>
    <w:p>
      <w:pPr>
        <w:spacing w:after="0" w:line="216"/>
      </w:pPr>
      <w:r>
        <w:rPr>
          <w:rFonts w:ascii="Consolas" w:cs="Consolas" w:eastAsia="Consolas" w:hAnsi="Consolas"/>
          <w:sz w:val="14"/>
          <w:szCs w:val="14"/>
        </w:rPr>
        <w:t xml:space="preserve">    PERS loaddata ldElbowCP1:=[2.5,[-10.6,10.6,282.5],[1,0,0,0],0,0,0];</w:t>
      </w:r>
    </w:p>
    <w:p>
      <w:pPr>
        <w:spacing w:after="0" w:line="216"/>
      </w:pPr>
      <w:r>
        <w:rPr>
          <w:rFonts w:ascii="Consolas" w:cs="Consolas" w:eastAsia="Consolas" w:hAnsi="Consolas"/>
          <w:sz w:val="14"/>
          <w:szCs w:val="14"/>
        </w:rPr>
        <w:t xml:space="preserve">    PERS loaddata ldElbowCP2:=[2.5,[56.7,49.4,282.5],[1,0,0,0],0,0,0];</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 work objects</w:t>
      </w:r>
    </w:p>
    <w:p>
      <w:pPr>
        <w:spacing w:after="0" w:line="216"/>
      </w:pPr>
      <w:r>
        <w:rPr>
          <w:rFonts w:ascii="Consolas" w:cs="Consolas" w:eastAsia="Consolas" w:hAnsi="Consolas"/>
          <w:sz w:val="14"/>
          <w:szCs w:val="14"/>
        </w:rPr>
        <w:t xml:space="preserve">    ! Infeed conveyor: uframe = nominal part origin (bend centre, belt surface)</w:t>
      </w:r>
    </w:p>
    <w:p>
      <w:pPr>
        <w:spacing w:after="0" w:line="216"/>
      </w:pPr>
      <w:r>
        <w:rPr>
          <w:rFonts w:ascii="Consolas" w:cs="Consolas" w:eastAsia="Consolas" w:hAnsi="Consolas"/>
          <w:sz w:val="14"/>
          <w:szCs w:val="14"/>
        </w:rPr>
        <w:t xml:space="preserve">    ! oframe = vision correction, rewritten for every part.</w:t>
      </w:r>
    </w:p>
    <w:p>
      <w:pPr>
        <w:spacing w:after="0" w:line="216"/>
      </w:pPr>
      <w:r>
        <w:rPr>
          <w:rFonts w:ascii="Consolas" w:cs="Consolas" w:eastAsia="Consolas" w:hAnsi="Consolas"/>
          <w:sz w:val="14"/>
          <w:szCs w:val="14"/>
        </w:rPr>
        <w:t xml:space="preserve">    PERS wobjdata wobjVision:=[FALSE,TRUE,"",[[400,540,600],[1,0,0,0]],[[0,0,0],[1,0,0,0]]];</w:t>
      </w:r>
    </w:p>
    <w:p>
      <w:pPr>
        <w:spacing w:after="0" w:line="216"/>
      </w:pPr>
      <w:r>
        <w:rPr>
          <w:rFonts w:ascii="Consolas" w:cs="Consolas" w:eastAsia="Consolas" w:hAnsi="Consolas"/>
          <w:sz w:val="14"/>
          <w:szCs w:val="14"/>
        </w:rPr>
        <w:t xml:space="preserve">    ! Interim gasket station: frame at the part origin on the cradle</w:t>
      </w:r>
    </w:p>
    <w:p>
      <w:pPr>
        <w:spacing w:after="0" w:line="216"/>
      </w:pPr>
      <w:r>
        <w:rPr>
          <w:rFonts w:ascii="Consolas" w:cs="Consolas" w:eastAsia="Consolas" w:hAnsi="Consolas"/>
          <w:sz w:val="14"/>
          <w:szCs w:val="14"/>
        </w:rPr>
        <w:t xml:space="preserve">    PERS wobjdata wobjInterim:=[FALSE,TRUE,"",[[625,-275,630],[1,0,0,0]],[[0,0,0],[1,0,0,0]]];</w:t>
      </w:r>
    </w:p>
    <w:p>
      <w:pPr>
        <w:spacing w:after="0" w:line="216"/>
      </w:pPr>
      <w:r>
        <w:rPr>
          <w:rFonts w:ascii="Consolas" w:cs="Consolas" w:eastAsia="Consolas" w:hAnsi="Consolas"/>
          <w:sz w:val="14"/>
          <w:szCs w:val="14"/>
        </w:rPr>
        <w:t xml:space="preserve">    ! Packing box: frame at centre of the inner floor</w:t>
      </w:r>
    </w:p>
    <w:p>
      <w:pPr>
        <w:spacing w:after="0" w:line="216"/>
      </w:pPr>
      <w:r>
        <w:rPr>
          <w:rFonts w:ascii="Consolas" w:cs="Consolas" w:eastAsia="Consolas" w:hAnsi="Consolas"/>
          <w:sz w:val="14"/>
          <w:szCs w:val="14"/>
        </w:rPr>
        <w:t xml:space="preserve">    PERS wobjdata wobjBox:=[FALSE,TRUE,"",[[-150,-750,406],[1,0,0,0]],[[0,0,0],[1,0,0,0]]];</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 targets</w:t>
      </w:r>
    </w:p>
    <w:p>
      <w:pPr>
        <w:spacing w:after="0" w:line="216"/>
      </w:pPr>
      <w:r>
        <w:rPr>
          <w:rFonts w:ascii="Consolas" w:cs="Consolas" w:eastAsia="Consolas" w:hAnsi="Consolas"/>
          <w:sz w:val="14"/>
          <w:szCs w:val="14"/>
        </w:rPr>
        <w:t xml:space="preserve">    ! Contact points on the elbow (part frame, tool pointing down = q[0,1,0,0])</w:t>
      </w:r>
    </w:p>
    <w:p>
      <w:pPr>
        <w:spacing w:after="0" w:line="216"/>
      </w:pPr>
      <w:r>
        <w:rPr>
          <w:rFonts w:ascii="Consolas" w:cs="Consolas" w:eastAsia="Consolas" w:hAnsi="Consolas"/>
          <w:sz w:val="14"/>
          <w:szCs w:val="14"/>
        </w:rPr>
        <w:t xml:space="preserve">    !   CP1 : top of tube at 45 deg of the bend  -&gt; used for conveyor pick</w:t>
      </w:r>
    </w:p>
    <w:p>
      <w:pPr>
        <w:spacing w:after="0" w:line="216"/>
      </w:pPr>
      <w:r>
        <w:rPr>
          <w:rFonts w:ascii="Consolas" w:cs="Consolas" w:eastAsia="Consolas" w:hAnsi="Consolas"/>
          <w:sz w:val="14"/>
          <w:szCs w:val="14"/>
        </w:rPr>
        <w:t xml:space="preserve">    !   CP2 : top of tube at 75 deg of the bend  -&gt; used for re-grip at station</w:t>
      </w:r>
    </w:p>
    <w:p>
      <w:pPr>
        <w:spacing w:after="0" w:line="216"/>
      </w:pPr>
      <w:r>
        <w:rPr>
          <w:rFonts w:ascii="Consolas" w:cs="Consolas" w:eastAsia="Consolas" w:hAnsi="Consolas"/>
          <w:sz w:val="14"/>
          <w:szCs w:val="14"/>
        </w:rPr>
        <w:t xml:space="preserve">    CONST robtarget pCP1:=[[106.07,106.07,215],[0,1,0,0],[0,0,0,0],[9E9,9E9,9E9,9E9,9E9,9E9]];</w:t>
      </w:r>
    </w:p>
    <w:p>
      <w:pPr>
        <w:spacing w:after="0" w:line="216"/>
      </w:pPr>
      <w:r>
        <w:rPr>
          <w:rFonts w:ascii="Consolas" w:cs="Consolas" w:eastAsia="Consolas" w:hAnsi="Consolas"/>
          <w:sz w:val="14"/>
          <w:szCs w:val="14"/>
        </w:rPr>
        <w:t xml:space="preserve">    CONST robtarget pCP2:=[[38.82,144.89,215],[0,1,0,0],[0,0,0,0],[9E9,9E9,9E9,9E9,9E9,9E9]];</w:t>
      </w:r>
    </w:p>
    <w:p>
      <w:pPr>
        <w:spacing w:after="0" w:line="216"/>
      </w:pPr>
      <w:r>
        <w:rPr>
          <w:rFonts w:ascii="Consolas" w:cs="Consolas" w:eastAsia="Consolas" w:hAnsi="Consolas"/>
          <w:sz w:val="14"/>
          <w:szCs w:val="14"/>
        </w:rPr>
        <w:t xml:space="preserve">    CONST jointtarget jHome:=[[0,-10,20,0,60,0],[9E9,9E9,9E9,9E9,9E9,9E9]];</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 parameters</w:t>
      </w:r>
    </w:p>
    <w:p>
      <w:pPr>
        <w:spacing w:after="0" w:line="216"/>
      </w:pPr>
      <w:r>
        <w:rPr>
          <w:rFonts w:ascii="Consolas" w:cs="Consolas" w:eastAsia="Consolas" w:hAnsi="Consolas"/>
          <w:sz w:val="14"/>
          <w:szCs w:val="14"/>
        </w:rPr>
        <w:t xml:space="preserve">    CONST num nRows:=2;            ! slots along box X</w:t>
      </w:r>
    </w:p>
    <w:p>
      <w:pPr>
        <w:spacing w:after="0" w:line="216"/>
      </w:pPr>
      <w:r>
        <w:rPr>
          <w:rFonts w:ascii="Consolas" w:cs="Consolas" w:eastAsia="Consolas" w:hAnsi="Consolas"/>
          <w:sz w:val="14"/>
          <w:szCs w:val="14"/>
        </w:rPr>
        <w:t xml:space="preserve">    CONST num nCols:=2;            ! slots along box Y</w:t>
      </w:r>
    </w:p>
    <w:p>
      <w:pPr>
        <w:spacing w:after="0" w:line="216"/>
      </w:pPr>
      <w:r>
        <w:rPr>
          <w:rFonts w:ascii="Consolas" w:cs="Consolas" w:eastAsia="Consolas" w:hAnsi="Consolas"/>
          <w:sz w:val="14"/>
          <w:szCs w:val="14"/>
        </w:rPr>
        <w:t xml:space="preserve">    CONST num nLayers:=2;          ! layers</w:t>
      </w:r>
    </w:p>
    <w:p>
      <w:pPr>
        <w:spacing w:after="0" w:line="216"/>
      </w:pPr>
      <w:r>
        <w:rPr>
          <w:rFonts w:ascii="Consolas" w:cs="Consolas" w:eastAsia="Consolas" w:hAnsi="Consolas"/>
          <w:sz w:val="14"/>
          <w:szCs w:val="14"/>
        </w:rPr>
        <w:t xml:space="preserve">    CONST num nPitch:=280;         ! slot pitch [mm]</w:t>
      </w:r>
    </w:p>
    <w:p>
      <w:pPr>
        <w:spacing w:after="0" w:line="216"/>
      </w:pPr>
      <w:r>
        <w:rPr>
          <w:rFonts w:ascii="Consolas" w:cs="Consolas" w:eastAsia="Consolas" w:hAnsi="Consolas"/>
          <w:sz w:val="14"/>
          <w:szCs w:val="14"/>
        </w:rPr>
        <w:t xml:space="preserve">    CONST num nLayerH:=215;        ! layer height = pipe OD [mm]</w:t>
      </w:r>
    </w:p>
    <w:p>
      <w:pPr>
        <w:spacing w:after="0" w:line="216"/>
      </w:pPr>
      <w:r>
        <w:rPr>
          <w:rFonts w:ascii="Consolas" w:cs="Consolas" w:eastAsia="Consolas" w:hAnsi="Consolas"/>
          <w:sz w:val="14"/>
          <w:szCs w:val="14"/>
        </w:rPr>
        <w:t xml:space="preserve">    CONST num nSlot0:=-272;        ! first slot part-origin offset from box centre</w:t>
      </w:r>
    </w:p>
    <w:p>
      <w:pPr>
        <w:spacing w:after="0" w:line="216"/>
      </w:pPr>
      <w:r>
        <w:rPr>
          <w:rFonts w:ascii="Consolas" w:cs="Consolas" w:eastAsia="Consolas" w:hAnsi="Consolas"/>
          <w:sz w:val="14"/>
          <w:szCs w:val="14"/>
        </w:rPr>
        <w:t xml:space="preserve">    CONST num nBatch:=16;          ! parts to run (2 boxes)</w:t>
      </w:r>
    </w:p>
    <w:p>
      <w:pPr>
        <w:spacing w:after="0" w:line="216"/>
      </w:pPr>
      <w:r>
        <w:rPr>
          <w:rFonts w:ascii="Consolas" w:cs="Consolas" w:eastAsia="Consolas" w:hAnsi="Consolas"/>
          <w:sz w:val="14"/>
          <w:szCs w:val="14"/>
        </w:rPr>
        <w:t xml:space="preserve">    CONST num nApproach:=150;      ! approach / retract height [mm]</w:t>
      </w:r>
    </w:p>
    <w:p>
      <w:pPr>
        <w:spacing w:after="0" w:line="216"/>
      </w:pPr>
      <w:r>
        <w:rPr>
          <w:rFonts w:ascii="Consolas" w:cs="Consolas" w:eastAsia="Consolas" w:hAnsi="Consolas"/>
          <w:sz w:val="14"/>
          <w:szCs w:val="14"/>
        </w:rPr>
        <w:t xml:space="preserve">    CONST num tGasket:=1.5;        ! gasket insertion dwell [s]</w:t>
      </w:r>
    </w:p>
    <w:p>
      <w:pPr>
        <w:spacing w:after="0" w:line="216"/>
      </w:pPr>
      <w:r>
        <w:rPr>
          <w:rFonts w:ascii="Consolas" w:cs="Consolas" w:eastAsia="Consolas" w:hAnsi="Consolas"/>
          <w:sz w:val="14"/>
          <w:szCs w:val="14"/>
        </w:rPr>
        <w:t xml:space="preserve">    CONST num tVac:=0.2;           ! vacuum build-up / release [s]</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VAR speeddata vFast:=[2000,500,5000,1000];</w:t>
      </w:r>
    </w:p>
    <w:p>
      <w:pPr>
        <w:spacing w:after="0" w:line="216"/>
      </w:pPr>
      <w:r>
        <w:rPr>
          <w:rFonts w:ascii="Consolas" w:cs="Consolas" w:eastAsia="Consolas" w:hAnsi="Consolas"/>
          <w:sz w:val="14"/>
          <w:szCs w:val="14"/>
        </w:rPr>
        <w:t xml:space="preserve">    VAR speeddata vApp:=[600,200,5000,1000];</w:t>
      </w:r>
    </w:p>
    <w:p>
      <w:pPr>
        <w:spacing w:after="0" w:line="216"/>
      </w:pPr>
      <w:r>
        <w:rPr>
          <w:rFonts w:ascii="Consolas" w:cs="Consolas" w:eastAsia="Consolas" w:hAnsi="Consolas"/>
          <w:sz w:val="14"/>
          <w:szCs w:val="14"/>
        </w:rPr>
        <w:t xml:space="preserve">    VAR speeddata vGrip:=[150,100,5000,1000];</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 I/O (virtual)</w:t>
      </w:r>
    </w:p>
    <w:p>
      <w:pPr>
        <w:spacing w:after="0" w:line="216"/>
      </w:pPr>
      <w:r>
        <w:rPr>
          <w:rFonts w:ascii="Consolas" w:cs="Consolas" w:eastAsia="Consolas" w:hAnsi="Consolas"/>
          <w:sz w:val="14"/>
          <w:szCs w:val="14"/>
        </w:rPr>
        <w:t xml:space="preserve">    ! diPartReady : from infeed conveyor plane sensor (Smart Component)</w:t>
      </w:r>
    </w:p>
    <w:p>
      <w:pPr>
        <w:spacing w:after="0" w:line="216"/>
      </w:pPr>
      <w:r>
        <w:rPr>
          <w:rFonts w:ascii="Consolas" w:cs="Consolas" w:eastAsia="Consolas" w:hAnsi="Consolas"/>
          <w:sz w:val="14"/>
          <w:szCs w:val="14"/>
        </w:rPr>
        <w:t xml:space="preserve">    ! doVacuum    : to gripper Smart Component (Attacher / Detacher)</w:t>
      </w:r>
    </w:p>
    <w:p>
      <w:pPr>
        <w:spacing w:after="0" w:line="216"/>
      </w:pPr>
      <w:r>
        <w:rPr>
          <w:rFonts w:ascii="Consolas" w:cs="Consolas" w:eastAsia="Consolas" w:hAnsi="Consolas"/>
          <w:sz w:val="14"/>
          <w:szCs w:val="14"/>
        </w:rPr>
        <w:t xml:space="preserve">    ! doGasket    : to interim station (gasket press animation)</w:t>
      </w:r>
    </w:p>
    <w:p>
      <w:pPr>
        <w:spacing w:after="0" w:line="216"/>
      </w:pPr>
      <w:r>
        <w:rPr>
          <w:rFonts w:ascii="Consolas" w:cs="Consolas" w:eastAsia="Consolas" w:hAnsi="Consolas"/>
          <w:sz w:val="14"/>
          <w:szCs w:val="14"/>
        </w:rPr>
        <w:t xml:space="preserve">    ! doBoxFull   : to carton conveyor (index full box out, new box in)</w:t>
      </w:r>
    </w:p>
    <w:p>
      <w:pPr>
        <w:spacing w:after="0" w:line="216"/>
      </w:pPr>
      <w:r>
        <w:rPr>
          <w:rFonts w:ascii="Consolas" w:cs="Consolas" w:eastAsia="Consolas" w:hAnsi="Consolas"/>
          <w:sz w:val="14"/>
          <w:szCs w:val="14"/>
        </w:rPr>
        <w:t xml:space="preserve">    ! doConvStop  : stop infeed conveyor while robot picks</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 variables</w:t>
      </w:r>
    </w:p>
    <w:p>
      <w:pPr>
        <w:spacing w:after="0" w:line="216"/>
      </w:pPr>
      <w:r>
        <w:rPr>
          <w:rFonts w:ascii="Consolas" w:cs="Consolas" w:eastAsia="Consolas" w:hAnsi="Consolas"/>
          <w:sz w:val="14"/>
          <w:szCs w:val="14"/>
        </w:rPr>
        <w:t xml:space="preserve">    VAR num nCount:=0;             ! parts placed in current box</w:t>
      </w:r>
    </w:p>
    <w:p>
      <w:pPr>
        <w:spacing w:after="0" w:line="216"/>
      </w:pPr>
      <w:r>
        <w:rPr>
          <w:rFonts w:ascii="Consolas" w:cs="Consolas" w:eastAsia="Consolas" w:hAnsi="Consolas"/>
          <w:sz w:val="14"/>
          <w:szCs w:val="14"/>
        </w:rPr>
        <w:t xml:space="preserve">    VAR num nTotal:=0;             ! parts placed in batch</w:t>
      </w:r>
    </w:p>
    <w:p>
      <w:pPr>
        <w:spacing w:after="0" w:line="216"/>
      </w:pPr>
      <w:r>
        <w:rPr>
          <w:rFonts w:ascii="Consolas" w:cs="Consolas" w:eastAsia="Consolas" w:hAnsi="Consolas"/>
          <w:sz w:val="14"/>
          <w:szCs w:val="14"/>
        </w:rPr>
        <w:t xml:space="preserve">    VAR num nSeed:=1234;           ! pseudo-random seed (simulated vision)</w:t>
      </w:r>
    </w:p>
    <w:p>
      <w:pPr>
        <w:spacing w:after="0" w:line="216"/>
      </w:pPr>
      <w:r>
        <w:rPr>
          <w:rFonts w:ascii="Consolas" w:cs="Consolas" w:eastAsia="Consolas" w:hAnsi="Consolas"/>
          <w:sz w:val="14"/>
          <w:szCs w:val="14"/>
        </w:rPr>
        <w:t xml:space="preserve">    VAR num dX; VAR num dY; VAR num dRz;</w:t>
      </w:r>
    </w:p>
    <w:p>
      <w:pPr>
        <w:spacing w:after="0" w:line="216"/>
      </w:pPr>
      <w:r>
        <w:rPr>
          <w:rFonts w:ascii="Consolas" w:cs="Consolas" w:eastAsia="Consolas" w:hAnsi="Consolas"/>
          <w:sz w:val="14"/>
          <w:szCs w:val="14"/>
        </w:rPr>
        <w:t xml:space="preserve">    VAR clock clkCycle; VAR clock clkBatch;</w:t>
      </w:r>
    </w:p>
    <w:p>
      <w:pPr>
        <w:spacing w:after="0" w:line="216"/>
      </w:pPr>
      <w:r>
        <w:rPr>
          <w:rFonts w:ascii="Consolas" w:cs="Consolas" w:eastAsia="Consolas" w:hAnsi="Consolas"/>
          <w:sz w:val="14"/>
          <w:szCs w:val="14"/>
        </w:rPr>
        <w:t xml:space="preserve">    VAR num tCycle; VAR num tSum:=0; VAR num tMin:=999; VAR num tMax:=0;</w:t>
      </w:r>
    </w:p>
    <w:p>
      <w:pPr>
        <w:spacing w:after="0" w:line="216"/>
      </w:pPr>
      <w:r>
        <w:rPr>
          <w:rFonts w:ascii="Consolas" w:cs="Consolas" w:eastAsia="Consolas" w:hAnsi="Consolas"/>
          <w:sz w:val="14"/>
          <w:szCs w:val="14"/>
        </w:rPr>
        <w:t xml:space="preserve">    VAR iodev logFile;</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PROC main()</w:t>
      </w:r>
    </w:p>
    <w:p>
      <w:pPr>
        <w:spacing w:after="0" w:line="216"/>
      </w:pPr>
      <w:r>
        <w:rPr>
          <w:rFonts w:ascii="Consolas" w:cs="Consolas" w:eastAsia="Consolas" w:hAnsi="Consolas"/>
          <w:sz w:val="14"/>
          <w:szCs w:val="14"/>
        </w:rPr>
        <w:t xml:space="preserve">        Init;</w:t>
      </w:r>
    </w:p>
    <w:p>
      <w:pPr>
        <w:spacing w:after="0" w:line="216"/>
      </w:pPr>
      <w:r>
        <w:rPr>
          <w:rFonts w:ascii="Consolas" w:cs="Consolas" w:eastAsia="Consolas" w:hAnsi="Consolas"/>
          <w:sz w:val="14"/>
          <w:szCs w:val="14"/>
        </w:rPr>
        <w:t xml:space="preserve">        WHILE nTotal &lt; nBatch DO</w:t>
      </w:r>
    </w:p>
    <w:p>
      <w:pPr>
        <w:spacing w:after="0" w:line="216"/>
      </w:pPr>
      <w:r>
        <w:rPr>
          <w:rFonts w:ascii="Consolas" w:cs="Consolas" w:eastAsia="Consolas" w:hAnsi="Consolas"/>
          <w:sz w:val="14"/>
          <w:szCs w:val="14"/>
        </w:rPr>
        <w:t xml:space="preserve">            ClkReset clkCycle; ClkStart clkCycle;</w:t>
      </w:r>
    </w:p>
    <w:p>
      <w:pPr>
        <w:spacing w:after="0" w:line="216"/>
      </w:pPr>
      <w:r>
        <w:rPr>
          <w:rFonts w:ascii="Consolas" w:cs="Consolas" w:eastAsia="Consolas" w:hAnsi="Consolas"/>
          <w:sz w:val="14"/>
          <w:szCs w:val="14"/>
        </w:rPr>
        <w:t xml:space="preserve">            GetVisionOffset;</w:t>
      </w:r>
    </w:p>
    <w:p>
      <w:pPr>
        <w:spacing w:after="0" w:line="216"/>
      </w:pPr>
      <w:r>
        <w:rPr>
          <w:rFonts w:ascii="Consolas" w:cs="Consolas" w:eastAsia="Consolas" w:hAnsi="Consolas"/>
          <w:sz w:val="14"/>
          <w:szCs w:val="14"/>
        </w:rPr>
        <w:t xml:space="preserve">            PickConveyor;</w:t>
      </w:r>
    </w:p>
    <w:p>
      <w:pPr>
        <w:spacing w:after="0" w:line="216"/>
      </w:pPr>
      <w:r>
        <w:rPr>
          <w:rFonts w:ascii="Consolas" w:cs="Consolas" w:eastAsia="Consolas" w:hAnsi="Consolas"/>
          <w:sz w:val="14"/>
          <w:szCs w:val="14"/>
        </w:rPr>
        <w:t xml:space="preserve">            PlaceInterim;</w:t>
      </w:r>
    </w:p>
    <w:p>
      <w:pPr>
        <w:spacing w:after="0" w:line="216"/>
      </w:pPr>
      <w:r>
        <w:rPr>
          <w:rFonts w:ascii="Consolas" w:cs="Consolas" w:eastAsia="Consolas" w:hAnsi="Consolas"/>
          <w:sz w:val="14"/>
          <w:szCs w:val="14"/>
        </w:rPr>
        <w:t xml:space="preserve">            InsertGasket;</w:t>
      </w:r>
    </w:p>
    <w:p>
      <w:pPr>
        <w:spacing w:after="0" w:line="216"/>
      </w:pPr>
      <w:r>
        <w:rPr>
          <w:rFonts w:ascii="Consolas" w:cs="Consolas" w:eastAsia="Consolas" w:hAnsi="Consolas"/>
          <w:sz w:val="14"/>
          <w:szCs w:val="14"/>
        </w:rPr>
        <w:t xml:space="preserve">            RegripInterim;</w:t>
      </w:r>
    </w:p>
    <w:p>
      <w:pPr>
        <w:spacing w:after="0" w:line="216"/>
      </w:pPr>
      <w:r>
        <w:rPr>
          <w:rFonts w:ascii="Consolas" w:cs="Consolas" w:eastAsia="Consolas" w:hAnsi="Consolas"/>
          <w:sz w:val="14"/>
          <w:szCs w:val="14"/>
        </w:rPr>
        <w:t xml:space="preserve">            PlaceBox;</w:t>
      </w:r>
    </w:p>
    <w:p>
      <w:pPr>
        <w:spacing w:after="0" w:line="216"/>
      </w:pPr>
      <w:r>
        <w:rPr>
          <w:rFonts w:ascii="Consolas" w:cs="Consolas" w:eastAsia="Consolas" w:hAnsi="Consolas"/>
          <w:sz w:val="14"/>
          <w:szCs w:val="14"/>
        </w:rPr>
        <w:t xml:space="preserve">            ClkStop clkCycle; tCycle:=ClkRead(clkCycle);</w:t>
      </w:r>
    </w:p>
    <w:p>
      <w:pPr>
        <w:spacing w:after="0" w:line="216"/>
      </w:pPr>
      <w:r>
        <w:rPr>
          <w:rFonts w:ascii="Consolas" w:cs="Consolas" w:eastAsia="Consolas" w:hAnsi="Consolas"/>
          <w:sz w:val="14"/>
          <w:szCs w:val="14"/>
        </w:rPr>
        <w:t xml:space="preserve">            LogCycle;</w:t>
      </w:r>
    </w:p>
    <w:p>
      <w:pPr>
        <w:spacing w:after="0" w:line="216"/>
      </w:pPr>
      <w:r>
        <w:rPr>
          <w:rFonts w:ascii="Consolas" w:cs="Consolas" w:eastAsia="Consolas" w:hAnsi="Consolas"/>
          <w:sz w:val="14"/>
          <w:szCs w:val="14"/>
        </w:rPr>
        <w:t xml:space="preserve">            IF nCount &gt;= nRows*nCols*nLayers ChangeBox;</w:t>
      </w:r>
    </w:p>
    <w:p>
      <w:pPr>
        <w:spacing w:after="0" w:line="216"/>
      </w:pPr>
      <w:r>
        <w:rPr>
          <w:rFonts w:ascii="Consolas" w:cs="Consolas" w:eastAsia="Consolas" w:hAnsi="Consolas"/>
          <w:sz w:val="14"/>
          <w:szCs w:val="14"/>
        </w:rPr>
        <w:t xml:space="preserve">        ENDWHILE</w:t>
      </w:r>
    </w:p>
    <w:p>
      <w:pPr>
        <w:spacing w:after="0" w:line="216"/>
      </w:pPr>
      <w:r>
        <w:rPr>
          <w:rFonts w:ascii="Consolas" w:cs="Consolas" w:eastAsia="Consolas" w:hAnsi="Consolas"/>
          <w:sz w:val="14"/>
          <w:szCs w:val="14"/>
        </w:rPr>
        <w:t xml:space="preserve">        MoveAbsJ jHome, vFast, fine, tVacuum;</w:t>
      </w:r>
    </w:p>
    <w:p>
      <w:pPr>
        <w:spacing w:after="0" w:line="216"/>
      </w:pPr>
      <w:r>
        <w:rPr>
          <w:rFonts w:ascii="Consolas" w:cs="Consolas" w:eastAsia="Consolas" w:hAnsi="Consolas"/>
          <w:sz w:val="14"/>
          <w:szCs w:val="14"/>
        </w:rPr>
        <w:t xml:space="preserve">        ClkStop clkBatch;</w:t>
      </w:r>
    </w:p>
    <w:p>
      <w:pPr>
        <w:spacing w:after="0" w:line="216"/>
      </w:pPr>
      <w:r>
        <w:rPr>
          <w:rFonts w:ascii="Consolas" w:cs="Consolas" w:eastAsia="Consolas" w:hAnsi="Consolas"/>
          <w:sz w:val="14"/>
          <w:szCs w:val="14"/>
        </w:rPr>
        <w:t xml:space="preserve">        Report;</w:t>
      </w:r>
    </w:p>
    <w:p>
      <w:pPr>
        <w:spacing w:after="0" w:line="216"/>
      </w:pPr>
      <w:r>
        <w:rPr>
          <w:rFonts w:ascii="Consolas" w:cs="Consolas" w:eastAsia="Consolas" w:hAnsi="Consolas"/>
          <w:sz w:val="14"/>
          <w:szCs w:val="14"/>
        </w:rPr>
        <w:t xml:space="preserve">    ENDPROC</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PROC Init()</w:t>
      </w:r>
    </w:p>
    <w:p>
      <w:pPr>
        <w:spacing w:after="0" w:line="216"/>
      </w:pPr>
      <w:r>
        <w:rPr>
          <w:rFonts w:ascii="Consolas" w:cs="Consolas" w:eastAsia="Consolas" w:hAnsi="Consolas"/>
          <w:sz w:val="14"/>
          <w:szCs w:val="14"/>
        </w:rPr>
        <w:t xml:space="preserve">        AccSet 100, 100;</w:t>
      </w:r>
    </w:p>
    <w:p>
      <w:pPr>
        <w:spacing w:after="0" w:line="216"/>
      </w:pPr>
      <w:r>
        <w:rPr>
          <w:rFonts w:ascii="Consolas" w:cs="Consolas" w:eastAsia="Consolas" w:hAnsi="Consolas"/>
          <w:sz w:val="14"/>
          <w:szCs w:val="14"/>
        </w:rPr>
        <w:t xml:space="preserve">        VelSet 100, 2000;</w:t>
      </w:r>
    </w:p>
    <w:p>
      <w:pPr>
        <w:spacing w:after="0" w:line="216"/>
      </w:pPr>
      <w:r>
        <w:rPr>
          <w:rFonts w:ascii="Consolas" w:cs="Consolas" w:eastAsia="Consolas" w:hAnsi="Consolas"/>
          <w:sz w:val="14"/>
          <w:szCs w:val="14"/>
        </w:rPr>
        <w:t xml:space="preserve">        SetDO doVacuum, 0; SetDO doGasket, 0; SetDO doBoxFull, 0; SetDO doConvStop, 0;</w:t>
      </w:r>
    </w:p>
    <w:p>
      <w:pPr>
        <w:spacing w:after="0" w:line="216"/>
      </w:pPr>
      <w:r>
        <w:rPr>
          <w:rFonts w:ascii="Consolas" w:cs="Consolas" w:eastAsia="Consolas" w:hAnsi="Consolas"/>
          <w:sz w:val="14"/>
          <w:szCs w:val="14"/>
        </w:rPr>
        <w:t xml:space="preserve">        GripLoad load0;</w:t>
      </w:r>
    </w:p>
    <w:p>
      <w:pPr>
        <w:spacing w:after="0" w:line="216"/>
      </w:pPr>
      <w:r>
        <w:rPr>
          <w:rFonts w:ascii="Consolas" w:cs="Consolas" w:eastAsia="Consolas" w:hAnsi="Consolas"/>
          <w:sz w:val="14"/>
          <w:szCs w:val="14"/>
        </w:rPr>
        <w:t xml:space="preserve">        nCount:=0; nTotal:=0; tSum:=0; tMin:=999; tMax:=0;</w:t>
      </w:r>
    </w:p>
    <w:p>
      <w:pPr>
        <w:spacing w:after="0" w:line="216"/>
      </w:pPr>
      <w:r>
        <w:rPr>
          <w:rFonts w:ascii="Consolas" w:cs="Consolas" w:eastAsia="Consolas" w:hAnsi="Consolas"/>
          <w:sz w:val="14"/>
          <w:szCs w:val="14"/>
        </w:rPr>
        <w:t xml:space="preserve">        MoveAbsJ jHome, vFast, fine, tVacuum;</w:t>
      </w:r>
    </w:p>
    <w:p>
      <w:pPr>
        <w:spacing w:after="0" w:line="216"/>
      </w:pPr>
      <w:r>
        <w:rPr>
          <w:rFonts w:ascii="Consolas" w:cs="Consolas" w:eastAsia="Consolas" w:hAnsi="Consolas"/>
          <w:sz w:val="14"/>
          <w:szCs w:val="14"/>
        </w:rPr>
        <w:t xml:space="preserve">        Open "HOME:" \File:="cycle_log.csv", logFile \Write;</w:t>
      </w:r>
    </w:p>
    <w:p>
      <w:pPr>
        <w:spacing w:after="0" w:line="216"/>
      </w:pPr>
      <w:r>
        <w:rPr>
          <w:rFonts w:ascii="Consolas" w:cs="Consolas" w:eastAsia="Consolas" w:hAnsi="Consolas"/>
          <w:sz w:val="14"/>
          <w:szCs w:val="14"/>
        </w:rPr>
        <w:t xml:space="preserve">        Write logFile, "part,box_slot,layer,dx_mm,dy_mm,drz_deg,cycle_s";</w:t>
      </w:r>
    </w:p>
    <w:p>
      <w:pPr>
        <w:spacing w:after="0" w:line="216"/>
      </w:pPr>
      <w:r>
        <w:rPr>
          <w:rFonts w:ascii="Consolas" w:cs="Consolas" w:eastAsia="Consolas" w:hAnsi="Consolas"/>
          <w:sz w:val="14"/>
          <w:szCs w:val="14"/>
        </w:rPr>
        <w:t xml:space="preserve">        ClkReset clkBatch; ClkStart clkBatch;</w:t>
      </w:r>
    </w:p>
    <w:p>
      <w:pPr>
        <w:spacing w:after="0" w:line="216"/>
      </w:pPr>
      <w:r>
        <w:rPr>
          <w:rFonts w:ascii="Consolas" w:cs="Consolas" w:eastAsia="Consolas" w:hAnsi="Consolas"/>
          <w:sz w:val="14"/>
          <w:szCs w:val="14"/>
        </w:rPr>
        <w:t xml:space="preserve">    ENDPROC</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 Simulated vision: Wichmann-Hill style generator, integer-exact in num.</w:t>
      </w:r>
    </w:p>
    <w:p>
      <w:pPr>
        <w:spacing w:after="0" w:line="216"/>
      </w:pPr>
      <w:r>
        <w:rPr>
          <w:rFonts w:ascii="Consolas" w:cs="Consolas" w:eastAsia="Consolas" w:hAnsi="Consolas"/>
          <w:sz w:val="14"/>
          <w:szCs w:val="14"/>
        </w:rPr>
        <w:t xml:space="preserve">    FUNC num Rnd()</w:t>
      </w:r>
    </w:p>
    <w:p>
      <w:pPr>
        <w:spacing w:after="0" w:line="216"/>
      </w:pPr>
      <w:r>
        <w:rPr>
          <w:rFonts w:ascii="Consolas" w:cs="Consolas" w:eastAsia="Consolas" w:hAnsi="Consolas"/>
          <w:sz w:val="14"/>
          <w:szCs w:val="14"/>
        </w:rPr>
        <w:t xml:space="preserve">        nSeed:=(171*nSeed) MOD 30269;</w:t>
      </w:r>
    </w:p>
    <w:p>
      <w:pPr>
        <w:spacing w:after="0" w:line="216"/>
      </w:pPr>
      <w:r>
        <w:rPr>
          <w:rFonts w:ascii="Consolas" w:cs="Consolas" w:eastAsia="Consolas" w:hAnsi="Consolas"/>
          <w:sz w:val="14"/>
          <w:szCs w:val="14"/>
        </w:rPr>
        <w:t xml:space="preserve">        RETURN nSeed/30269;</w:t>
      </w:r>
    </w:p>
    <w:p>
      <w:pPr>
        <w:spacing w:after="0" w:line="216"/>
      </w:pPr>
      <w:r>
        <w:rPr>
          <w:rFonts w:ascii="Consolas" w:cs="Consolas" w:eastAsia="Consolas" w:hAnsi="Consolas"/>
          <w:sz w:val="14"/>
          <w:szCs w:val="14"/>
        </w:rPr>
        <w:t xml:space="preserve">    ENDFUNC</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PROC GetVisionOffset()</w:t>
      </w:r>
    </w:p>
    <w:p>
      <w:pPr>
        <w:spacing w:after="0" w:line="216"/>
      </w:pPr>
      <w:r>
        <w:rPr>
          <w:rFonts w:ascii="Consolas" w:cs="Consolas" w:eastAsia="Consolas" w:hAnsi="Consolas"/>
          <w:sz w:val="14"/>
          <w:szCs w:val="14"/>
        </w:rPr>
        <w:t xml:space="preserve">        dX:=(Rnd()-0.5)*40;           ! +/-20 mm</w:t>
      </w:r>
    </w:p>
    <w:p>
      <w:pPr>
        <w:spacing w:after="0" w:line="216"/>
      </w:pPr>
      <w:r>
        <w:rPr>
          <w:rFonts w:ascii="Consolas" w:cs="Consolas" w:eastAsia="Consolas" w:hAnsi="Consolas"/>
          <w:sz w:val="14"/>
          <w:szCs w:val="14"/>
        </w:rPr>
        <w:t xml:space="preserve">        dY:=(Rnd()-0.5)*40;           ! +/-20 mm</w:t>
      </w:r>
    </w:p>
    <w:p>
      <w:pPr>
        <w:spacing w:after="0" w:line="216"/>
      </w:pPr>
      <w:r>
        <w:rPr>
          <w:rFonts w:ascii="Consolas" w:cs="Consolas" w:eastAsia="Consolas" w:hAnsi="Consolas"/>
          <w:sz w:val="14"/>
          <w:szCs w:val="14"/>
        </w:rPr>
        <w:t xml:space="preserve">        dRz:=(Rnd()-0.5)*20;          ! +/-10 deg</w:t>
      </w:r>
    </w:p>
    <w:p>
      <w:pPr>
        <w:spacing w:after="0" w:line="216"/>
      </w:pPr>
      <w:r>
        <w:rPr>
          <w:rFonts w:ascii="Consolas" w:cs="Consolas" w:eastAsia="Consolas" w:hAnsi="Consolas"/>
          <w:sz w:val="14"/>
          <w:szCs w:val="14"/>
        </w:rPr>
        <w:t xml:space="preserve">        wobjVision.oframe.trans:=[dX,dY,0];</w:t>
      </w:r>
    </w:p>
    <w:p>
      <w:pPr>
        <w:spacing w:after="0" w:line="216"/>
      </w:pPr>
      <w:r>
        <w:rPr>
          <w:rFonts w:ascii="Consolas" w:cs="Consolas" w:eastAsia="Consolas" w:hAnsi="Consolas"/>
          <w:sz w:val="14"/>
          <w:szCs w:val="14"/>
        </w:rPr>
        <w:t xml:space="preserve">        wobjVision.oframe.rot:=OrientZYX(dRz,0,0);</w:t>
      </w:r>
    </w:p>
    <w:p>
      <w:pPr>
        <w:spacing w:after="0" w:line="216"/>
      </w:pPr>
      <w:r>
        <w:rPr>
          <w:rFonts w:ascii="Consolas" w:cs="Consolas" w:eastAsia="Consolas" w:hAnsi="Consolas"/>
          <w:sz w:val="14"/>
          <w:szCs w:val="14"/>
        </w:rPr>
        <w:t xml:space="preserve">    ENDPROC</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PROC PickConveyor()</w:t>
      </w:r>
    </w:p>
    <w:p>
      <w:pPr>
        <w:spacing w:after="0" w:line="216"/>
      </w:pPr>
      <w:r>
        <w:rPr>
          <w:rFonts w:ascii="Consolas" w:cs="Consolas" w:eastAsia="Consolas" w:hAnsi="Consolas"/>
          <w:sz w:val="14"/>
          <w:szCs w:val="14"/>
        </w:rPr>
        <w:t xml:space="preserve">        MoveJ Offs(pCP1,0,0,nApproach), vFast, z50, tVacuum\WObj:=wobjVision;</w:t>
      </w:r>
    </w:p>
    <w:p>
      <w:pPr>
        <w:spacing w:after="0" w:line="216"/>
      </w:pPr>
      <w:r>
        <w:rPr>
          <w:rFonts w:ascii="Consolas" w:cs="Consolas" w:eastAsia="Consolas" w:hAnsi="Consolas"/>
          <w:sz w:val="14"/>
          <w:szCs w:val="14"/>
        </w:rPr>
        <w:t xml:space="preserve">        WaitDI diPartReady, 1 \MaxTime:=30;</w:t>
      </w:r>
    </w:p>
    <w:p>
      <w:pPr>
        <w:spacing w:after="0" w:line="216"/>
      </w:pPr>
      <w:r>
        <w:rPr>
          <w:rFonts w:ascii="Consolas" w:cs="Consolas" w:eastAsia="Consolas" w:hAnsi="Consolas"/>
          <w:sz w:val="14"/>
          <w:szCs w:val="14"/>
        </w:rPr>
        <w:t xml:space="preserve">        SetDO doConvStop, 1;</w:t>
      </w:r>
    </w:p>
    <w:p>
      <w:pPr>
        <w:spacing w:after="0" w:line="216"/>
      </w:pPr>
      <w:r>
        <w:rPr>
          <w:rFonts w:ascii="Consolas" w:cs="Consolas" w:eastAsia="Consolas" w:hAnsi="Consolas"/>
          <w:sz w:val="14"/>
          <w:szCs w:val="14"/>
        </w:rPr>
        <w:t xml:space="preserve">        MoveL Offs(pCP1,0,0,20), vApp, z5, tVacuum\WObj:=wobjVision;</w:t>
      </w:r>
    </w:p>
    <w:p>
      <w:pPr>
        <w:spacing w:after="0" w:line="216"/>
      </w:pPr>
      <w:r>
        <w:rPr>
          <w:rFonts w:ascii="Consolas" w:cs="Consolas" w:eastAsia="Consolas" w:hAnsi="Consolas"/>
          <w:sz w:val="14"/>
          <w:szCs w:val="14"/>
        </w:rPr>
        <w:t xml:space="preserve">        MoveL pCP1, vGrip, fine, tVacuum\WObj:=wobjVision;</w:t>
      </w:r>
    </w:p>
    <w:p>
      <w:pPr>
        <w:spacing w:after="0" w:line="216"/>
      </w:pPr>
      <w:r>
        <w:rPr>
          <w:rFonts w:ascii="Consolas" w:cs="Consolas" w:eastAsia="Consolas" w:hAnsi="Consolas"/>
          <w:sz w:val="14"/>
          <w:szCs w:val="14"/>
        </w:rPr>
        <w:t xml:space="preserve">        SetDO doVacuum, 1;</w:t>
      </w:r>
    </w:p>
    <w:p>
      <w:pPr>
        <w:spacing w:after="0" w:line="216"/>
      </w:pPr>
      <w:r>
        <w:rPr>
          <w:rFonts w:ascii="Consolas" w:cs="Consolas" w:eastAsia="Consolas" w:hAnsi="Consolas"/>
          <w:sz w:val="14"/>
          <w:szCs w:val="14"/>
        </w:rPr>
        <w:t xml:space="preserve">        WaitTime tVac;</w:t>
      </w:r>
    </w:p>
    <w:p>
      <w:pPr>
        <w:spacing w:after="0" w:line="216"/>
      </w:pPr>
      <w:r>
        <w:rPr>
          <w:rFonts w:ascii="Consolas" w:cs="Consolas" w:eastAsia="Consolas" w:hAnsi="Consolas"/>
          <w:sz w:val="14"/>
          <w:szCs w:val="14"/>
        </w:rPr>
        <w:t xml:space="preserve">        GripLoad ldElbowCP1;</w:t>
      </w:r>
    </w:p>
    <w:p>
      <w:pPr>
        <w:spacing w:after="0" w:line="216"/>
      </w:pPr>
      <w:r>
        <w:rPr>
          <w:rFonts w:ascii="Consolas" w:cs="Consolas" w:eastAsia="Consolas" w:hAnsi="Consolas"/>
          <w:sz w:val="14"/>
          <w:szCs w:val="14"/>
        </w:rPr>
        <w:t xml:space="preserve">        MoveL Offs(pCP1,0,0,nApproach), vApp, z20, tVacuum\WObj:=wobjVision;</w:t>
      </w:r>
    </w:p>
    <w:p>
      <w:pPr>
        <w:spacing w:after="0" w:line="216"/>
      </w:pPr>
      <w:r>
        <w:rPr>
          <w:rFonts w:ascii="Consolas" w:cs="Consolas" w:eastAsia="Consolas" w:hAnsi="Consolas"/>
          <w:sz w:val="14"/>
          <w:szCs w:val="14"/>
        </w:rPr>
        <w:t xml:space="preserve">        SetDO doConvStop, 0;</w:t>
      </w:r>
    </w:p>
    <w:p>
      <w:pPr>
        <w:spacing w:after="0" w:line="216"/>
      </w:pPr>
      <w:r>
        <w:rPr>
          <w:rFonts w:ascii="Consolas" w:cs="Consolas" w:eastAsia="Consolas" w:hAnsi="Consolas"/>
          <w:sz w:val="14"/>
          <w:szCs w:val="14"/>
        </w:rPr>
        <w:t xml:space="preserve">    ENDPROC</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PROC PlaceInterim()</w:t>
      </w:r>
    </w:p>
    <w:p>
      <w:pPr>
        <w:spacing w:after="0" w:line="216"/>
      </w:pPr>
      <w:r>
        <w:rPr>
          <w:rFonts w:ascii="Consolas" w:cs="Consolas" w:eastAsia="Consolas" w:hAnsi="Consolas"/>
          <w:sz w:val="14"/>
          <w:szCs w:val="14"/>
        </w:rPr>
        <w:t xml:space="preserve">        ! Part is placed square to the fixture: target uses nominal orientation,</w:t>
      </w:r>
    </w:p>
    <w:p>
      <w:pPr>
        <w:spacing w:after="0" w:line="216"/>
      </w:pPr>
      <w:r>
        <w:rPr>
          <w:rFonts w:ascii="Consolas" w:cs="Consolas" w:eastAsia="Consolas" w:hAnsi="Consolas"/>
          <w:sz w:val="14"/>
          <w:szCs w:val="14"/>
        </w:rPr>
        <w:t xml:space="preserve">        ! so the vision rotation dRz is removed during the transfer.</w:t>
      </w:r>
    </w:p>
    <w:p>
      <w:pPr>
        <w:spacing w:after="0" w:line="216"/>
      </w:pPr>
      <w:r>
        <w:rPr>
          <w:rFonts w:ascii="Consolas" w:cs="Consolas" w:eastAsia="Consolas" w:hAnsi="Consolas"/>
          <w:sz w:val="14"/>
          <w:szCs w:val="14"/>
        </w:rPr>
        <w:t xml:space="preserve">        MoveJ Offs(pCP1,0,0,nApproach), vFast, z50, tVacuum\WObj:=wobjInterim;</w:t>
      </w:r>
    </w:p>
    <w:p>
      <w:pPr>
        <w:spacing w:after="0" w:line="216"/>
      </w:pPr>
      <w:r>
        <w:rPr>
          <w:rFonts w:ascii="Consolas" w:cs="Consolas" w:eastAsia="Consolas" w:hAnsi="Consolas"/>
          <w:sz w:val="14"/>
          <w:szCs w:val="14"/>
        </w:rPr>
        <w:t xml:space="preserve">        MoveL Offs(pCP1,0,0,10), vApp, z5, tVacuum\WObj:=wobjInterim;</w:t>
      </w:r>
    </w:p>
    <w:p>
      <w:pPr>
        <w:spacing w:after="0" w:line="216"/>
      </w:pPr>
      <w:r>
        <w:rPr>
          <w:rFonts w:ascii="Consolas" w:cs="Consolas" w:eastAsia="Consolas" w:hAnsi="Consolas"/>
          <w:sz w:val="14"/>
          <w:szCs w:val="14"/>
        </w:rPr>
        <w:t xml:space="preserve">        MoveL pCP1, vGrip, fine, tVacuum\WObj:=wobjInterim;</w:t>
      </w:r>
    </w:p>
    <w:p>
      <w:pPr>
        <w:spacing w:after="0" w:line="216"/>
      </w:pPr>
      <w:r>
        <w:rPr>
          <w:rFonts w:ascii="Consolas" w:cs="Consolas" w:eastAsia="Consolas" w:hAnsi="Consolas"/>
          <w:sz w:val="14"/>
          <w:szCs w:val="14"/>
        </w:rPr>
        <w:t xml:space="preserve">        SetDO doVacuum, 0;</w:t>
      </w:r>
    </w:p>
    <w:p>
      <w:pPr>
        <w:spacing w:after="0" w:line="216"/>
      </w:pPr>
      <w:r>
        <w:rPr>
          <w:rFonts w:ascii="Consolas" w:cs="Consolas" w:eastAsia="Consolas" w:hAnsi="Consolas"/>
          <w:sz w:val="14"/>
          <w:szCs w:val="14"/>
        </w:rPr>
        <w:t xml:space="preserve">        WaitTime tVac;</w:t>
      </w:r>
    </w:p>
    <w:p>
      <w:pPr>
        <w:spacing w:after="0" w:line="216"/>
      </w:pPr>
      <w:r>
        <w:rPr>
          <w:rFonts w:ascii="Consolas" w:cs="Consolas" w:eastAsia="Consolas" w:hAnsi="Consolas"/>
          <w:sz w:val="14"/>
          <w:szCs w:val="14"/>
        </w:rPr>
        <w:t xml:space="preserve">        GripLoad load0;</w:t>
      </w:r>
    </w:p>
    <w:p>
      <w:pPr>
        <w:spacing w:after="0" w:line="216"/>
      </w:pPr>
      <w:r>
        <w:rPr>
          <w:rFonts w:ascii="Consolas" w:cs="Consolas" w:eastAsia="Consolas" w:hAnsi="Consolas"/>
          <w:sz w:val="14"/>
          <w:szCs w:val="14"/>
        </w:rPr>
        <w:t xml:space="preserve">        MoveL Offs(pCP1,0,0,60), vApp, z10, tVacuum\WObj:=wobjInterim;</w:t>
      </w:r>
    </w:p>
    <w:p>
      <w:pPr>
        <w:spacing w:after="0" w:line="216"/>
      </w:pPr>
      <w:r>
        <w:rPr>
          <w:rFonts w:ascii="Consolas" w:cs="Consolas" w:eastAsia="Consolas" w:hAnsi="Consolas"/>
          <w:sz w:val="14"/>
          <w:szCs w:val="14"/>
        </w:rPr>
        <w:t xml:space="preserve">    ENDPROC</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PROC InsertGasket()</w:t>
      </w:r>
    </w:p>
    <w:p>
      <w:pPr>
        <w:spacing w:after="0" w:line="216"/>
      </w:pPr>
      <w:r>
        <w:rPr>
          <w:rFonts w:ascii="Consolas" w:cs="Consolas" w:eastAsia="Consolas" w:hAnsi="Consolas"/>
          <w:sz w:val="14"/>
          <w:szCs w:val="14"/>
        </w:rPr>
        <w:t xml:space="preserve">        ! Robot moves over CP2 while the press inserts the gasket in end A.</w:t>
      </w:r>
    </w:p>
    <w:p>
      <w:pPr>
        <w:spacing w:after="0" w:line="216"/>
      </w:pPr>
      <w:r>
        <w:rPr>
          <w:rFonts w:ascii="Consolas" w:cs="Consolas" w:eastAsia="Consolas" w:hAnsi="Consolas"/>
          <w:sz w:val="14"/>
          <w:szCs w:val="14"/>
        </w:rPr>
        <w:t xml:space="preserve">        PulseDO \PLength:=tGasket, doGasket;</w:t>
      </w:r>
    </w:p>
    <w:p>
      <w:pPr>
        <w:spacing w:after="0" w:line="216"/>
      </w:pPr>
      <w:r>
        <w:rPr>
          <w:rFonts w:ascii="Consolas" w:cs="Consolas" w:eastAsia="Consolas" w:hAnsi="Consolas"/>
          <w:sz w:val="14"/>
          <w:szCs w:val="14"/>
        </w:rPr>
        <w:t xml:space="preserve">        MoveL Offs(pCP2,0,0,60), vApp, fine, tVacuum\WObj:=wobjInterim;</w:t>
      </w:r>
    </w:p>
    <w:p>
      <w:pPr>
        <w:spacing w:after="0" w:line="216"/>
      </w:pPr>
      <w:r>
        <w:rPr>
          <w:rFonts w:ascii="Consolas" w:cs="Consolas" w:eastAsia="Consolas" w:hAnsi="Consolas"/>
          <w:sz w:val="14"/>
          <w:szCs w:val="14"/>
        </w:rPr>
        <w:t xml:space="preserve">        WaitTime tGasket;</w:t>
      </w:r>
    </w:p>
    <w:p>
      <w:pPr>
        <w:spacing w:after="0" w:line="216"/>
      </w:pPr>
      <w:r>
        <w:rPr>
          <w:rFonts w:ascii="Consolas" w:cs="Consolas" w:eastAsia="Consolas" w:hAnsi="Consolas"/>
          <w:sz w:val="14"/>
          <w:szCs w:val="14"/>
        </w:rPr>
        <w:t xml:space="preserve">    ENDPROC</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PROC RegripInterim()</w:t>
      </w:r>
    </w:p>
    <w:p>
      <w:pPr>
        <w:spacing w:after="0" w:line="216"/>
      </w:pPr>
      <w:r>
        <w:rPr>
          <w:rFonts w:ascii="Consolas" w:cs="Consolas" w:eastAsia="Consolas" w:hAnsi="Consolas"/>
          <w:sz w:val="14"/>
          <w:szCs w:val="14"/>
        </w:rPr>
        <w:t xml:space="preserve">        MoveL Offs(pCP2,0,0,20), vApp, z5, tVacuum\WObj:=wobjInterim;</w:t>
      </w:r>
    </w:p>
    <w:p>
      <w:pPr>
        <w:spacing w:after="0" w:line="216"/>
      </w:pPr>
      <w:r>
        <w:rPr>
          <w:rFonts w:ascii="Consolas" w:cs="Consolas" w:eastAsia="Consolas" w:hAnsi="Consolas"/>
          <w:sz w:val="14"/>
          <w:szCs w:val="14"/>
        </w:rPr>
        <w:t xml:space="preserve">        MoveL pCP2, vGrip, fine, tVacuum\WObj:=wobjInterim;</w:t>
      </w:r>
    </w:p>
    <w:p>
      <w:pPr>
        <w:spacing w:after="0" w:line="216"/>
      </w:pPr>
      <w:r>
        <w:rPr>
          <w:rFonts w:ascii="Consolas" w:cs="Consolas" w:eastAsia="Consolas" w:hAnsi="Consolas"/>
          <w:sz w:val="14"/>
          <w:szCs w:val="14"/>
        </w:rPr>
        <w:t xml:space="preserve">        SetDO doVacuum, 1;</w:t>
      </w:r>
    </w:p>
    <w:p>
      <w:pPr>
        <w:spacing w:after="0" w:line="216"/>
      </w:pPr>
      <w:r>
        <w:rPr>
          <w:rFonts w:ascii="Consolas" w:cs="Consolas" w:eastAsia="Consolas" w:hAnsi="Consolas"/>
          <w:sz w:val="14"/>
          <w:szCs w:val="14"/>
        </w:rPr>
        <w:t xml:space="preserve">        WaitTime tVac;</w:t>
      </w:r>
    </w:p>
    <w:p>
      <w:pPr>
        <w:spacing w:after="0" w:line="216"/>
      </w:pPr>
      <w:r>
        <w:rPr>
          <w:rFonts w:ascii="Consolas" w:cs="Consolas" w:eastAsia="Consolas" w:hAnsi="Consolas"/>
          <w:sz w:val="14"/>
          <w:szCs w:val="14"/>
        </w:rPr>
        <w:t xml:space="preserve">        GripLoad ldElbowCP2;</w:t>
      </w:r>
    </w:p>
    <w:p>
      <w:pPr>
        <w:spacing w:after="0" w:line="216"/>
      </w:pPr>
      <w:r>
        <w:rPr>
          <w:rFonts w:ascii="Consolas" w:cs="Consolas" w:eastAsia="Consolas" w:hAnsi="Consolas"/>
          <w:sz w:val="14"/>
          <w:szCs w:val="14"/>
        </w:rPr>
        <w:t xml:space="preserve">        MoveL Offs(pCP2,0,0,nApproach), vApp, z20, tVacuum\WObj:=wobjInterim;</w:t>
      </w:r>
    </w:p>
    <w:p>
      <w:pPr>
        <w:spacing w:after="0" w:line="216"/>
      </w:pPr>
      <w:r>
        <w:rPr>
          <w:rFonts w:ascii="Consolas" w:cs="Consolas" w:eastAsia="Consolas" w:hAnsi="Consolas"/>
          <w:sz w:val="14"/>
          <w:szCs w:val="14"/>
        </w:rPr>
        <w:t xml:space="preserve">    ENDPROC</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 Box index: slot = nCount MOD 4 (row-major), layer = nCount DIV 4</w:t>
      </w:r>
    </w:p>
    <w:p>
      <w:pPr>
        <w:spacing w:after="0" w:line="216"/>
      </w:pPr>
      <w:r>
        <w:rPr>
          <w:rFonts w:ascii="Consolas" w:cs="Consolas" w:eastAsia="Consolas" w:hAnsi="Consolas"/>
          <w:sz w:val="14"/>
          <w:szCs w:val="14"/>
        </w:rPr>
        <w:t xml:space="preserve">    PROC PlaceBox()</w:t>
      </w:r>
    </w:p>
    <w:p>
      <w:pPr>
        <w:spacing w:after="0" w:line="216"/>
      </w:pPr>
      <w:r>
        <w:rPr>
          <w:rFonts w:ascii="Consolas" w:cs="Consolas" w:eastAsia="Consolas" w:hAnsi="Consolas"/>
          <w:sz w:val="14"/>
          <w:szCs w:val="14"/>
        </w:rPr>
        <w:t xml:space="preserve">        VAR num nInLayer; VAR num nLayer; VAR num nRow; VAR num nCol;</w:t>
      </w:r>
    </w:p>
    <w:p>
      <w:pPr>
        <w:spacing w:after="0" w:line="216"/>
      </w:pPr>
      <w:r>
        <w:rPr>
          <w:rFonts w:ascii="Consolas" w:cs="Consolas" w:eastAsia="Consolas" w:hAnsi="Consolas"/>
          <w:sz w:val="14"/>
          <w:szCs w:val="14"/>
        </w:rPr>
        <w:t xml:space="preserve">        VAR num ox; VAR num oy; VAR num oz;</w:t>
      </w:r>
    </w:p>
    <w:p>
      <w:pPr>
        <w:spacing w:after="0" w:line="216"/>
      </w:pPr>
      <w:r>
        <w:rPr>
          <w:rFonts w:ascii="Consolas" w:cs="Consolas" w:eastAsia="Consolas" w:hAnsi="Consolas"/>
          <w:sz w:val="14"/>
          <w:szCs w:val="14"/>
        </w:rPr>
        <w:t xml:space="preserve">        VAR robtarget pPlace;</w:t>
      </w:r>
    </w:p>
    <w:p>
      <w:pPr>
        <w:spacing w:after="0" w:line="216"/>
      </w:pPr>
      <w:r>
        <w:rPr>
          <w:rFonts w:ascii="Consolas" w:cs="Consolas" w:eastAsia="Consolas" w:hAnsi="Consolas"/>
          <w:sz w:val="14"/>
          <w:szCs w:val="14"/>
        </w:rPr>
        <w:t xml:space="preserve">        nLayer:=nCount DIV (nRows*nCols);</w:t>
      </w:r>
    </w:p>
    <w:p>
      <w:pPr>
        <w:spacing w:after="0" w:line="216"/>
      </w:pPr>
      <w:r>
        <w:rPr>
          <w:rFonts w:ascii="Consolas" w:cs="Consolas" w:eastAsia="Consolas" w:hAnsi="Consolas"/>
          <w:sz w:val="14"/>
          <w:szCs w:val="14"/>
        </w:rPr>
        <w:t xml:space="preserve">        nInLayer:=nCount MOD (nRows*nCols);</w:t>
      </w:r>
    </w:p>
    <w:p>
      <w:pPr>
        <w:spacing w:after="0" w:line="216"/>
      </w:pPr>
      <w:r>
        <w:rPr>
          <w:rFonts w:ascii="Consolas" w:cs="Consolas" w:eastAsia="Consolas" w:hAnsi="Consolas"/>
          <w:sz w:val="14"/>
          <w:szCs w:val="14"/>
        </w:rPr>
        <w:t xml:space="preserve">        nRow:=nInLayer MOD nRows;</w:t>
      </w:r>
    </w:p>
    <w:p>
      <w:pPr>
        <w:spacing w:after="0" w:line="216"/>
      </w:pPr>
      <w:r>
        <w:rPr>
          <w:rFonts w:ascii="Consolas" w:cs="Consolas" w:eastAsia="Consolas" w:hAnsi="Consolas"/>
          <w:sz w:val="14"/>
          <w:szCs w:val="14"/>
        </w:rPr>
        <w:t xml:space="preserve">        nCol:=nInLayer DIV nRows;</w:t>
      </w:r>
    </w:p>
    <w:p>
      <w:pPr>
        <w:spacing w:after="0" w:line="216"/>
      </w:pPr>
      <w:r>
        <w:rPr>
          <w:rFonts w:ascii="Consolas" w:cs="Consolas" w:eastAsia="Consolas" w:hAnsi="Consolas"/>
          <w:sz w:val="14"/>
          <w:szCs w:val="14"/>
        </w:rPr>
        <w:t xml:space="preserve">        ox:=nSlot0+nRow*nPitch;</w:t>
      </w:r>
    </w:p>
    <w:p>
      <w:pPr>
        <w:spacing w:after="0" w:line="216"/>
      </w:pPr>
      <w:r>
        <w:rPr>
          <w:rFonts w:ascii="Consolas" w:cs="Consolas" w:eastAsia="Consolas" w:hAnsi="Consolas"/>
          <w:sz w:val="14"/>
          <w:szCs w:val="14"/>
        </w:rPr>
        <w:t xml:space="preserve">        oy:=nSlot0+nCol*nPitch;</w:t>
      </w:r>
    </w:p>
    <w:p>
      <w:pPr>
        <w:spacing w:after="0" w:line="216"/>
      </w:pPr>
      <w:r>
        <w:rPr>
          <w:rFonts w:ascii="Consolas" w:cs="Consolas" w:eastAsia="Consolas" w:hAnsi="Consolas"/>
          <w:sz w:val="14"/>
          <w:szCs w:val="14"/>
        </w:rPr>
        <w:t xml:space="preserve">        oz:=nLayer*nLayerH;</w:t>
      </w:r>
    </w:p>
    <w:p>
      <w:pPr>
        <w:spacing w:after="0" w:line="216"/>
      </w:pPr>
      <w:r>
        <w:rPr>
          <w:rFonts w:ascii="Consolas" w:cs="Consolas" w:eastAsia="Consolas" w:hAnsi="Consolas"/>
          <w:sz w:val="14"/>
          <w:szCs w:val="14"/>
        </w:rPr>
        <w:t xml:space="preserve">        pPlace:=Offs(pCP2, ox, oy, oz);</w:t>
      </w:r>
    </w:p>
    <w:p>
      <w:pPr>
        <w:spacing w:after="0" w:line="216"/>
      </w:pPr>
      <w:r>
        <w:rPr>
          <w:rFonts w:ascii="Consolas" w:cs="Consolas" w:eastAsia="Consolas" w:hAnsi="Consolas"/>
          <w:sz w:val="14"/>
          <w:szCs w:val="14"/>
        </w:rPr>
        <w:t xml:space="preserve">        MoveJ Offs(pPlace,0,0,nApproach+200), vFast, z100, tVacuum\WObj:=wobjBox;</w:t>
      </w:r>
    </w:p>
    <w:p>
      <w:pPr>
        <w:spacing w:after="0" w:line="216"/>
      </w:pPr>
      <w:r>
        <w:rPr>
          <w:rFonts w:ascii="Consolas" w:cs="Consolas" w:eastAsia="Consolas" w:hAnsi="Consolas"/>
          <w:sz w:val="14"/>
          <w:szCs w:val="14"/>
        </w:rPr>
        <w:t xml:space="preserve">        MoveL Offs(pPlace,0,0,30), vApp, z10, tVacuum\WObj:=wobjBox;</w:t>
      </w:r>
    </w:p>
    <w:p>
      <w:pPr>
        <w:spacing w:after="0" w:line="216"/>
      </w:pPr>
      <w:r>
        <w:rPr>
          <w:rFonts w:ascii="Consolas" w:cs="Consolas" w:eastAsia="Consolas" w:hAnsi="Consolas"/>
          <w:sz w:val="14"/>
          <w:szCs w:val="14"/>
        </w:rPr>
        <w:t xml:space="preserve">        MoveL pPlace, vGrip, fine, tVacuum\WObj:=wobjBox;</w:t>
      </w:r>
    </w:p>
    <w:p>
      <w:pPr>
        <w:spacing w:after="0" w:line="216"/>
      </w:pPr>
      <w:r>
        <w:rPr>
          <w:rFonts w:ascii="Consolas" w:cs="Consolas" w:eastAsia="Consolas" w:hAnsi="Consolas"/>
          <w:sz w:val="14"/>
          <w:szCs w:val="14"/>
        </w:rPr>
        <w:t xml:space="preserve">        SetDO doVacuum, 0;</w:t>
      </w:r>
    </w:p>
    <w:p>
      <w:pPr>
        <w:spacing w:after="0" w:line="216"/>
      </w:pPr>
      <w:r>
        <w:rPr>
          <w:rFonts w:ascii="Consolas" w:cs="Consolas" w:eastAsia="Consolas" w:hAnsi="Consolas"/>
          <w:sz w:val="14"/>
          <w:szCs w:val="14"/>
        </w:rPr>
        <w:t xml:space="preserve">        WaitTime tVac;</w:t>
      </w:r>
    </w:p>
    <w:p>
      <w:pPr>
        <w:spacing w:after="0" w:line="216"/>
      </w:pPr>
      <w:r>
        <w:rPr>
          <w:rFonts w:ascii="Consolas" w:cs="Consolas" w:eastAsia="Consolas" w:hAnsi="Consolas"/>
          <w:sz w:val="14"/>
          <w:szCs w:val="14"/>
        </w:rPr>
        <w:t xml:space="preserve">        GripLoad load0;</w:t>
      </w:r>
    </w:p>
    <w:p>
      <w:pPr>
        <w:spacing w:after="0" w:line="216"/>
      </w:pPr>
      <w:r>
        <w:rPr>
          <w:rFonts w:ascii="Consolas" w:cs="Consolas" w:eastAsia="Consolas" w:hAnsi="Consolas"/>
          <w:sz w:val="14"/>
          <w:szCs w:val="14"/>
        </w:rPr>
        <w:t xml:space="preserve">        MoveL Offs(pPlace,0,0,nApproach+200), vApp, z50, tVacuum\WObj:=wobjBox;</w:t>
      </w:r>
    </w:p>
    <w:p>
      <w:pPr>
        <w:spacing w:after="0" w:line="216"/>
      </w:pPr>
      <w:r>
        <w:rPr>
          <w:rFonts w:ascii="Consolas" w:cs="Consolas" w:eastAsia="Consolas" w:hAnsi="Consolas"/>
          <w:sz w:val="14"/>
          <w:szCs w:val="14"/>
        </w:rPr>
        <w:t xml:space="preserve">        Incr nCount;</w:t>
      </w:r>
    </w:p>
    <w:p>
      <w:pPr>
        <w:spacing w:after="0" w:line="216"/>
      </w:pPr>
      <w:r>
        <w:rPr>
          <w:rFonts w:ascii="Consolas" w:cs="Consolas" w:eastAsia="Consolas" w:hAnsi="Consolas"/>
          <w:sz w:val="14"/>
          <w:szCs w:val="14"/>
        </w:rPr>
        <w:t xml:space="preserve">        Incr nTotal;</w:t>
      </w:r>
    </w:p>
    <w:p>
      <w:pPr>
        <w:spacing w:after="0" w:line="216"/>
      </w:pPr>
      <w:r>
        <w:rPr>
          <w:rFonts w:ascii="Consolas" w:cs="Consolas" w:eastAsia="Consolas" w:hAnsi="Consolas"/>
          <w:sz w:val="14"/>
          <w:szCs w:val="14"/>
        </w:rPr>
        <w:t xml:space="preserve">    ENDPROC</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PROC ChangeBox()</w:t>
      </w:r>
    </w:p>
    <w:p>
      <w:pPr>
        <w:spacing w:after="0" w:line="216"/>
      </w:pPr>
      <w:r>
        <w:rPr>
          <w:rFonts w:ascii="Consolas" w:cs="Consolas" w:eastAsia="Consolas" w:hAnsi="Consolas"/>
          <w:sz w:val="14"/>
          <w:szCs w:val="14"/>
        </w:rPr>
        <w:t xml:space="preserve">        TPWrite "Box full - indexing carton conveyor";</w:t>
      </w:r>
    </w:p>
    <w:p>
      <w:pPr>
        <w:spacing w:after="0" w:line="216"/>
      </w:pPr>
      <w:r>
        <w:rPr>
          <w:rFonts w:ascii="Consolas" w:cs="Consolas" w:eastAsia="Consolas" w:hAnsi="Consolas"/>
          <w:sz w:val="14"/>
          <w:szCs w:val="14"/>
        </w:rPr>
        <w:t xml:space="preserve">        PulseDO \PLength:=1, doBoxFull;</w:t>
      </w:r>
    </w:p>
    <w:p>
      <w:pPr>
        <w:spacing w:after="0" w:line="216"/>
      </w:pPr>
      <w:r>
        <w:rPr>
          <w:rFonts w:ascii="Consolas" w:cs="Consolas" w:eastAsia="Consolas" w:hAnsi="Consolas"/>
          <w:sz w:val="14"/>
          <w:szCs w:val="14"/>
        </w:rPr>
        <w:t xml:space="preserve">        nCount:=0;</w:t>
      </w:r>
    </w:p>
    <w:p>
      <w:pPr>
        <w:spacing w:after="0" w:line="216"/>
      </w:pPr>
      <w:r>
        <w:rPr>
          <w:rFonts w:ascii="Consolas" w:cs="Consolas" w:eastAsia="Consolas" w:hAnsi="Consolas"/>
          <w:sz w:val="14"/>
          <w:szCs w:val="14"/>
        </w:rPr>
        <w:t xml:space="preserve">    ENDPROC</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PROC LogCycle()</w:t>
      </w:r>
    </w:p>
    <w:p>
      <w:pPr>
        <w:spacing w:after="0" w:line="216"/>
      </w:pPr>
      <w:r>
        <w:rPr>
          <w:rFonts w:ascii="Consolas" w:cs="Consolas" w:eastAsia="Consolas" w:hAnsi="Consolas"/>
          <w:sz w:val="14"/>
          <w:szCs w:val="14"/>
        </w:rPr>
        <w:t xml:space="preserve">        tSum:=tSum+tCycle;</w:t>
      </w:r>
    </w:p>
    <w:p>
      <w:pPr>
        <w:spacing w:after="0" w:line="216"/>
      </w:pPr>
      <w:r>
        <w:rPr>
          <w:rFonts w:ascii="Consolas" w:cs="Consolas" w:eastAsia="Consolas" w:hAnsi="Consolas"/>
          <w:sz w:val="14"/>
          <w:szCs w:val="14"/>
        </w:rPr>
        <w:t xml:space="preserve">        IF tCycle &lt; tMin tMin:=tCycle;</w:t>
      </w:r>
    </w:p>
    <w:p>
      <w:pPr>
        <w:spacing w:after="0" w:line="216"/>
      </w:pPr>
      <w:r>
        <w:rPr>
          <w:rFonts w:ascii="Consolas" w:cs="Consolas" w:eastAsia="Consolas" w:hAnsi="Consolas"/>
          <w:sz w:val="14"/>
          <w:szCs w:val="14"/>
        </w:rPr>
        <w:t xml:space="preserve">        IF tCycle &gt; tMax tMax:=tCycle;</w:t>
      </w:r>
    </w:p>
    <w:p>
      <w:pPr>
        <w:spacing w:after="0" w:line="216"/>
      </w:pPr>
      <w:r>
        <w:rPr>
          <w:rFonts w:ascii="Consolas" w:cs="Consolas" w:eastAsia="Consolas" w:hAnsi="Consolas"/>
          <w:sz w:val="14"/>
          <w:szCs w:val="14"/>
        </w:rPr>
        <w:t xml:space="preserve">        TPWrite "Part "\Num:=nTotal;</w:t>
      </w:r>
    </w:p>
    <w:p>
      <w:pPr>
        <w:spacing w:after="0" w:line="216"/>
      </w:pPr>
      <w:r>
        <w:rPr>
          <w:rFonts w:ascii="Consolas" w:cs="Consolas" w:eastAsia="Consolas" w:hAnsi="Consolas"/>
          <w:sz w:val="14"/>
          <w:szCs w:val="14"/>
        </w:rPr>
        <w:t xml:space="preserve">        TPWrite "  cycle time [s] = "\Num:=tCycle;</w:t>
      </w:r>
    </w:p>
    <w:p>
      <w:pPr>
        <w:spacing w:after="0" w:line="216"/>
      </w:pPr>
      <w:r>
        <w:rPr>
          <w:rFonts w:ascii="Consolas" w:cs="Consolas" w:eastAsia="Consolas" w:hAnsi="Consolas"/>
          <w:sz w:val="14"/>
          <w:szCs w:val="14"/>
        </w:rPr>
        <w:t xml:space="preserve">        Write logFile, NumToStr(nTotal,0)+","+NumToStr(((nCount-1) MOD 4)+1,0)+","</w:t>
      </w:r>
    </w:p>
    <w:p>
      <w:pPr>
        <w:spacing w:after="0" w:line="216"/>
      </w:pPr>
      <w:r>
        <w:rPr>
          <w:rFonts w:ascii="Consolas" w:cs="Consolas" w:eastAsia="Consolas" w:hAnsi="Consolas"/>
          <w:sz w:val="14"/>
          <w:szCs w:val="14"/>
        </w:rPr>
        <w:t xml:space="preserve">            +NumToStr(((nCount-1) DIV 4)+1,0)+","+NumToStr(dX,2)+","+NumToStr(dY,2)+","</w:t>
      </w:r>
    </w:p>
    <w:p>
      <w:pPr>
        <w:spacing w:after="0" w:line="216"/>
      </w:pPr>
      <w:r>
        <w:rPr>
          <w:rFonts w:ascii="Consolas" w:cs="Consolas" w:eastAsia="Consolas" w:hAnsi="Consolas"/>
          <w:sz w:val="14"/>
          <w:szCs w:val="14"/>
        </w:rPr>
        <w:t xml:space="preserve">            +NumToStr(dRz,2)+","+NumToStr(tCycle,3);</w:t>
      </w:r>
    </w:p>
    <w:p>
      <w:pPr>
        <w:spacing w:after="0" w:line="216"/>
      </w:pPr>
      <w:r>
        <w:rPr>
          <w:rFonts w:ascii="Consolas" w:cs="Consolas" w:eastAsia="Consolas" w:hAnsi="Consolas"/>
          <w:sz w:val="14"/>
          <w:szCs w:val="14"/>
        </w:rPr>
        <w:t xml:space="preserve">    ENDPROC</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    PROC Report()</w:t>
      </w:r>
    </w:p>
    <w:p>
      <w:pPr>
        <w:spacing w:after="0" w:line="216"/>
      </w:pPr>
      <w:r>
        <w:rPr>
          <w:rFonts w:ascii="Consolas" w:cs="Consolas" w:eastAsia="Consolas" w:hAnsi="Consolas"/>
          <w:sz w:val="14"/>
          <w:szCs w:val="14"/>
        </w:rPr>
        <w:t xml:space="preserve">        VAR num tAvg; VAR num tBatch;</w:t>
      </w:r>
    </w:p>
    <w:p>
      <w:pPr>
        <w:spacing w:after="0" w:line="216"/>
      </w:pPr>
      <w:r>
        <w:rPr>
          <w:rFonts w:ascii="Consolas" w:cs="Consolas" w:eastAsia="Consolas" w:hAnsi="Consolas"/>
          <w:sz w:val="14"/>
          <w:szCs w:val="14"/>
        </w:rPr>
        <w:t xml:space="preserve">        tAvg:=tSum/nTotal;</w:t>
      </w:r>
    </w:p>
    <w:p>
      <w:pPr>
        <w:spacing w:after="0" w:line="216"/>
      </w:pPr>
      <w:r>
        <w:rPr>
          <w:rFonts w:ascii="Consolas" w:cs="Consolas" w:eastAsia="Consolas" w:hAnsi="Consolas"/>
          <w:sz w:val="14"/>
          <w:szCs w:val="14"/>
        </w:rPr>
        <w:t xml:space="preserve">        tBatch:=ClkRead(clkBatch);</w:t>
      </w:r>
    </w:p>
    <w:p>
      <w:pPr>
        <w:spacing w:after="0" w:line="216"/>
      </w:pPr>
      <w:r>
        <w:rPr>
          <w:rFonts w:ascii="Consolas" w:cs="Consolas" w:eastAsia="Consolas" w:hAnsi="Consolas"/>
          <w:sz w:val="14"/>
          <w:szCs w:val="14"/>
        </w:rPr>
        <w:t xml:space="preserve">        TPWrite "==== Batch finished ====";</w:t>
      </w:r>
    </w:p>
    <w:p>
      <w:pPr>
        <w:spacing w:after="0" w:line="216"/>
      </w:pPr>
      <w:r>
        <w:rPr>
          <w:rFonts w:ascii="Consolas" w:cs="Consolas" w:eastAsia="Consolas" w:hAnsi="Consolas"/>
          <w:sz w:val="14"/>
          <w:szCs w:val="14"/>
        </w:rPr>
        <w:t xml:space="preserve">        TPWrite "Parts             = "\Num:=nTotal;</w:t>
      </w:r>
    </w:p>
    <w:p>
      <w:pPr>
        <w:spacing w:after="0" w:line="216"/>
      </w:pPr>
      <w:r>
        <w:rPr>
          <w:rFonts w:ascii="Consolas" w:cs="Consolas" w:eastAsia="Consolas" w:hAnsi="Consolas"/>
          <w:sz w:val="14"/>
          <w:szCs w:val="14"/>
        </w:rPr>
        <w:t xml:space="preserve">        TPWrite "Avg cycle [s]     = "\Num:=tAvg;</w:t>
      </w:r>
    </w:p>
    <w:p>
      <w:pPr>
        <w:spacing w:after="0" w:line="216"/>
      </w:pPr>
      <w:r>
        <w:rPr>
          <w:rFonts w:ascii="Consolas" w:cs="Consolas" w:eastAsia="Consolas" w:hAnsi="Consolas"/>
          <w:sz w:val="14"/>
          <w:szCs w:val="14"/>
        </w:rPr>
        <w:t xml:space="preserve">        TPWrite "Min cycle [s]     = "\Num:=tMin;</w:t>
      </w:r>
    </w:p>
    <w:p>
      <w:pPr>
        <w:spacing w:after="0" w:line="216"/>
      </w:pPr>
      <w:r>
        <w:rPr>
          <w:rFonts w:ascii="Consolas" w:cs="Consolas" w:eastAsia="Consolas" w:hAnsi="Consolas"/>
          <w:sz w:val="14"/>
          <w:szCs w:val="14"/>
        </w:rPr>
        <w:t xml:space="preserve">        TPWrite "Max cycle [s]     = "\Num:=tMax;</w:t>
      </w:r>
    </w:p>
    <w:p>
      <w:pPr>
        <w:spacing w:after="0" w:line="216"/>
      </w:pPr>
      <w:r>
        <w:rPr>
          <w:rFonts w:ascii="Consolas" w:cs="Consolas" w:eastAsia="Consolas" w:hAnsi="Consolas"/>
          <w:sz w:val="14"/>
          <w:szCs w:val="14"/>
        </w:rPr>
        <w:t xml:space="preserve">        TPWrite "Batch time [s]    = "\Num:=tBatch;</w:t>
      </w:r>
    </w:p>
    <w:p>
      <w:pPr>
        <w:spacing w:after="0" w:line="216"/>
      </w:pPr>
      <w:r>
        <w:rPr>
          <w:rFonts w:ascii="Consolas" w:cs="Consolas" w:eastAsia="Consolas" w:hAnsi="Consolas"/>
          <w:sz w:val="14"/>
          <w:szCs w:val="14"/>
        </w:rPr>
        <w:t xml:space="preserve">        TPWrite "Throughput [pcs/h]= "\Num:=3600/tAvg;</w:t>
      </w:r>
    </w:p>
    <w:p>
      <w:pPr>
        <w:spacing w:after="0" w:line="216"/>
      </w:pPr>
      <w:r>
        <w:rPr>
          <w:rFonts w:ascii="Consolas" w:cs="Consolas" w:eastAsia="Consolas" w:hAnsi="Consolas"/>
          <w:sz w:val="14"/>
          <w:szCs w:val="14"/>
        </w:rPr>
        <w:t xml:space="preserve">        Write logFile, "avg,"+NumToStr(tAvg,3)+",min,"+NumToStr(tMin,3)+",max,"+NumToStr(tMax,3)</w:t>
      </w:r>
    </w:p>
    <w:p>
      <w:pPr>
        <w:spacing w:after="0" w:line="216"/>
      </w:pPr>
      <w:r>
        <w:rPr>
          <w:rFonts w:ascii="Consolas" w:cs="Consolas" w:eastAsia="Consolas" w:hAnsi="Consolas"/>
          <w:sz w:val="14"/>
          <w:szCs w:val="14"/>
        </w:rPr>
        <w:t xml:space="preserve">            +",throughput_pph,"+NumToStr(3600/tAvg,0);</w:t>
      </w:r>
    </w:p>
    <w:p>
      <w:pPr>
        <w:spacing w:after="0" w:line="216"/>
      </w:pPr>
      <w:r>
        <w:rPr>
          <w:rFonts w:ascii="Consolas" w:cs="Consolas" w:eastAsia="Consolas" w:hAnsi="Consolas"/>
          <w:sz w:val="14"/>
          <w:szCs w:val="14"/>
        </w:rPr>
        <w:t xml:space="preserve">        Close logFile;</w:t>
      </w:r>
    </w:p>
    <w:p>
      <w:pPr>
        <w:spacing w:after="0" w:line="216"/>
      </w:pPr>
      <w:r>
        <w:rPr>
          <w:rFonts w:ascii="Consolas" w:cs="Consolas" w:eastAsia="Consolas" w:hAnsi="Consolas"/>
          <w:sz w:val="14"/>
          <w:szCs w:val="14"/>
        </w:rPr>
        <w:t xml:space="preserve">    ENDPROC</w:t>
      </w:r>
    </w:p>
    <w:p>
      <w:pPr>
        <w:spacing w:after="0" w:line="216"/>
      </w:pPr>
      <w:r>
        <w:rPr>
          <w:rFonts w:ascii="Consolas" w:cs="Consolas" w:eastAsia="Consolas" w:hAnsi="Consolas"/>
          <w:sz w:val="14"/>
          <w:szCs w:val="14"/>
        </w:rPr>
        <w:t xml:space="preserve"> </w:t>
      </w:r>
    </w:p>
    <w:p>
      <w:pPr>
        <w:spacing w:after="0" w:line="216"/>
      </w:pPr>
      <w:r>
        <w:rPr>
          <w:rFonts w:ascii="Consolas" w:cs="Consolas" w:eastAsia="Consolas" w:hAnsi="Consolas"/>
          <w:sz w:val="14"/>
          <w:szCs w:val="14"/>
        </w:rPr>
        <w:t xml:space="preserve">ENDMODULE</w:t>
      </w:r>
    </w:p>
    <w:p>
      <w:pPr>
        <w:spacing w:after="0" w:line="216"/>
      </w:pPr>
      <w:r>
        <w:rPr>
          <w:rFonts w:ascii="Consolas" w:cs="Consolas" w:eastAsia="Consolas" w:hAnsi="Consolas"/>
          <w:sz w:val="14"/>
          <w:szCs w:val="14"/>
        </w:rPr>
        <w:t xml:space="preserve"> </w:t>
      </w:r>
    </w:p>
    <w:p>
      <w:pPr>
        <w:pStyle w:val="Heading1"/>
        <w:keepNext/>
        <w:keepLines/>
        <w:spacing w:after="140" w:before="280"/>
      </w:pPr>
      <w:r>
        <w:t xml:space="preserve">Appendix B. Submitted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A6A6A6" w:sz="4"/>
              <w:left w:val="single" w:color="A6A6A6" w:sz="4"/>
              <w:bottom w:val="single" w:color="A6A6A6" w:sz="4"/>
              <w:right w:val="single" w:color="A6A6A6" w:sz="4"/>
            </w:tcBorders>
            <w:shd w:fill="1F4E79" w:val="clear"/>
            <w:tcMar>
              <w:top w:type="dxa" w:w="50"/>
              <w:left w:type="dxa" w:w="90"/>
              <w:bottom w:type="dxa" w:w="50"/>
              <w:right w:type="dxa" w:w="90"/>
            </w:tcMar>
          </w:tcPr>
          <w:p>
            <w:r>
              <w:rPr>
                <w:b/>
                <w:bCs/>
                <w:color w:val="FFFFFF"/>
                <w:sz w:val="19"/>
                <w:szCs w:val="19"/>
              </w:rPr>
              <w:t xml:space="preserve">File</w:t>
            </w:r>
          </w:p>
        </w:tc>
        <w:tc>
          <w:tcPr>
            <w:tcW w:type="dxa" w:w="5826"/>
            <w:tcBorders>
              <w:top w:val="single" w:color="A6A6A6" w:sz="4"/>
              <w:left w:val="single" w:color="A6A6A6" w:sz="4"/>
              <w:bottom w:val="single" w:color="A6A6A6" w:sz="4"/>
              <w:right w:val="single" w:color="A6A6A6" w:sz="4"/>
            </w:tcBorders>
            <w:shd w:fill="1F4E79" w:val="clear"/>
            <w:tcMar>
              <w:top w:type="dxa" w:w="50"/>
              <w:left w:type="dxa" w:w="90"/>
              <w:bottom w:type="dxa" w:w="50"/>
              <w:right w:type="dxa" w:w="90"/>
            </w:tcMar>
          </w:tcPr>
          <w:p>
            <w:r>
              <w:rPr>
                <w:b/>
                <w:bCs/>
                <w:color w:val="FFFFFF"/>
                <w:sz w:val="19"/>
                <w:szCs w:val="19"/>
              </w:rPr>
              <w:t xml:space="preserve">Description</w:t>
            </w:r>
          </w:p>
        </w:tc>
      </w:tr>
      <w:t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MA6212_ElbowCell.rspag</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RobotStudio Pack &amp; Go of the station and virtual controller</w:t>
            </w:r>
          </w:p>
        </w:tc>
      </w:tr>
      <w:t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elbow_pipe.stl</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Elbow pipe model (OD 215, ID 185, R 150)</w:t>
            </w:r>
          </w:p>
        </w:tc>
      </w:tr>
      <w:t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gasket.stl</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Gasket ring</w:t>
            </w:r>
          </w:p>
        </w:tc>
      </w:tr>
      <w:t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interim_station.stl</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Interim gasket-insertion station</w:t>
            </w:r>
          </w:p>
        </w:tc>
      </w:tr>
      <w:t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packing_box.stl</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Packing carton</w:t>
            </w:r>
          </w:p>
        </w:tc>
      </w:tr>
      <w:t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vacuum_gripper.stl</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Vacuum suction gripper</w:t>
            </w:r>
          </w:p>
        </w:tc>
      </w:tr>
      <w:t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box_conveyor.stl</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Carton roller conveyor</w:t>
            </w:r>
          </w:p>
        </w:tc>
      </w:tr>
      <w:t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robot_stand.stl</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Robot pedestal</w:t>
            </w:r>
          </w:p>
        </w:tc>
      </w:tr>
      <w:t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ElbowPickPlace.mod</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RAPID module</w:t>
            </w:r>
          </w:p>
        </w:tc>
      </w:tr>
      <w:t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cycle_log.csv</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9"/>
                <w:szCs w:val="19"/>
              </w:rPr>
              <w:t xml:space="preserve">Cycle-time log exported from the virtual controller</w:t>
            </w:r>
          </w:p>
        </w:tc>
      </w:tr>
    </w:tbl>
    <w:sectPr>
      <w:headerReference w:type="default" r:id="rId6"/>
      <w:footerReference w:type="default" r:id="rId7"/>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MA6212 Group Project – Elbow-Pipe Pick-and-Place Cell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4a3c94ba66363bfa42b0104d0217f4e4ef4ac06.png"/><Relationship Id="rId10" Type="http://schemas.openxmlformats.org/officeDocument/2006/relationships/image" Target="media/3354da3051c0c013d8f019945d68e77a9a565df7.png"/><Relationship Id="rId11" Type="http://schemas.openxmlformats.org/officeDocument/2006/relationships/image" Target="media/0de6ff9da5e5415996106074ab3bd307ed773963.png"/><Relationship Id="rId12" Type="http://schemas.openxmlformats.org/officeDocument/2006/relationships/image" Target="media/326ce8db6aa6474801d19168700cc321476c328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MA6212 Group Project Report</dc:title>
  <dc:creator>MA6212 Group</dc:creator>
  <cp:lastModifiedBy>Un-named</cp:lastModifiedBy>
  <cp:revision>1</cp:revision>
  <dcterms:created xsi:type="dcterms:W3CDTF">2026-10-30T09:11:09.986Z</dcterms:created>
  <dcterms:modified xsi:type="dcterms:W3CDTF">2026-10-30T09:11:09.986Z</dcterms:modified>
</cp:coreProperties>
</file>

<file path=docProps/custom.xml><?xml version="1.0" encoding="utf-8"?>
<Properties xmlns="http://schemas.openxmlformats.org/officeDocument/2006/custom-properties" xmlns:vt="http://schemas.openxmlformats.org/officeDocument/2006/docPropsVTypes"/>
</file>