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188F7" w14:textId="77777777" w:rsidR="009231BE" w:rsidRPr="009231BE" w:rsidRDefault="009231BE" w:rsidP="009231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1-MAVZU: </w:t>
      </w:r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GEOGRAFIK  O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‘LKASHUNOSLIK FANINING OB’EKTI  VA  PREDMETI.</w:t>
      </w:r>
    </w:p>
    <w:p w14:paraId="63306111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>Reja:</w:t>
      </w:r>
    </w:p>
    <w:p w14:paraId="5208B466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ob’ektlari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FD841F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Tabiatni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maqsadlarida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rganish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C275A6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mazmuni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moxiyati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2839B9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fanining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ob’ekti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predmeti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tarbiyaviy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ahamiyati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3B2E92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767201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Tayanch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iboralar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jamiyat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iqtisodiy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geografiya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maktab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o‘lkashunosligi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to‘garak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005779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B287EE4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23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lkashunoslikning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vazifasi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bo‘lajak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filologiya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bakalavr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larga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maktab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o‘lkashunosligining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bilim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ko‘nikmalarini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geografiyaning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sistemalarini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o‘rgatishdan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iboratdir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o’z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tug‘ilgan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yashaydigan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joyi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qahidagi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bilimlar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majmuasi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bo‘lib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uzoq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davrlar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mobaynida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vujudga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kelgan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98EB0A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Ibtidoiy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odamlar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o’z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yashash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joylari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tabiatini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bilishgan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o’zlarining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sodda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bilimlarini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toshlarga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chizib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ketishgan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Bunday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rasmlarning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anchagina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hozirgacha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saqlanib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qolgan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Insoniyat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jamiyatining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rivojlanishi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g‘risidagi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to‘plana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boshladi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Natijada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yozma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yodgorliklar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manbaalar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vujudga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kela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boshladi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Antik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davrda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o’rta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asrlarda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o’lkalarni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tabiati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xo’jaligi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tarixi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madaniyatiga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bag’ishlangan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asarlar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vujudga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keldi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O’lkamiz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haqidagi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Al-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Xorazmiyning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Surat al - Arz»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asarida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7D9C01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Buyuk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vatandoshimiz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Abu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Rayhon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Al-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Beruniy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XI-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asrda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Hindiston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» «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Qadimgi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xalqlardan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qolgan</w:t>
      </w:r>
      <w:proofErr w:type="spellEnd"/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yodgorliklar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Zaxriddin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Muxammad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Boburning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Boburnoma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asari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o’lkashunoslikka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qo’shilgan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ulkan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xissasi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D67CC5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Fan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texnikaning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rivojlanishi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fanining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doirasi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toraya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chuqurlashaverdi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 XX-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asrga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deganda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o’z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turar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joyi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xo’jaligi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tarixi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madaniyati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tushunila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boshlandi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Natijada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alohida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viloyatlar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tumanlar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shaharlarga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bag’ishlangan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asarlari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vujudga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keldi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Xonobod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Andijon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», «Samarqand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Xorazm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geografiyasi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x.z.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O’zbekistonning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viloyatining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iqtisodiy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xaritalari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nashr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qilindi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lastRenderedPageBreak/>
        <w:t>Xozirgi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paytda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viloyatning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atlaslarini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loyixalari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tuzilmoqda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7D8A6C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ob’ekti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bo’lib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tabiat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aholi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xo’jalik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tarix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san’at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madaniyat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Mazkur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ob’ektlar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fanlar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o’rganiladi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Ammo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fanlarning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o’rganish</w:t>
      </w:r>
      <w:proofErr w:type="spellEnd"/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predmeti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bittadir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 «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shartli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tushuncha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bo’lib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miqiyosi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kim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maqsadda</w:t>
      </w:r>
      <w:proofErr w:type="spellEnd"/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o’rganishiga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bog’liq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maktab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akademik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litsey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kasb</w:t>
      </w:r>
      <w:proofErr w:type="spellEnd"/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–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xunar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kollejlari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maktab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atrofi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mahala,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qishloq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tuman,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shahar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bo’lishi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tarmoqlari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iqtisodiy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tarixiy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  </w:t>
      </w:r>
      <w:proofErr w:type="spellStart"/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etnografik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madaniy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san’at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tabiatini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geologik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tuzilishi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foydali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qazilmalari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relefi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iqlimi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suvlari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tuprog’i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o’simligi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xayvonot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dunyosi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xamda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landshaftlarini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o’rganadi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3450E9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Iqtisodiy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geografiya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iqtisodiy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aholisini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shahar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qishloqlarini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korxonalarini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transport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tizimini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iqtisodiy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aloqalarini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o’rganadi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Tarixiy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maqsadi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tarixini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tarixiy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voqealarni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arxeologik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yodgorliklarni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tarixiy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yodgorliklarni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o’rganishdir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San’atshunoslik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o’lkashunosligining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maqsadi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xalq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ijodini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o’rganishdir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axamiyatga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san’at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asarlarini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tarixiy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joylarni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mashhur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kishilarni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ijodi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xayoti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bog’liq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o’rganishdir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10E844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tabiati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xo’jaligini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o’rganish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bog’liq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o’quvchilarga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talabalarga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o’z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o’rganishga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bilishga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yaratadi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xamda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fanlarni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o’zlashtirishga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tarixiy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madaniy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yodgorliklarga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xamda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boyliklarga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extiyotlik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munosabatda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bo’lish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ruxida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tarbiyalaydi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AB48A6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yirik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tarmoqdan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iqtisodiy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iqtisodiy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ekologiya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tabiatni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muxofaza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qilishni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zamonaviy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muammolarini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global,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milliy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mintaqaviy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maxalliy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jixatlarini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o’rganishni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ta’minlaydi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0F013D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Atrofdagi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landshaftlar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yaqindan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tanishish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tabiat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qonunlarini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o’rganish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o’quvchilarda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ishlarga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qiziqishni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rivojlantiradi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kelajakda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etuk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mutaxassis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olim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bo’lib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etishish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zamin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tayyorlaydi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AF6198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Tabiatning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tarkiblarini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qonuniy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uyg’unligi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er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yuzasida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o’lchamlarga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hududiy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komplekslarni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keltirib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Eng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yirik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hududiy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kompleks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bo’lib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qobiq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14:paraId="773FD54A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lastRenderedPageBreak/>
        <w:t>hisoblanadi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qobiq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kattalikdagi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xududiy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komplekslarga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bo’linib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ketadi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materiklar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okeanlar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provintsiyalar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zonalar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x.k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6E66640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ishlari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landshaft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doirasida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boriladi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landshaft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deganda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chegaraga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geologik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geomorfologik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asosga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gidrotermik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sharoitga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tuproq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o’simlik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qoplamiga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hudud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tushuniladi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ED9485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landshaftning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maqsadlarida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o’rganilishi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tartibda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boriladi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67820A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Topografik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ishlar</w:t>
      </w:r>
      <w:proofErr w:type="spellEnd"/>
    </w:p>
    <w:p w14:paraId="45F49DA9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geologik</w:t>
      </w:r>
      <w:proofErr w:type="spellEnd"/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tuzilishini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relefi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foydali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qazilmalarini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o’rganish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51490A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iqlimini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o’rganish</w:t>
      </w:r>
      <w:proofErr w:type="spellEnd"/>
    </w:p>
    <w:p w14:paraId="4D6BED02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suvlarini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o’rganish</w:t>
      </w:r>
      <w:proofErr w:type="spellEnd"/>
    </w:p>
    <w:p w14:paraId="4070408A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Tuproq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qoplamini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o’rganish</w:t>
      </w:r>
      <w:proofErr w:type="spellEnd"/>
    </w:p>
    <w:p w14:paraId="2D68CDAB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O’simlik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qoplamini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o’rganish</w:t>
      </w:r>
      <w:proofErr w:type="spellEnd"/>
    </w:p>
    <w:p w14:paraId="28A6E34D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Hayvonot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dunyosini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o’rganish</w:t>
      </w:r>
      <w:proofErr w:type="spellEnd"/>
    </w:p>
    <w:p w14:paraId="256AD412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Landshaftlarini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o’rganish</w:t>
      </w:r>
      <w:proofErr w:type="spellEnd"/>
    </w:p>
    <w:p w14:paraId="0E567AE1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Yuqoridagi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tavsiflar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tabiatni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maqsadlarida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o’rganishni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yo’nalishlarini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B4B007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Iqtisodiy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iqtisodiy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</w:t>
      </w:r>
      <w:proofErr w:type="spellEnd"/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aholisini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xo’jaligini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maqsadlarida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o’rganadi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iqtisodiy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xozirgi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iqtisodiy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ijtimoiy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xayotini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o’rganadi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D1CF69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Iqtisodiy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o’lkashunoslikning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ob’ektlari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bo’lib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</w:t>
      </w:r>
      <w:proofErr w:type="spellEnd"/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axolisi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xo’jaligi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shaxarlari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qishloqlari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alohida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sanoat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korxonalari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fabrikalari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fermer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xo’jaliklari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madaniy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tashkilotlar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dam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korxonalari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muassasalari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x. k).</w:t>
      </w:r>
    </w:p>
    <w:p w14:paraId="180EEB4E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Jamiatning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ijtimoiy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iqtisodiy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xayotining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tarmoqlari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bir-biri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chambarchas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bog’langan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Shuning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aholisini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xo’jaligini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o’rganganda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kompleks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yondoshish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zarur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Kompleks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yondoshish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ijtimoiy-iqtisodiy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tizimidagi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aloqalarni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ochib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berishga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65C211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aholisi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xo’jaligi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tartibda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o’rganiladi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D2B887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joylashuvi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FDEF48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axolisi</w:t>
      </w:r>
      <w:proofErr w:type="spellEnd"/>
    </w:p>
    <w:p w14:paraId="53D167A2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boyliklari</w:t>
      </w:r>
      <w:proofErr w:type="spellEnd"/>
    </w:p>
    <w:p w14:paraId="2381A0D3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xo’jaligining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rivojlanish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tarixi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F037281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sanoatining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tarmoqlari</w:t>
      </w:r>
      <w:proofErr w:type="spellEnd"/>
    </w:p>
    <w:p w14:paraId="024C8D05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qishloq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xo’jaligi</w:t>
      </w:r>
      <w:proofErr w:type="spellEnd"/>
    </w:p>
    <w:p w14:paraId="4DCA973D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transporti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018CF42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iqtisodiy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aloqalari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D40E7E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O’lka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axolisi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xo’jaligi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xaqidagi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statistik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tuman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viloyat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statistika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boshqarmasidan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statistik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to’plamlardan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iqtisodiy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iqtisodiy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maqolalar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to’plamlar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monografiyalar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risolalar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nashriy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manbalardan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olinadi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3CA076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fanining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ob’ekti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predmeti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tarbiyaviy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ahamiyati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fani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o‘quvchilarga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o‘zi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tug‘ilib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o‘sgan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o‘lkaning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tabiatini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tabiat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xodisalari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o‘rtasidagi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o‘zaro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aloqalarning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bir-biriga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bog‘liqligini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bevosita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kuzatish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o‘rgatadi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E49A8C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Geografiya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qituvchisi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maktab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dasturiga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asosan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o‘z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o‘lkasida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kuzatish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ob’ektini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tanlaydi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kuzatsh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usullarini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belgilaydi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09C8DF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SHuning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qituvchi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o‘z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o‘lkasini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bilishi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kuzatish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ob’ektlarini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tanlay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olishi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o‘quvchilar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faolligini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oshira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bilish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kuzatish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joylaridan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kolleksiya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yozma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ma’lumotlarini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to‘plab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darsda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nazariy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bilimlarga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bog‘lay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olishi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zarur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6BEEF4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ishlarida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o‘qituvchi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kuzatish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o‘quvchilar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birgalikda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mahalliy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korxonalar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fermerlarning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ishini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o‘rganadi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bajarilishini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ko‘radi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kuzatish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quvchilarning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o‘z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o‘lkasiga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qiziqishlari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ortadi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ko‘rish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voqea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xodisalarga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materialistik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nuqtai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nazrdan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qaray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boshlaydilar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BAB540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Maktabda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lkani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o‘rganish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ishi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qanchalik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muvaffaqiyatli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etilsa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yoshlarning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Ona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vatanga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mehr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muhabbat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ruhini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tarbiyalanishiga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ijobiy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Buning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lkani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o‘rganishga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doir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ko‘rgazmalar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sxemalar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jadvallar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diagrammalar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muhimdir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viloyatimiz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aholisi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ayollarning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savodxonlik</w:t>
      </w:r>
      <w:proofErr w:type="spellEnd"/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darajasi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erkaklarning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savodxonlik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darajasidan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deyarli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farq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qilmaydi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Ayrim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ma’lumotlarga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qaraganda</w:t>
      </w:r>
      <w:proofErr w:type="spellEnd"/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viloyatimizdagi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moddiy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madaniy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boyliklarning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yarmidan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ko‘prog‘i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xotin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qizlarning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qo‘li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aql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idroki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vujudga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Har 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muhandisning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to‘rt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vrachdan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nafarini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lastRenderedPageBreak/>
        <w:t>xotin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qizlar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o‘qituvchilar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orasida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salmog‘i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ortiq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ekanligini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ta’kidlash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joiz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C80AF9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lkashunoslikni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o‘rganish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o‘quvchilar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tabiatdagi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hodisalarning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sodir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bo‘lish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sabablarini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asosda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tushunib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oladilar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Ularda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tabiatda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hech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ayritabiiy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narsalar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yo‘q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tabiat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hodisalari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muayyan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qonunlar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ro‘y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kishilar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qonunlarni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oldindan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biladi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shamol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yomg‘irlarni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bo‘lishini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oldindan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aytib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h.k.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degan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ishonch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o‘quvchilarda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rivojlana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boradi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borada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viloyatimiz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boyliklari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mineral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suvlari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boyliklarini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rganish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harakterildir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haqdagi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qituvchi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darsda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darsdan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to‘garak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mashg‘ulotlari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vaqtida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o‘quvchilarga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aytib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59F189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qituvchi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shifobaxsh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suvlar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boyliklarning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sabablarini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mineral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tarkibi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hmda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ulardan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yo‘llari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tanishtirish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shifobaxsh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suvlar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hech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g‘ayritabiiy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kuchlarning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natijasi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balki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boyliklar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er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qobig‘idagi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kimyoviy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elamentlarning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erib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minerallashi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bo‘lishini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o‘quvchilarga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tushuntiradi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Bular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quvchilarning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dunyoviy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bilimlarin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shakllantirishda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rol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o‘ynaydi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93F101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quvchilar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birgalikda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ekskursiya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uyushtirish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tabiatni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kuzatish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geografiya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kurslarida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ko‘pgina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ko‘nikmalari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takomillashadi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nazariy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bilimlarni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maliy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faoliyatida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qo‘llay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olishga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o‘rgatadi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Tabiatni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kuzatish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quvchilar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go‘zallikni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ko‘radilar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his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qiladilar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Tovushlarni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ajratishga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harakat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qiladilar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Suvning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yoqimli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shildirashi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qushlarning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sayrashi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shamolning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mayin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esishi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quvchilarga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zavq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bag‘ishlaydi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o‘lkasini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o‘rgansh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bog‘liq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ishlar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o‘quvchilarning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geografik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tushunchalarini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shakllanishiga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91A435" w14:textId="77777777" w:rsidR="009231BE" w:rsidRPr="009231BE" w:rsidRDefault="009231BE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fanining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yutuqlari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uzoq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tarixga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231BE">
        <w:rPr>
          <w:rFonts w:ascii="Times New Roman" w:hAnsi="Times New Roman" w:cs="Times New Roman"/>
          <w:sz w:val="28"/>
          <w:szCs w:val="28"/>
          <w:lang w:val="en-US"/>
        </w:rPr>
        <w:t>lkashunoslik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faniga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asos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solgan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turkistonlik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olimlar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: Al-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Xorazmiy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Abu Nasr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Farobiy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Abu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Rayxon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Beruniy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Zaxiriddin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Muhammad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Boburlarning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xizmatlarini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alohida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ta’kidlash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1BE">
        <w:rPr>
          <w:rFonts w:ascii="Times New Roman" w:hAnsi="Times New Roman" w:cs="Times New Roman"/>
          <w:sz w:val="28"/>
          <w:szCs w:val="28"/>
          <w:lang w:val="en-US"/>
        </w:rPr>
        <w:t>joiz</w:t>
      </w:r>
      <w:proofErr w:type="spellEnd"/>
      <w:r w:rsidRPr="00923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76FB45" w14:textId="77777777" w:rsidR="00235992" w:rsidRPr="009231BE" w:rsidRDefault="00235992" w:rsidP="009231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35992" w:rsidRPr="00923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92"/>
    <w:rsid w:val="00235992"/>
    <w:rsid w:val="00445346"/>
    <w:rsid w:val="0092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3DA3C-6D01-4268-9850-469D606A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5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5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5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5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5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5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5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5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5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5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5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59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599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59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59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59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59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5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5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5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5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5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59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59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599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5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599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5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1568</Words>
  <Characters>8943</Characters>
  <Application>Microsoft Office Word</Application>
  <DocSecurity>0</DocSecurity>
  <Lines>74</Lines>
  <Paragraphs>20</Paragraphs>
  <ScaleCrop>false</ScaleCrop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Sobirjonov</dc:creator>
  <cp:keywords/>
  <dc:description/>
  <cp:lastModifiedBy>Amir Sobirjonov</cp:lastModifiedBy>
  <cp:revision>3</cp:revision>
  <dcterms:created xsi:type="dcterms:W3CDTF">2025-01-04T14:35:00Z</dcterms:created>
  <dcterms:modified xsi:type="dcterms:W3CDTF">2025-01-04T14:36:00Z</dcterms:modified>
</cp:coreProperties>
</file>