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27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Соболев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мандатное-разграничение-прав-в-linux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Мандатное разграничение прав в Linux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</w:t>
      </w:r>
    </w:p>
    <w:p>
      <w:pPr>
        <w:pStyle w:val="BodyText"/>
      </w:pPr>
      <w:r>
        <w:t xml:space="preserve">Проверить работу SELinx на практике совместно с веб-сервером Apache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Исследовать технологию SELinux</w:t>
      </w:r>
      <w:r>
        <w:t xml:space="preserve"> </w:t>
      </w:r>
      <w:r>
        <w:t xml:space="preserve">Исследовать работу SELinx на практике совместно с веб-сервером Apache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 — реализация системы принудительного контроля доступа, которая может работать параллельно с классической избирательной системой контроля доступа.</w:t>
      </w:r>
    </w:p>
    <w:p>
      <w:pPr>
        <w:pStyle w:val="BodyText"/>
      </w:pPr>
      <w:r>
        <w:t xml:space="preserve">Apache HTTP-сервер — свободный веб-сервер. Apache является кроссплатформенным ПО, поддерживает операционные системы Linux, BSD, Mac OS, Microsoft Windows, Novell NetWare, BeOS. Основными достоинствами Apache считаются надёжность и гибкость конфигурации.</w:t>
      </w:r>
    </w:p>
    <w:p>
      <w:r>
        <w:pict>
          <v:rect style="width:0;height:1.5pt" o:hralign="center" o:hrstd="t" o:hr="t"/>
        </w:pict>
      </w:r>
    </w:p>
    <w:bookmarkEnd w:id="23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Шаг 1</w:t>
      </w:r>
    </w:p>
    <w:p>
      <w:pPr>
        <w:pStyle w:val="FirstParagraph"/>
      </w:pPr>
      <w:r>
        <w:t xml:space="preserve">Входим в систему с полученными учётными данными и убеждаемся, что</w:t>
      </w:r>
      <w:r>
        <w:t xml:space="preserve"> </w:t>
      </w:r>
      <w:r>
        <w:t xml:space="preserve">SELinux работает в режиме enforcing политики targeted с помощью команд getenforce и sestatus</w:t>
      </w:r>
    </w:p>
    <w:p>
      <w:pPr>
        <w:pStyle w:val="CaptionedFigure"/>
      </w:pPr>
      <w:bookmarkStart w:id="25" w:name="fig:001"/>
      <w:r>
        <w:drawing>
          <wp:inline>
            <wp:extent cx="5334000" cy="2650434"/>
            <wp:effectExtent b="0" l="0" r="0" t="0"/>
            <wp:docPr descr="Рис. 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</w:t>
      </w:r>
    </w:p>
    <w:bookmarkEnd w:id="26"/>
    <w:bookmarkStart w:id="29" w:name="шаг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Шаг 2</w:t>
      </w:r>
    </w:p>
    <w:p>
      <w:pPr>
        <w:pStyle w:val="FirstParagraph"/>
      </w:pPr>
      <w:r>
        <w:t xml:space="preserve">Проверяем, что apache работает: systemctl status httpd</w:t>
      </w:r>
    </w:p>
    <w:p>
      <w:pPr>
        <w:pStyle w:val="CaptionedFigure"/>
      </w:pPr>
      <w:bookmarkStart w:id="28" w:name="fig:002"/>
      <w:r>
        <w:drawing>
          <wp:inline>
            <wp:extent cx="5334000" cy="414866"/>
            <wp:effectExtent b="0" l="0" r="0" t="0"/>
            <wp:docPr descr="Рис. 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bookmarkEnd w:id="29"/>
    <w:bookmarkStart w:id="32" w:name="шаг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Шаг 3</w:t>
      </w:r>
    </w:p>
    <w:p>
      <w:pPr>
        <w:pStyle w:val="FirstParagraph"/>
      </w:pPr>
      <w:r>
        <w:t xml:space="preserve">Найдем веб-сервер Apache в списке процессов, определим его контекст</w:t>
      </w:r>
      <w:r>
        <w:t xml:space="preserve"> </w:t>
      </w:r>
      <w:r>
        <w:t xml:space="preserve">безопасности.</w:t>
      </w:r>
    </w:p>
    <w:p>
      <w:pPr>
        <w:pStyle w:val="CaptionedFigure"/>
      </w:pPr>
      <w:bookmarkStart w:id="31" w:name="fig:003"/>
      <w:r>
        <w:drawing>
          <wp:inline>
            <wp:extent cx="5334000" cy="1036422"/>
            <wp:effectExtent b="0" l="0" r="0" t="0"/>
            <wp:docPr descr="Рис. 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3</w:t>
      </w:r>
    </w:p>
    <w:bookmarkEnd w:id="32"/>
    <w:bookmarkStart w:id="35" w:name="шаг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Шаг 4</w:t>
      </w:r>
    </w:p>
    <w:p>
      <w:pPr>
        <w:pStyle w:val="FirstParagraph"/>
      </w:pPr>
      <w:r>
        <w:t xml:space="preserve">Посмотрим текущее состояние переключателей SELinux для Apache с помощью команды</w:t>
      </w:r>
      <w:r>
        <w:t xml:space="preserve"> </w:t>
      </w:r>
      <w:r>
        <w:t xml:space="preserve">sestatus -bigrep httpd</w:t>
      </w:r>
    </w:p>
    <w:p>
      <w:pPr>
        <w:pStyle w:val="BodyText"/>
      </w:pPr>
      <w:r>
        <w:t xml:space="preserve">Обратим внимание, что многие из них находятся в положении «off».</w:t>
      </w:r>
    </w:p>
    <w:p>
      <w:pPr>
        <w:pStyle w:val="CaptionedFigure"/>
      </w:pPr>
      <w:bookmarkStart w:id="34" w:name="fig:004"/>
      <w:r>
        <w:drawing>
          <wp:inline>
            <wp:extent cx="5334000" cy="3375134"/>
            <wp:effectExtent b="0" l="0" r="0" t="0"/>
            <wp:docPr descr="Рис. 4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4: 4</w:t>
      </w:r>
    </w:p>
    <w:bookmarkEnd w:id="35"/>
    <w:bookmarkStart w:id="38" w:name="шаг-5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Шаг 5</w:t>
      </w:r>
    </w:p>
    <w:p>
      <w:pPr>
        <w:pStyle w:val="FirstParagraph"/>
      </w:pPr>
      <w:r>
        <w:t xml:space="preserve">Посмотрим статистику по политике с помощью команды seinfo, также определите множество пользователей, ролей, типов.</w:t>
      </w:r>
    </w:p>
    <w:p>
      <w:pPr>
        <w:pStyle w:val="CaptionedFigure"/>
      </w:pPr>
      <w:bookmarkStart w:id="37" w:name="fig:005"/>
      <w:r>
        <w:drawing>
          <wp:inline>
            <wp:extent cx="5334000" cy="4599316"/>
            <wp:effectExtent b="0" l="0" r="0" t="0"/>
            <wp:docPr descr="Рис. 5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5: 5</w:t>
      </w:r>
    </w:p>
    <w:bookmarkEnd w:id="38"/>
    <w:bookmarkStart w:id="41" w:name="шаг-6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Шаг 6</w:t>
      </w:r>
    </w:p>
    <w:p>
      <w:pPr>
        <w:pStyle w:val="FirstParagraph"/>
      </w:pPr>
      <w:r>
        <w:t xml:space="preserve">Определим тип файлов и поддиректорий, находящихся в директории /var/www/, с помощью команды ls -lZ /var/www/</w:t>
      </w:r>
    </w:p>
    <w:p>
      <w:pPr>
        <w:pStyle w:val="CaptionedFigure"/>
      </w:pPr>
      <w:bookmarkStart w:id="40" w:name="fig:006"/>
      <w:r>
        <w:drawing>
          <wp:inline>
            <wp:extent cx="5334000" cy="466802"/>
            <wp:effectExtent b="0" l="0" r="0" t="0"/>
            <wp:docPr descr="Рис. 6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6: 6</w:t>
      </w:r>
    </w:p>
    <w:bookmarkEnd w:id="41"/>
    <w:bookmarkStart w:id="44" w:name="шаг-7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Шаг 7</w:t>
      </w:r>
    </w:p>
    <w:p>
      <w:pPr>
        <w:pStyle w:val="FirstParagraph"/>
      </w:pPr>
      <w:r>
        <w:t xml:space="preserve">Определим тип файлов, находящихся в директории /var/www/html/: ls -lZ /var/www/html/</w:t>
      </w:r>
    </w:p>
    <w:p>
      <w:pPr>
        <w:pStyle w:val="CaptionedFigure"/>
      </w:pPr>
      <w:bookmarkStart w:id="43" w:name="fig:007"/>
      <w:r>
        <w:drawing>
          <wp:inline>
            <wp:extent cx="5334000" cy="472383"/>
            <wp:effectExtent b="0" l="0" r="0" t="0"/>
            <wp:docPr descr="Рис. 7: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Файлов нет</w:t>
      </w:r>
    </w:p>
    <w:bookmarkEnd w:id="44"/>
    <w:bookmarkStart w:id="47" w:name="шаг-8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Шаг 8</w:t>
      </w:r>
    </w:p>
    <w:p>
      <w:pPr>
        <w:pStyle w:val="FirstParagraph"/>
      </w:pPr>
      <w:r>
        <w:t xml:space="preserve">Определим круг пользователей, которым разрешено создание файлов в директории /var/www/html/.</w:t>
      </w:r>
    </w:p>
    <w:p>
      <w:pPr>
        <w:pStyle w:val="CaptionedFigure"/>
      </w:pPr>
      <w:bookmarkStart w:id="46" w:name="fig:008"/>
      <w:r>
        <w:drawing>
          <wp:inline>
            <wp:extent cx="5334000" cy="1133230"/>
            <wp:effectExtent b="0" l="0" r="0" t="0"/>
            <wp:docPr descr="Рис. 8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Создание файлов разрешено только пользователю root</w:t>
      </w:r>
    </w:p>
    <w:bookmarkEnd w:id="47"/>
    <w:bookmarkStart w:id="50" w:name="шаг-9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Шаг 9</w:t>
      </w:r>
    </w:p>
    <w:p>
      <w:pPr>
        <w:pStyle w:val="FirstParagraph"/>
      </w:pPr>
      <w:r>
        <w:t xml:space="preserve">Создадим от имени суперпользователя html-файл /var/www/html/test.html следующего содержания:</w:t>
      </w:r>
    </w:p>
    <w:p>
      <w:pPr>
        <w:pStyle w:val="BodyText"/>
      </w:pPr>
      <w:r>
        <w:t xml:space="preserve">test</w:t>
      </w:r>
    </w:p>
    <w:p>
      <w:pPr>
        <w:pStyle w:val="CaptionedFigure"/>
      </w:pPr>
      <w:bookmarkStart w:id="49" w:name="fig:009"/>
      <w:r>
        <w:drawing>
          <wp:inline>
            <wp:extent cx="5334000" cy="1131993"/>
            <wp:effectExtent b="0" l="0" r="0" t="0"/>
            <wp:docPr descr="Рис. 9: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9: 9</w:t>
      </w:r>
    </w:p>
    <w:bookmarkEnd w:id="50"/>
    <w:bookmarkStart w:id="53" w:name="шаг-10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Шаг 10</w:t>
      </w:r>
    </w:p>
    <w:p>
      <w:pPr>
        <w:pStyle w:val="FirstParagraph"/>
      </w:pPr>
      <w:r>
        <w:t xml:space="preserve">Проверим контекст созданного нами файла.</w:t>
      </w:r>
    </w:p>
    <w:p>
      <w:pPr>
        <w:pStyle w:val="CaptionedFigure"/>
      </w:pPr>
      <w:bookmarkStart w:id="52" w:name="fig:010"/>
      <w:r>
        <w:drawing>
          <wp:inline>
            <wp:extent cx="5334000" cy="245680"/>
            <wp:effectExtent b="0" l="0" r="0" t="0"/>
            <wp:docPr descr="Рис. 10: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10: 10</w:t>
      </w:r>
    </w:p>
    <w:bookmarkEnd w:id="53"/>
    <w:bookmarkStart w:id="56" w:name="шаг-11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Шаг 11</w:t>
      </w:r>
    </w:p>
    <w:p>
      <w:pPr>
        <w:pStyle w:val="FirstParagraph"/>
      </w:pPr>
      <w:r>
        <w:t xml:space="preserve">Обращаемся к файлу через веб-сервер, введя в браузере адрес</w:t>
      </w:r>
      <w:r>
        <w:t xml:space="preserve"> </w:t>
      </w:r>
      <w:r>
        <w:t xml:space="preserve">http://localhost/test.html. Убеждаемся, что файл был успешно отображён.</w:t>
      </w:r>
    </w:p>
    <w:p>
      <w:pPr>
        <w:pStyle w:val="CaptionedFigure"/>
      </w:pPr>
      <w:bookmarkStart w:id="55" w:name="fig:011"/>
      <w:r>
        <w:drawing>
          <wp:inline>
            <wp:extent cx="5334000" cy="1891765"/>
            <wp:effectExtent b="0" l="0" r="0" t="0"/>
            <wp:docPr descr="Рис. 11: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11: 11</w:t>
      </w:r>
    </w:p>
    <w:bookmarkEnd w:id="56"/>
    <w:bookmarkStart w:id="57" w:name="шаг-12"/>
    <w:p>
      <w:pPr>
        <w:pStyle w:val="Heading2"/>
      </w:pPr>
      <w:r>
        <w:rPr>
          <w:rStyle w:val="SectionNumber"/>
        </w:rPr>
        <w:t xml:space="preserve">5.12</w:t>
      </w:r>
      <w:r>
        <w:tab/>
      </w:r>
      <w:r>
        <w:t xml:space="preserve">Шаг 12</w:t>
      </w:r>
    </w:p>
    <w:p>
      <w:pPr>
        <w:pStyle w:val="FirstParagraph"/>
      </w:pPr>
      <w:r>
        <w:t xml:space="preserve">Изучим справку man httpd_selinux и выясним, какие контексты файлов определены для httpd.</w:t>
      </w:r>
    </w:p>
    <w:p>
      <w:pPr>
        <w:pStyle w:val="BodyText"/>
      </w:pPr>
      <w:r>
        <w:t xml:space="preserve">Изучили.</w:t>
      </w:r>
    </w:p>
    <w:bookmarkEnd w:id="57"/>
    <w:bookmarkStart w:id="60" w:name="шаг-13"/>
    <w:p>
      <w:pPr>
        <w:pStyle w:val="Heading2"/>
      </w:pPr>
      <w:r>
        <w:rPr>
          <w:rStyle w:val="SectionNumber"/>
        </w:rPr>
        <w:t xml:space="preserve">5.13</w:t>
      </w:r>
      <w:r>
        <w:tab/>
      </w:r>
      <w:r>
        <w:t xml:space="preserve">Шаг 13</w:t>
      </w:r>
    </w:p>
    <w:p>
      <w:pPr>
        <w:pStyle w:val="FirstParagraph"/>
      </w:pPr>
      <w:r>
        <w:t xml:space="preserve">Изменяем контекст файла /var/www/html/test.html с httpd_sys_content_t на samba_share_t, к которому процесс httpd не должен иметь доступа:</w:t>
      </w:r>
      <w:r>
        <w:t xml:space="preserve"> </w:t>
      </w:r>
      <w:r>
        <w:t xml:space="preserve">chcon -t samba_share_t /var/www/html/test.html ls -Z /var/www/html/test.html</w:t>
      </w:r>
    </w:p>
    <w:p>
      <w:pPr>
        <w:pStyle w:val="BodyText"/>
      </w:pPr>
      <w:r>
        <w:t xml:space="preserve">После этого проверяем, что контекст поменялся.</w:t>
      </w:r>
    </w:p>
    <w:p>
      <w:pPr>
        <w:pStyle w:val="CaptionedFigure"/>
      </w:pPr>
      <w:bookmarkStart w:id="59" w:name="fig:013"/>
      <w:r>
        <w:drawing>
          <wp:inline>
            <wp:extent cx="5334000" cy="481347"/>
            <wp:effectExtent b="0" l="0" r="0" t="0"/>
            <wp:docPr descr="Рис. 12: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12: 13</w:t>
      </w:r>
    </w:p>
    <w:bookmarkEnd w:id="60"/>
    <w:bookmarkStart w:id="63" w:name="шаг-14"/>
    <w:p>
      <w:pPr>
        <w:pStyle w:val="Heading2"/>
      </w:pPr>
      <w:r>
        <w:rPr>
          <w:rStyle w:val="SectionNumber"/>
        </w:rPr>
        <w:t xml:space="preserve">5.14</w:t>
      </w:r>
      <w:r>
        <w:tab/>
      </w:r>
      <w:r>
        <w:t xml:space="preserve">Шаг 14</w:t>
      </w:r>
    </w:p>
    <w:p>
      <w:pPr>
        <w:pStyle w:val="FirstParagraph"/>
      </w:pPr>
      <w:r>
        <w:t xml:space="preserve">Попробуем ещё раз получить доступ к файлу через веб-сервер, введя в браузере адрес http://localhost/test.html. Получаем 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/test.html on this server.</w:t>
      </w:r>
    </w:p>
    <w:p>
      <w:pPr>
        <w:pStyle w:val="CaptionedFigure"/>
      </w:pPr>
      <w:bookmarkStart w:id="62" w:name="fig:014"/>
      <w:r>
        <w:drawing>
          <wp:inline>
            <wp:extent cx="5334000" cy="3693345"/>
            <wp:effectExtent b="0" l="0" r="0" t="0"/>
            <wp:docPr descr="Рис. 13: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13: 14</w:t>
      </w:r>
    </w:p>
    <w:bookmarkEnd w:id="63"/>
    <w:bookmarkStart w:id="66" w:name="шаг-15"/>
    <w:p>
      <w:pPr>
        <w:pStyle w:val="Heading2"/>
      </w:pPr>
      <w:r>
        <w:rPr>
          <w:rStyle w:val="SectionNumber"/>
        </w:rPr>
        <w:t xml:space="preserve">5.15</w:t>
      </w:r>
      <w:r>
        <w:tab/>
      </w:r>
      <w:r>
        <w:t xml:space="preserve">Шаг 15</w:t>
      </w:r>
    </w:p>
    <w:p>
      <w:pPr>
        <w:pStyle w:val="FirstParagraph"/>
      </w:pPr>
      <w:r>
        <w:t xml:space="preserve">Файл не отображён, поскольку процесс httpd не имеет доступа к файлам с заданным процессом. SELinux не выдаёт мандат на чтение, таким образом запрещая чтение файла</w:t>
      </w:r>
    </w:p>
    <w:p>
      <w:pPr>
        <w:pStyle w:val="CaptionedFigure"/>
      </w:pPr>
      <w:bookmarkStart w:id="65" w:name="fig:015"/>
      <w:r>
        <w:drawing>
          <wp:inline>
            <wp:extent cx="5334000" cy="1887262"/>
            <wp:effectExtent b="0" l="0" r="0" t="0"/>
            <wp:docPr descr="Рис. 14: 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14: 15</w:t>
      </w:r>
    </w:p>
    <w:bookmarkEnd w:id="66"/>
    <w:bookmarkStart w:id="69" w:name="шаг-16"/>
    <w:p>
      <w:pPr>
        <w:pStyle w:val="Heading2"/>
      </w:pPr>
      <w:r>
        <w:rPr>
          <w:rStyle w:val="SectionNumber"/>
        </w:rPr>
        <w:t xml:space="preserve">5.16</w:t>
      </w:r>
      <w:r>
        <w:tab/>
      </w:r>
      <w:r>
        <w:t xml:space="preserve">Шаг 16</w:t>
      </w:r>
    </w:p>
    <w:p>
      <w:pPr>
        <w:pStyle w:val="FirstParagraph"/>
      </w:pPr>
      <w:r>
        <w:t xml:space="preserve">Пробуем запустить веб-сервер Apache на прослушивание ТСР-порта 81.</w:t>
      </w:r>
    </w:p>
    <w:p>
      <w:pPr>
        <w:pStyle w:val="CaptionedFigure"/>
      </w:pPr>
      <w:bookmarkStart w:id="68" w:name="fig:016"/>
      <w:r>
        <w:drawing>
          <wp:inline>
            <wp:extent cx="2108200" cy="546100"/>
            <wp:effectExtent b="0" l="0" r="0" t="0"/>
            <wp:docPr descr="Рис. 15: 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15: 16</w:t>
      </w:r>
    </w:p>
    <w:bookmarkEnd w:id="69"/>
    <w:bookmarkStart w:id="72" w:name="шаг-17"/>
    <w:p>
      <w:pPr>
        <w:pStyle w:val="Heading2"/>
      </w:pPr>
      <w:r>
        <w:rPr>
          <w:rStyle w:val="SectionNumber"/>
        </w:rPr>
        <w:t xml:space="preserve">5.17</w:t>
      </w:r>
      <w:r>
        <w:tab/>
      </w:r>
      <w:r>
        <w:t xml:space="preserve">Шаг 17</w:t>
      </w:r>
    </w:p>
    <w:p>
      <w:pPr>
        <w:pStyle w:val="FirstParagraph"/>
      </w:pPr>
      <w:r>
        <w:t xml:space="preserve">Выполните перезапуск веб-сервера Apache. Произошёл сбой? Почему?</w:t>
      </w:r>
      <w:r>
        <w:t xml:space="preserve"> </w:t>
      </w:r>
      <w:r>
        <w:t xml:space="preserve">Нет, не произошёл. Новые версии политик selinux позволяют httpd работать на разных портах, в т.ч. 81.</w:t>
      </w:r>
      <w:r>
        <w:t xml:space="preserve"> </w:t>
      </w:r>
      <w:bookmarkStart w:id="71" w:name="fig:017"/>
      <w:r>
        <w:drawing>
          <wp:inline>
            <wp:extent cx="5334000" cy="2115875"/>
            <wp:effectExtent b="0" l="0" r="0" t="0"/>
            <wp:docPr descr="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bookmarkEnd w:id="72"/>
    <w:bookmarkStart w:id="73" w:name="шаг-18"/>
    <w:p>
      <w:pPr>
        <w:pStyle w:val="Heading2"/>
      </w:pPr>
      <w:r>
        <w:rPr>
          <w:rStyle w:val="SectionNumber"/>
        </w:rPr>
        <w:t xml:space="preserve">5.18</w:t>
      </w:r>
      <w:r>
        <w:tab/>
      </w:r>
      <w:r>
        <w:t xml:space="preserve">Шаг 18</w:t>
      </w:r>
    </w:p>
    <w:p>
      <w:pPr>
        <w:pStyle w:val="FirstParagraph"/>
      </w:pPr>
      <w:r>
        <w:t xml:space="preserve">Поменяем в конфиге порт на тот, который действительно не находится в списке разрешённых (8874), попробуем перезапустить httpd, получим ошибку, изучим логи.</w:t>
      </w:r>
    </w:p>
    <w:bookmarkEnd w:id="73"/>
    <w:bookmarkStart w:id="76" w:name="шаг-19"/>
    <w:p>
      <w:pPr>
        <w:pStyle w:val="Heading2"/>
      </w:pPr>
      <w:r>
        <w:rPr>
          <w:rStyle w:val="SectionNumber"/>
        </w:rPr>
        <w:t xml:space="preserve">5.19</w:t>
      </w:r>
      <w:r>
        <w:tab/>
      </w:r>
      <w:r>
        <w:t xml:space="preserve">Шаг 19</w:t>
      </w:r>
    </w:p>
    <w:p>
      <w:pPr>
        <w:pStyle w:val="FirstParagraph"/>
      </w:pPr>
      <w:r>
        <w:t xml:space="preserve">Выполним команду</w:t>
      </w:r>
      <w:r>
        <w:t xml:space="preserve"> </w:t>
      </w:r>
      <w:r>
        <w:t xml:space="preserve">semanage port -a -t http_port_t -р tcp 8874</w:t>
      </w:r>
      <w:r>
        <w:t xml:space="preserve"> </w:t>
      </w:r>
      <w:r>
        <w:t xml:space="preserve">После этого проверим список портов командой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Убеждаемся, что порт 8874 появился в списке.</w:t>
      </w:r>
    </w:p>
    <w:p>
      <w:pPr>
        <w:pStyle w:val="CaptionedFigure"/>
      </w:pPr>
      <w:bookmarkStart w:id="75" w:name="fig:019"/>
      <w:r>
        <w:drawing>
          <wp:inline>
            <wp:extent cx="5334000" cy="418088"/>
            <wp:effectExtent b="0" l="0" r="0" t="0"/>
            <wp:docPr descr="Рис. 16: 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16: 19</w:t>
      </w:r>
    </w:p>
    <w:bookmarkEnd w:id="76"/>
    <w:bookmarkStart w:id="79" w:name="шаг-20"/>
    <w:p>
      <w:pPr>
        <w:pStyle w:val="Heading2"/>
      </w:pPr>
      <w:r>
        <w:rPr>
          <w:rStyle w:val="SectionNumber"/>
        </w:rPr>
        <w:t xml:space="preserve">5.20</w:t>
      </w:r>
      <w:r>
        <w:tab/>
      </w:r>
      <w:r>
        <w:t xml:space="preserve">Шаг 20</w:t>
      </w:r>
    </w:p>
    <w:p>
      <w:pPr>
        <w:pStyle w:val="FirstParagraph"/>
      </w:pPr>
      <w:r>
        <w:t xml:space="preserve">Да, поняли. Политика selinux не позволяла процессу прослушивать порт</w:t>
      </w:r>
    </w:p>
    <w:p>
      <w:pPr>
        <w:pStyle w:val="CaptionedFigure"/>
      </w:pPr>
      <w:bookmarkStart w:id="78" w:name="fig:020"/>
      <w:r>
        <w:drawing>
          <wp:inline>
            <wp:extent cx="5334000" cy="2129117"/>
            <wp:effectExtent b="0" l="0" r="0" t="0"/>
            <wp:docPr descr="Рис. 17: 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17: 20</w:t>
      </w:r>
    </w:p>
    <w:bookmarkEnd w:id="79"/>
    <w:bookmarkStart w:id="82" w:name="шаг-21"/>
    <w:p>
      <w:pPr>
        <w:pStyle w:val="Heading2"/>
      </w:pPr>
      <w:r>
        <w:rPr>
          <w:rStyle w:val="SectionNumber"/>
        </w:rPr>
        <w:t xml:space="preserve">5.21</w:t>
      </w:r>
      <w:r>
        <w:tab/>
      </w:r>
      <w:r>
        <w:t xml:space="preserve">Шаг 21</w:t>
      </w:r>
    </w:p>
    <w:p>
      <w:pPr>
        <w:pStyle w:val="FirstParagraph"/>
      </w:pPr>
      <w:r>
        <w:t xml:space="preserve">Вернем контекст httpd_sys_cоntent__t к файлу /var/www/html/ test.html:</w:t>
      </w:r>
      <w:r>
        <w:t xml:space="preserve"> </w:t>
      </w:r>
      <w:r>
        <w:t xml:space="preserve">chcon -t httpd_sys_content_t /var/www/html/test.html</w:t>
      </w:r>
      <w:r>
        <w:t xml:space="preserve"> </w:t>
      </w:r>
      <w:r>
        <w:t xml:space="preserve">После этого попробуем получить доступ к файлу через веб-сервер, введя в браузере адрес http://localhost:8874/test.html.</w:t>
      </w:r>
      <w:r>
        <w:t xml:space="preserve"> </w:t>
      </w:r>
      <w:r>
        <w:t xml:space="preserve">Мы должны увидеть содержимое файла — слово «test».</w:t>
      </w:r>
    </w:p>
    <w:p>
      <w:pPr>
        <w:pStyle w:val="CaptionedFigure"/>
      </w:pPr>
      <w:bookmarkStart w:id="81" w:name="fig:021"/>
      <w:r>
        <w:drawing>
          <wp:inline>
            <wp:extent cx="5334000" cy="1552386"/>
            <wp:effectExtent b="0" l="0" r="0" t="0"/>
            <wp:docPr descr="Рис. 18: 21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18: 21</w:t>
      </w:r>
    </w:p>
    <w:bookmarkEnd w:id="82"/>
    <w:bookmarkStart w:id="85" w:name="шаг-22"/>
    <w:p>
      <w:pPr>
        <w:pStyle w:val="Heading2"/>
      </w:pPr>
      <w:r>
        <w:rPr>
          <w:rStyle w:val="SectionNumber"/>
        </w:rPr>
        <w:t xml:space="preserve">5.22</w:t>
      </w:r>
      <w:r>
        <w:tab/>
      </w:r>
      <w:r>
        <w:t xml:space="preserve">Шаг 22</w:t>
      </w:r>
    </w:p>
    <w:p>
      <w:pPr>
        <w:pStyle w:val="FirstParagraph"/>
      </w:pPr>
      <w:r>
        <w:t xml:space="preserve">Исправим обратно конфигурационный файл apache, вернув Listen 80</w:t>
      </w:r>
    </w:p>
    <w:p>
      <w:pPr>
        <w:pStyle w:val="CaptionedFigure"/>
      </w:pPr>
      <w:bookmarkStart w:id="84" w:name="fig:022"/>
      <w:r>
        <w:drawing>
          <wp:inline>
            <wp:extent cx="1409700" cy="419100"/>
            <wp:effectExtent b="0" l="0" r="0" t="0"/>
            <wp:docPr descr="Рис. 19: 22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19: 22</w:t>
      </w:r>
    </w:p>
    <w:bookmarkEnd w:id="85"/>
    <w:bookmarkStart w:id="88" w:name="шаг-23"/>
    <w:p>
      <w:pPr>
        <w:pStyle w:val="Heading2"/>
      </w:pPr>
      <w:r>
        <w:rPr>
          <w:rStyle w:val="SectionNumber"/>
        </w:rPr>
        <w:t xml:space="preserve">5.23</w:t>
      </w:r>
      <w:r>
        <w:tab/>
      </w:r>
      <w:r>
        <w:t xml:space="preserve">Шаг 23</w:t>
      </w:r>
    </w:p>
    <w:p>
      <w:pPr>
        <w:pStyle w:val="FirstParagraph"/>
      </w:pPr>
      <w:r>
        <w:t xml:space="preserve">Удалим привязку http_port_t к 8874 порту:</w:t>
      </w:r>
      <w:r>
        <w:t xml:space="preserve"> </w:t>
      </w:r>
      <w:r>
        <w:t xml:space="preserve">semanage port -d -t http_port_t -p tcp 8874</w:t>
      </w:r>
      <w:r>
        <w:t xml:space="preserve"> </w:t>
      </w:r>
      <w:r>
        <w:t xml:space="preserve">и проверим, что порт 8874 удалён</w:t>
      </w:r>
    </w:p>
    <w:p>
      <w:pPr>
        <w:pStyle w:val="CaptionedFigure"/>
      </w:pPr>
      <w:bookmarkStart w:id="87" w:name="fig:023"/>
      <w:r>
        <w:drawing>
          <wp:inline>
            <wp:extent cx="5334000" cy="190176"/>
            <wp:effectExtent b="0" l="0" r="0" t="0"/>
            <wp:docPr descr="Рис. 20: 23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20: 23</w:t>
      </w:r>
    </w:p>
    <w:bookmarkEnd w:id="88"/>
    <w:bookmarkStart w:id="91" w:name="шаг-24"/>
    <w:p>
      <w:pPr>
        <w:pStyle w:val="Heading2"/>
      </w:pPr>
      <w:r>
        <w:rPr>
          <w:rStyle w:val="SectionNumber"/>
        </w:rPr>
        <w:t xml:space="preserve">5.24</w:t>
      </w:r>
      <w:r>
        <w:tab/>
      </w:r>
      <w:r>
        <w:t xml:space="preserve">Шаг 24</w:t>
      </w:r>
    </w:p>
    <w:p>
      <w:pPr>
        <w:pStyle w:val="FirstParagraph"/>
      </w:pPr>
      <w:r>
        <w:t xml:space="preserve">Удалим файл /var/www/html/test.html:</w:t>
      </w:r>
      <w:r>
        <w:t xml:space="preserve"> </w:t>
      </w:r>
      <w:r>
        <w:t xml:space="preserve">rm /var/www/html/test.html</w:t>
      </w:r>
    </w:p>
    <w:p>
      <w:pPr>
        <w:pStyle w:val="CaptionedFigure"/>
      </w:pPr>
      <w:bookmarkStart w:id="90" w:name="fig:024"/>
      <w:r>
        <w:drawing>
          <wp:inline>
            <wp:extent cx="5334000" cy="229419"/>
            <wp:effectExtent b="0" l="0" r="0" t="0"/>
            <wp:docPr descr="Рис. 21: 24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21: 24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развили навыки администрирования ОС Linux. Получили первое практическое знакомство с технологией SELinux</w:t>
      </w:r>
    </w:p>
    <w:p>
      <w:pPr>
        <w:pStyle w:val="BodyText"/>
      </w:pPr>
      <w:r>
        <w:t xml:space="preserve">Проверили работу SELinx на практике совместно с веб-сервером Apache</w:t>
      </w:r>
    </w:p>
    <w:bookmarkEnd w:id="93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xattr(7) — Linux manual page // Linux man-pages project URL: https://man7.org/linux/man-pages/man7/xattr.7.html (дата обращения: 30.09.2022).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7" Target="media/rId27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Соболев Максим Сергеевич</dc:creator>
  <dc:language>ru-RU</dc:language>
  <cp:keywords/>
  <dcterms:created xsi:type="dcterms:W3CDTF">2022-10-15T13:59:44Z</dcterms:created>
  <dcterms:modified xsi:type="dcterms:W3CDTF">2022-10-15T13:59:44Z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/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