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7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8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«25»  январь 2026 г.</w:t>
      </w:r>
    </w:p>
    <w:p w14:paraId="09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3547"/>
        <w:gridCol w:w="1957"/>
        <w:gridCol w:w="2577"/>
        <w:gridCol w:w="2408"/>
      </w:tblGrid>
      <w:tr>
        <w:tc>
          <w:tcPr>
            <w:tcW w:type="dxa" w:w="5504"/>
            <w:gridSpan w:val="2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  </w:t>
            </w:r>
          </w:p>
        </w:tc>
        <w:tc>
          <w:tcPr>
            <w:tcW w:type="dxa" w:w="4985"/>
            <w:gridSpan w:val="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Тестович Тест Тестовой  </w:t>
            </w:r>
          </w:p>
        </w:tc>
      </w:tr>
      <w:tr>
        <w:trPr>
          <w:trHeight w:hRule="atLeast" w:val="235"/>
        </w:trPr>
        <w:tc>
          <w:tcPr>
            <w:tcW w:type="dxa" w:w="5504"/>
            <w:gridSpan w:val="2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</w:t>
            </w:r>
          </w:p>
        </w:tc>
        <w:tc>
          <w:tcPr>
            <w:tcW w:type="dxa" w:w="4985"/>
            <w:gridSpan w:val="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Иркутск, постышева 5</w:t>
            </w:r>
          </w:p>
        </w:tc>
      </w:tr>
      <w:tr>
        <w:trPr>
          <w:trHeight w:hRule="atLeast" w:val="207"/>
        </w:trPr>
        <w:tc>
          <w:tcPr>
            <w:tcW w:type="dxa" w:w="5504"/>
            <w:gridSpan w:val="2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Усопший (Ф.И.О.)                                  </w:t>
            </w:r>
          </w:p>
        </w:tc>
        <w:tc>
          <w:tcPr>
            <w:tcW w:type="dxa" w:w="4985"/>
            <w:gridSpan w:val="2"/>
          </w:tcPr>
          <w:p w14:paraId="0F000000">
            <w:r>
              <w:rPr>
                <w:rFonts w:ascii="Times New Roman" w:hAnsi="Times New Roman"/>
                <w:sz w:val="20"/>
              </w:rPr>
              <w:t xml:space="preserve">Умершний Тест</w:t>
            </w:r>
          </w:p>
        </w:tc>
      </w:tr>
      <w:tr>
        <w:trPr>
          <w:trHeight w:hRule="atLeast" w:val="262"/>
        </w:trPr>
        <w:tc>
          <w:tcPr>
            <w:tcW w:type="dxa" w:w="5504"/>
            <w:gridSpan w:val="2"/>
          </w:tcPr>
          <w:p w14:paraId="10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Возраст: 66</w:t>
            </w:r>
          </w:p>
        </w:tc>
        <w:tc>
          <w:tcPr>
            <w:tcW w:type="dxa" w:w="2577"/>
          </w:tcPr>
          <w:p w14:paraId="11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Дата рождения: 02.06.2025</w:t>
            </w:r>
          </w:p>
        </w:tc>
        <w:tc>
          <w:tcPr>
            <w:tcW w:type="dxa" w:w="2408"/>
          </w:tcPr>
          <w:p w14:paraId="12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Дата смерти: 15.01.2026</w:t>
            </w:r>
          </w:p>
        </w:tc>
      </w:tr>
      <w:tr>
        <w:tc>
          <w:tcPr>
            <w:tcW w:type="dxa" w:w="5504"/>
            <w:gridSpan w:val="2"/>
            <w:tcBorders>
              <w:right w:color="000000" w:sz="4" w:val="single"/>
            </w:tcBorders>
          </w:tcPr>
          <w:p/>
        </w:tc>
        <w:tc>
          <w:tcPr>
            <w:tcW w:type="dxa" w:w="2577"/>
            <w:tcBorders>
              <w:left w:color="000000" w:sz="4" w:val="single"/>
            </w:tcBorders>
          </w:tcPr>
          <w:p/>
        </w:tc>
        <w:tc>
          <w:tcPr>
            <w:tcW w:type="dxa" w:w="2408"/>
            <w:tcBorders>
              <w:left w:color="000000" w:sz="4" w:val="single"/>
            </w:tcBorders>
          </w:tcPr>
          <w:p/>
        </w:tc>
      </w:tr>
      <w:tr>
        <w:tc>
          <w:tcPr>
            <w:tcW w:type="dxa" w:w="5504"/>
            <w:gridSpan w:val="2"/>
            <w:tcBorders>
              <w:right w:color="000000" w:sz="4" w:val="single"/>
            </w:tcBorders>
          </w:tcPr>
          <w:p w14:paraId="1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Вывоз тела в морг321                                                                   </w:t>
            </w:r>
          </w:p>
        </w:tc>
        <w:tc>
          <w:tcPr>
            <w:tcW w:type="dxa" w:w="2577"/>
            <w:tcBorders>
              <w:left w:color="000000" w:sz="4" w:val="single"/>
            </w:tcBorders>
          </w:tcPr>
          <w:p w14:paraId="1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Морг СМЭ</w:t>
            </w:r>
          </w:p>
        </w:tc>
        <w:tc>
          <w:tcPr>
            <w:tcW w:type="dxa" w:w="2408"/>
            <w:tcBorders>
              <w:top w:sz="4" w:themeColor="text1" w:themeTint="80" w:val="single"/>
              <w:left w:color="000000" w:sz="4" w:val="single"/>
              <w:bottom w:sz="4" w:themeColor="text1" w:themeTint="80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ind/>
              <w:jc w:val="right"/>
            </w:pPr>
            <w:r>
              <w:rPr>
                <w:rFonts w:ascii="Times New Roman" w:hAnsi="Times New Roman"/>
                <w:sz w:val="20"/>
              </w:rPr>
              <w:t xml:space="preserve">4200 руб. </w:t>
            </w:r>
          </w:p>
        </w:tc>
      </w:tr>
      <w:tr>
        <w:tc>
          <w:tcPr>
            <w:tcW w:type="dxa" w:w="5504"/>
            <w:gridSpan w:val="2"/>
          </w:tcPr>
          <w:p w14:paraId="16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577"/>
          </w:tcPr>
          <w:p w14:paraId="17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408"/>
          </w:tcPr>
          <w:p w14:paraId="18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3547"/>
            <w:tcBorders>
              <w:right w:color="000000" w:sz="4" w:val="single"/>
            </w:tcBorders>
          </w:tcPr>
          <w:p w14:paraId="19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Венок. Банкомат</w:t>
            </w:r>
            <w:r>
              <w:rPr>
                <w:rFonts w:ascii="Times New Roman" w:hAnsi="Times New Roman"/>
                <w:sz w:val="20"/>
              </w:rPr>
              <w:t xml:space="preserve">                                             </w:t>
            </w:r>
          </w:p>
        </w:tc>
        <w:tc>
          <w:tcPr>
            <w:tcW w:type="dxa" w:w="1957"/>
            <w:tcBorders>
              <w:left w:color="000000" w:sz="4" w:val="single"/>
            </w:tcBorders>
          </w:tcPr>
          <w:p w14:paraId="1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type="dxa" w:w="2577"/>
            <w:tcBorders>
              <w:left w:color="000000" w:sz="4" w:val="single"/>
            </w:tcBorders>
          </w:tcPr>
          <w:p w14:paraId="1B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1 ед.  3000 р.</w:t>
            </w:r>
          </w:p>
        </w:tc>
        <w:tc>
          <w:tcPr>
            <w:tcW w:type="dxa" w:w="2408"/>
            <w:tcBorders>
              <w:left w:color="000000" w:sz="4" w:val="single"/>
            </w:tcBorders>
          </w:tcPr>
          <w:p w14:paraId="1C000000">
            <w:pPr>
              <w:spacing w:line="276" w:lineRule="auto"/>
              <w:ind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3000 руб. </w:t>
            </w:r>
          </w:p>
        </w:tc>
      </w:tr>
    </w:tbl>
    <w:p w14:paraId="1D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E000000">
      <w:pPr>
        <w:spacing w:after="120" w:before="120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7 200 руб.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F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Итого к оплате: Семь тысяч двести рублей 00 копеек</w:t>
            </w:r>
          </w:p>
        </w:tc>
      </w:tr>
    </w:tbl>
    <w:p w14:paraId="20000000">
      <w:pPr>
        <w:rPr>
          <w:rFonts w:ascii="Times New Roman" w:hAnsi="Times New Roman"/>
          <w:sz w:val="20"/>
        </w:rPr>
      </w:pPr>
    </w:p>
    <w:p w14:paraId="21000000">
      <w:pPr>
        <w:rPr>
          <w:rFonts w:ascii="Times New Roman" w:hAnsi="Times New Roman"/>
          <w:sz w:val="20"/>
        </w:rPr>
      </w:pPr>
    </w:p>
    <w:p w14:paraId="22000000">
      <w:pPr>
        <w:rPr>
          <w:rFonts w:ascii="Times New Roman" w:hAnsi="Times New Roman"/>
          <w:sz w:val="20"/>
        </w:rPr>
      </w:pPr>
    </w:p>
    <w:p w14:paraId="23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List Paragraph"/>
    <w:basedOn w:val="Style_2"/>
    <w:link w:val="Style_7_ch"/>
    <w:pPr>
      <w:ind w:firstLine="0" w:left="720"/>
      <w:contextualSpacing w:val="1"/>
    </w:pPr>
  </w:style>
  <w:style w:styleId="Style_7_ch" w:type="character">
    <w:name w:val="List Paragraph"/>
    <w:basedOn w:val="Style_2_ch"/>
    <w:link w:val="Style_7"/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2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Balloon Text"/>
    <w:basedOn w:val="Style_2"/>
    <w:link w:val="Style_20_ch"/>
    <w:rPr>
      <w:rFonts w:ascii="Segoe UI" w:hAnsi="Segoe UI"/>
      <w:sz w:val="18"/>
    </w:rPr>
  </w:style>
  <w:style w:styleId="Style_20_ch" w:type="character">
    <w:name w:val="Balloon Text"/>
    <w:basedOn w:val="Style_2_ch"/>
    <w:link w:val="Style_20"/>
    <w:rPr>
      <w:rFonts w:ascii="Segoe UI" w:hAnsi="Segoe UI"/>
      <w:sz w:val="18"/>
    </w:rPr>
  </w:style>
  <w:style w:styleId="Style_21" w:type="paragraph">
    <w:name w:val="toc 5"/>
    <w:next w:val="Style_2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1" w:type="table">
    <w:name w:val="Plain Table 2"/>
    <w:basedOn w:val="Style_26"/>
    <w:tblPr>
      <w:tblBorders>
        <w:top w:sz="4" w:themeColor="text1" w:themeTint="80" w:val="single"/>
        <w:bottom w:sz="4" w:themeColor="text1" w:themeTint="80" w:val="single"/>
      </w:tblBorders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7" w:type="table">
    <w:name w:val="Table Grid"/>
    <w:basedOn w:val="Style_26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2026-01-25T05:43:11Z</dcterms:modified>
</cp:coreProperties>
</file>