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B79110" w14:textId="0A4775AF" w:rsidR="00E17C3A" w:rsidRPr="00E62051" w:rsidRDefault="00657DAD" w:rsidP="00657DAD">
      <w:pPr>
        <w:jc w:val="center"/>
        <w:rPr>
          <w:b/>
          <w:bCs/>
          <w:sz w:val="28"/>
          <w:szCs w:val="28"/>
        </w:rPr>
      </w:pPr>
      <w:r w:rsidRPr="00E62051">
        <w:rPr>
          <w:b/>
          <w:bCs/>
          <w:sz w:val="28"/>
          <w:szCs w:val="28"/>
        </w:rPr>
        <w:t xml:space="preserve">Важные заметки по работе с </w:t>
      </w:r>
      <w:r w:rsidRPr="00E62051">
        <w:rPr>
          <w:b/>
          <w:bCs/>
          <w:sz w:val="28"/>
          <w:szCs w:val="28"/>
          <w:lang w:val="en-US"/>
        </w:rPr>
        <w:t>Nest</w:t>
      </w:r>
      <w:r w:rsidRPr="00E62051">
        <w:rPr>
          <w:b/>
          <w:bCs/>
          <w:sz w:val="28"/>
          <w:szCs w:val="28"/>
        </w:rPr>
        <w:t>.</w:t>
      </w:r>
      <w:proofErr w:type="spellStart"/>
      <w:r w:rsidRPr="00E62051">
        <w:rPr>
          <w:b/>
          <w:bCs/>
          <w:sz w:val="28"/>
          <w:szCs w:val="28"/>
          <w:lang w:val="en-US"/>
        </w:rPr>
        <w:t>js</w:t>
      </w:r>
      <w:proofErr w:type="spellEnd"/>
    </w:p>
    <w:p w14:paraId="111D977E" w14:textId="4839FBC1" w:rsidR="00657DAD" w:rsidRPr="00E62051" w:rsidRDefault="00657DAD" w:rsidP="00657DAD">
      <w:pPr>
        <w:rPr>
          <w:b/>
          <w:bCs/>
          <w:sz w:val="28"/>
          <w:szCs w:val="28"/>
        </w:rPr>
      </w:pPr>
    </w:p>
    <w:p w14:paraId="737BE849" w14:textId="6F0B5C9C" w:rsidR="00657DAD" w:rsidRPr="00E62051" w:rsidRDefault="00657DAD" w:rsidP="00657DAD">
      <w:pPr>
        <w:rPr>
          <w:sz w:val="28"/>
          <w:szCs w:val="28"/>
        </w:rPr>
      </w:pPr>
      <w:r w:rsidRPr="00E62051">
        <w:rPr>
          <w:b/>
          <w:bCs/>
          <w:i/>
          <w:iCs/>
          <w:sz w:val="28"/>
          <w:szCs w:val="28"/>
          <w:lang w:val="en-US"/>
        </w:rPr>
        <w:t>Controller</w:t>
      </w:r>
      <w:r w:rsidRPr="00E62051">
        <w:rPr>
          <w:b/>
          <w:bCs/>
          <w:i/>
          <w:iCs/>
          <w:sz w:val="28"/>
          <w:szCs w:val="28"/>
        </w:rPr>
        <w:t xml:space="preserve"> – </w:t>
      </w:r>
      <w:r w:rsidRPr="00E62051">
        <w:rPr>
          <w:sz w:val="28"/>
          <w:szCs w:val="28"/>
        </w:rPr>
        <w:t xml:space="preserve">сущность, которая отвечает за обработку запросов (отправить или принять). Логика перетекает дальше в </w:t>
      </w:r>
      <w:r w:rsidRPr="00E62051">
        <w:rPr>
          <w:sz w:val="28"/>
          <w:szCs w:val="28"/>
          <w:lang w:val="en-US"/>
        </w:rPr>
        <w:t>Service</w:t>
      </w:r>
    </w:p>
    <w:p w14:paraId="6775300B" w14:textId="213FA29B" w:rsidR="00657DAD" w:rsidRPr="00E62051" w:rsidRDefault="00657DAD" w:rsidP="00657DAD">
      <w:pPr>
        <w:rPr>
          <w:sz w:val="28"/>
          <w:szCs w:val="28"/>
        </w:rPr>
      </w:pPr>
      <w:r w:rsidRPr="00E62051">
        <w:rPr>
          <w:b/>
          <w:bCs/>
          <w:i/>
          <w:iCs/>
          <w:sz w:val="28"/>
          <w:szCs w:val="28"/>
          <w:lang w:val="en-US"/>
        </w:rPr>
        <w:t>Service</w:t>
      </w:r>
      <w:r w:rsidRPr="00E62051">
        <w:rPr>
          <w:b/>
          <w:bCs/>
          <w:i/>
          <w:iCs/>
          <w:sz w:val="28"/>
          <w:szCs w:val="28"/>
        </w:rPr>
        <w:t xml:space="preserve"> (</w:t>
      </w:r>
      <w:r w:rsidRPr="00E62051">
        <w:rPr>
          <w:b/>
          <w:bCs/>
          <w:i/>
          <w:iCs/>
          <w:sz w:val="28"/>
          <w:szCs w:val="28"/>
          <w:lang w:val="en-US"/>
        </w:rPr>
        <w:t>Provider</w:t>
      </w:r>
      <w:r w:rsidRPr="00E62051">
        <w:rPr>
          <w:b/>
          <w:bCs/>
          <w:i/>
          <w:iCs/>
          <w:sz w:val="28"/>
          <w:szCs w:val="28"/>
        </w:rPr>
        <w:t xml:space="preserve">) – </w:t>
      </w:r>
      <w:r w:rsidRPr="00E62051">
        <w:rPr>
          <w:sz w:val="28"/>
          <w:szCs w:val="28"/>
        </w:rPr>
        <w:t>в сервисе содержится вся высоконагруженная бизнес-логика модуля.</w:t>
      </w:r>
    </w:p>
    <w:p w14:paraId="4BCF2B55" w14:textId="281479EF" w:rsidR="00657DAD" w:rsidRPr="00E62051" w:rsidRDefault="00657DAD" w:rsidP="00657DAD">
      <w:pPr>
        <w:rPr>
          <w:sz w:val="28"/>
          <w:szCs w:val="28"/>
        </w:rPr>
      </w:pPr>
      <w:r w:rsidRPr="00E62051">
        <w:rPr>
          <w:b/>
          <w:bCs/>
          <w:i/>
          <w:iCs/>
          <w:sz w:val="28"/>
          <w:szCs w:val="28"/>
          <w:lang w:val="en-US"/>
        </w:rPr>
        <w:t>Module</w:t>
      </w:r>
      <w:r w:rsidRPr="00E62051">
        <w:rPr>
          <w:b/>
          <w:bCs/>
          <w:i/>
          <w:iCs/>
          <w:sz w:val="28"/>
          <w:szCs w:val="28"/>
        </w:rPr>
        <w:t xml:space="preserve"> – </w:t>
      </w:r>
      <w:r w:rsidRPr="00E62051">
        <w:rPr>
          <w:sz w:val="28"/>
          <w:szCs w:val="28"/>
        </w:rPr>
        <w:t xml:space="preserve">Обобщенная сущность определенной логики. Например </w:t>
      </w:r>
      <w:proofErr w:type="spellStart"/>
      <w:r w:rsidRPr="00E62051">
        <w:rPr>
          <w:sz w:val="28"/>
          <w:szCs w:val="28"/>
          <w:lang w:val="en-US"/>
        </w:rPr>
        <w:t>UserModule</w:t>
      </w:r>
      <w:proofErr w:type="spellEnd"/>
      <w:r w:rsidRPr="00E62051">
        <w:rPr>
          <w:sz w:val="28"/>
          <w:szCs w:val="28"/>
        </w:rPr>
        <w:t xml:space="preserve"> содержит в себе </w:t>
      </w:r>
      <w:proofErr w:type="gramStart"/>
      <w:r w:rsidRPr="00E62051">
        <w:rPr>
          <w:sz w:val="28"/>
          <w:szCs w:val="28"/>
          <w:lang w:val="en-US"/>
        </w:rPr>
        <w:t>user</w:t>
      </w:r>
      <w:r w:rsidRPr="00E62051">
        <w:rPr>
          <w:sz w:val="28"/>
          <w:szCs w:val="28"/>
        </w:rPr>
        <w:t>.</w:t>
      </w:r>
      <w:r w:rsidRPr="00E62051">
        <w:rPr>
          <w:sz w:val="28"/>
          <w:szCs w:val="28"/>
          <w:lang w:val="en-US"/>
        </w:rPr>
        <w:t>controller</w:t>
      </w:r>
      <w:proofErr w:type="gramEnd"/>
      <w:r w:rsidRPr="00E62051">
        <w:rPr>
          <w:sz w:val="28"/>
          <w:szCs w:val="28"/>
        </w:rPr>
        <w:t xml:space="preserve"> и </w:t>
      </w:r>
      <w:r w:rsidRPr="00E62051">
        <w:rPr>
          <w:sz w:val="28"/>
          <w:szCs w:val="28"/>
          <w:lang w:val="en-US"/>
        </w:rPr>
        <w:t>user</w:t>
      </w:r>
      <w:r w:rsidRPr="00E62051">
        <w:rPr>
          <w:sz w:val="28"/>
          <w:szCs w:val="28"/>
        </w:rPr>
        <w:t>.</w:t>
      </w:r>
      <w:r w:rsidRPr="00E62051">
        <w:rPr>
          <w:sz w:val="28"/>
          <w:szCs w:val="28"/>
          <w:lang w:val="en-US"/>
        </w:rPr>
        <w:t>provider</w:t>
      </w:r>
      <w:r w:rsidRPr="00E62051">
        <w:rPr>
          <w:sz w:val="28"/>
          <w:szCs w:val="28"/>
        </w:rPr>
        <w:t>. Удобно для декомпозиции и масштабирования.</w:t>
      </w:r>
    </w:p>
    <w:p w14:paraId="17EB32D9" w14:textId="6C0A1E71" w:rsidR="00657DAD" w:rsidRPr="00E62051" w:rsidRDefault="00657DAD" w:rsidP="00657DAD">
      <w:pPr>
        <w:rPr>
          <w:sz w:val="28"/>
          <w:szCs w:val="28"/>
        </w:rPr>
      </w:pPr>
      <w:r w:rsidRPr="00E62051">
        <w:rPr>
          <w:b/>
          <w:bCs/>
          <w:i/>
          <w:iCs/>
          <w:sz w:val="28"/>
          <w:szCs w:val="28"/>
          <w:lang w:val="en-US"/>
        </w:rPr>
        <w:t>DTO</w:t>
      </w:r>
      <w:r w:rsidRPr="00E62051">
        <w:rPr>
          <w:b/>
          <w:bCs/>
          <w:i/>
          <w:iCs/>
          <w:sz w:val="28"/>
          <w:szCs w:val="28"/>
        </w:rPr>
        <w:t xml:space="preserve"> (</w:t>
      </w:r>
      <w:r w:rsidRPr="00E62051">
        <w:rPr>
          <w:b/>
          <w:bCs/>
          <w:i/>
          <w:iCs/>
          <w:sz w:val="28"/>
          <w:szCs w:val="28"/>
          <w:lang w:val="en-US"/>
        </w:rPr>
        <w:t>Data</w:t>
      </w:r>
      <w:r w:rsidRPr="00E62051">
        <w:rPr>
          <w:b/>
          <w:bCs/>
          <w:i/>
          <w:iCs/>
          <w:sz w:val="28"/>
          <w:szCs w:val="28"/>
        </w:rPr>
        <w:t xml:space="preserve"> </w:t>
      </w:r>
      <w:r w:rsidRPr="00E62051">
        <w:rPr>
          <w:b/>
          <w:bCs/>
          <w:i/>
          <w:iCs/>
          <w:sz w:val="28"/>
          <w:szCs w:val="28"/>
          <w:lang w:val="en-US"/>
        </w:rPr>
        <w:t>Transfer</w:t>
      </w:r>
      <w:r w:rsidRPr="00E62051">
        <w:rPr>
          <w:b/>
          <w:bCs/>
          <w:i/>
          <w:iCs/>
          <w:sz w:val="28"/>
          <w:szCs w:val="28"/>
        </w:rPr>
        <w:t xml:space="preserve"> </w:t>
      </w:r>
      <w:r w:rsidRPr="00E62051">
        <w:rPr>
          <w:b/>
          <w:bCs/>
          <w:i/>
          <w:iCs/>
          <w:sz w:val="28"/>
          <w:szCs w:val="28"/>
          <w:lang w:val="en-US"/>
        </w:rPr>
        <w:t>Object</w:t>
      </w:r>
      <w:r w:rsidRPr="00E62051">
        <w:rPr>
          <w:i/>
          <w:iCs/>
          <w:sz w:val="28"/>
          <w:szCs w:val="28"/>
        </w:rPr>
        <w:t>)</w:t>
      </w:r>
      <w:r w:rsidRPr="00E62051">
        <w:rPr>
          <w:sz w:val="28"/>
          <w:szCs w:val="28"/>
        </w:rPr>
        <w:t>- объект для валидации данных.</w:t>
      </w:r>
    </w:p>
    <w:p w14:paraId="5B3EC07F" w14:textId="116BB443" w:rsidR="00E62051" w:rsidRPr="00E62051" w:rsidRDefault="00E62051" w:rsidP="00657DAD">
      <w:pPr>
        <w:rPr>
          <w:sz w:val="28"/>
          <w:szCs w:val="28"/>
        </w:rPr>
      </w:pPr>
    </w:p>
    <w:p w14:paraId="6BEF25EF" w14:textId="14698455" w:rsidR="00E62051" w:rsidRPr="00E62051" w:rsidRDefault="00E62051" w:rsidP="00657DAD">
      <w:pPr>
        <w:rPr>
          <w:sz w:val="28"/>
          <w:szCs w:val="28"/>
        </w:rPr>
      </w:pPr>
      <w:r w:rsidRPr="00E62051">
        <w:rPr>
          <w:sz w:val="28"/>
          <w:szCs w:val="28"/>
        </w:rPr>
        <w:t xml:space="preserve">Сравнение и работа с датами </w:t>
      </w:r>
      <w:proofErr w:type="spellStart"/>
      <w:r w:rsidRPr="00E62051">
        <w:rPr>
          <w:sz w:val="28"/>
          <w:szCs w:val="28"/>
          <w:lang w:val="en-US"/>
        </w:rPr>
        <w:t>prisma</w:t>
      </w:r>
      <w:proofErr w:type="spellEnd"/>
      <w:r w:rsidRPr="00E62051">
        <w:rPr>
          <w:sz w:val="28"/>
          <w:szCs w:val="28"/>
          <w:lang w:val="en-US"/>
        </w:rPr>
        <w:br/>
      </w:r>
      <w:r w:rsidRPr="00E62051">
        <w:rPr>
          <w:sz w:val="28"/>
          <w:szCs w:val="28"/>
        </w:rPr>
        <w:drawing>
          <wp:inline distT="0" distB="0" distL="0" distR="0" wp14:anchorId="2F0678BD" wp14:editId="2652A58E">
            <wp:extent cx="3743847" cy="3848637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051" w:rsidRPr="00E620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133"/>
    <w:rsid w:val="00441133"/>
    <w:rsid w:val="00657DAD"/>
    <w:rsid w:val="00E17C3A"/>
    <w:rsid w:val="00E6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DEC7E"/>
  <w15:chartTrackingRefBased/>
  <w15:docId w15:val="{9D613660-D3B6-456A-899F-B34DC8264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2025-05-21T03:48:00Z</dcterms:created>
  <dcterms:modified xsi:type="dcterms:W3CDTF">2025-05-21T06:34:00Z</dcterms:modified>
</cp:coreProperties>
</file>