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7DBDC" w14:textId="4309080A" w:rsidR="00DF4F59" w:rsidRPr="00DF4F59" w:rsidRDefault="00DF4F59" w:rsidP="00DF4F59">
      <w:pPr>
        <w:spacing w:after="60" w:line="240" w:lineRule="auto"/>
        <w:jc w:val="center"/>
        <w:rPr>
          <w:rFonts w:ascii="Times New Roman" w:eastAsia="Times New Roman" w:hAnsi="Times New Roman" w:cs="Times New Roman"/>
          <w:kern w:val="0"/>
          <w:sz w:val="24"/>
          <w:szCs w:val="24"/>
          <w:lang w:eastAsia="ru-RU"/>
          <w14:ligatures w14:val="none"/>
        </w:rPr>
      </w:pPr>
      <w:bookmarkStart w:id="0" w:name="_GoBack"/>
      <w:bookmarkEnd w:id="0"/>
      <w:r w:rsidRPr="00DF4F59">
        <w:rPr>
          <w:rFonts w:ascii="Times New Roman" w:eastAsia="Times New Roman" w:hAnsi="Times New Roman" w:cs="Times New Roman"/>
          <w:b/>
          <w:bCs/>
          <w:color w:val="000000"/>
          <w:kern w:val="0"/>
          <w:sz w:val="28"/>
          <w:szCs w:val="28"/>
          <w:lang w:eastAsia="ru-RU"/>
          <w14:ligatures w14:val="none"/>
        </w:rPr>
        <w:t>Обработка результатов </w:t>
      </w:r>
    </w:p>
    <w:p w14:paraId="449A317B" w14:textId="77777777" w:rsidR="00DF4F59" w:rsidRPr="00DF4F59" w:rsidRDefault="00DF4F59" w:rsidP="00AE11F8">
      <w:pPr>
        <w:numPr>
          <w:ilvl w:val="0"/>
          <w:numId w:val="4"/>
        </w:numPr>
        <w:spacing w:after="60" w:line="240" w:lineRule="auto"/>
        <w:textAlignment w:val="baseline"/>
        <w:rPr>
          <w:rFonts w:ascii="Times New Roman" w:eastAsia="Times New Roman" w:hAnsi="Times New Roman" w:cs="Times New Roman"/>
          <w:color w:val="000000"/>
          <w:kern w:val="0"/>
          <w:sz w:val="28"/>
          <w:szCs w:val="28"/>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Расчёт основной погрешности электронного вольтметра</w:t>
      </w:r>
    </w:p>
    <w:p w14:paraId="6A691C1D" w14:textId="77777777" w:rsidR="00DF4F59" w:rsidRPr="00DF4F59" w:rsidRDefault="00DF4F59" w:rsidP="00AE11F8">
      <w:pPr>
        <w:spacing w:after="200" w:line="240" w:lineRule="auto"/>
        <w:jc w:val="both"/>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∆Uо ув=U-Uо ув  </w:t>
      </w:r>
    </w:p>
    <w:p w14:paraId="5D687BF8" w14:textId="77777777" w:rsidR="00DF4F59" w:rsidRPr="00DF4F59" w:rsidRDefault="00DF4F59" w:rsidP="00AE11F8">
      <w:pPr>
        <w:spacing w:after="200" w:line="240" w:lineRule="auto"/>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∆Uо ум=U-Uо ум</w:t>
      </w:r>
    </w:p>
    <w:p w14:paraId="0C68C777" w14:textId="1B544116" w:rsidR="00DF4F59" w:rsidRPr="00DF4F59" w:rsidRDefault="00DF4F59" w:rsidP="00AE11F8">
      <w:pPr>
        <w:spacing w:after="200" w:line="240" w:lineRule="auto"/>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δ=</w:t>
      </w:r>
      <w:r w:rsidR="009D3A7E">
        <w:rPr>
          <w:rFonts w:ascii="Times New Roman" w:eastAsia="Times New Roman" w:hAnsi="Times New Roman" w:cs="Times New Roman"/>
          <w:color w:val="000000"/>
          <w:kern w:val="0"/>
          <w:sz w:val="28"/>
          <w:szCs w:val="28"/>
          <w:lang w:eastAsia="ru-RU"/>
          <w14:ligatures w14:val="none"/>
        </w:rPr>
        <w:t>(</w:t>
      </w:r>
      <w:r w:rsidR="009D3A7E" w:rsidRPr="00DF4F59">
        <w:rPr>
          <w:rFonts w:ascii="Times New Roman" w:eastAsia="Times New Roman" w:hAnsi="Times New Roman" w:cs="Times New Roman"/>
          <w:color w:val="000000"/>
          <w:kern w:val="0"/>
          <w:sz w:val="28"/>
          <w:szCs w:val="28"/>
          <w:lang w:eastAsia="ru-RU"/>
          <w14:ligatures w14:val="none"/>
        </w:rPr>
        <w:t>ΔU/X</w:t>
      </w:r>
      <w:r w:rsidR="009D3A7E">
        <w:rPr>
          <w:rFonts w:ascii="Times New Roman" w:eastAsia="Times New Roman" w:hAnsi="Times New Roman" w:cs="Times New Roman"/>
          <w:color w:val="000000"/>
          <w:kern w:val="0"/>
          <w:sz w:val="28"/>
          <w:szCs w:val="28"/>
          <w:lang w:eastAsia="ru-RU"/>
          <w14:ligatures w14:val="none"/>
        </w:rPr>
        <w:t>)*</w:t>
      </w:r>
      <w:r w:rsidRPr="00DF4F59">
        <w:rPr>
          <w:rFonts w:ascii="Times New Roman" w:eastAsia="Times New Roman" w:hAnsi="Times New Roman" w:cs="Times New Roman"/>
          <w:color w:val="000000"/>
          <w:kern w:val="0"/>
          <w:sz w:val="28"/>
          <w:szCs w:val="28"/>
          <w:lang w:eastAsia="ru-RU"/>
          <w14:ligatures w14:val="none"/>
        </w:rPr>
        <w:t>100</w:t>
      </w:r>
    </w:p>
    <w:p w14:paraId="2AB8E910" w14:textId="42FFF4B9" w:rsidR="00DF4F59" w:rsidRPr="009D3A7E" w:rsidRDefault="00DF4F59" w:rsidP="00AE11F8">
      <w:pPr>
        <w:spacing w:after="60" w:line="240" w:lineRule="auto"/>
        <w:rPr>
          <w:rFonts w:ascii="Times New Roman" w:eastAsia="Times New Roman" w:hAnsi="Times New Roman" w:cs="Times New Roman"/>
          <w:color w:val="000000"/>
          <w:kern w:val="0"/>
          <w:sz w:val="28"/>
          <w:szCs w:val="28"/>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γ=</w:t>
      </w:r>
      <w:r w:rsidR="009D3A7E">
        <w:rPr>
          <w:rFonts w:ascii="Times New Roman" w:eastAsia="Times New Roman" w:hAnsi="Times New Roman" w:cs="Times New Roman"/>
          <w:color w:val="000000"/>
          <w:kern w:val="0"/>
          <w:sz w:val="28"/>
          <w:szCs w:val="28"/>
          <w:lang w:eastAsia="ru-RU"/>
          <w14:ligatures w14:val="none"/>
        </w:rPr>
        <w:t>(</w:t>
      </w:r>
      <w:r w:rsidRPr="00DF4F59">
        <w:rPr>
          <w:rFonts w:ascii="Times New Roman" w:eastAsia="Times New Roman" w:hAnsi="Times New Roman" w:cs="Times New Roman"/>
          <w:color w:val="000000"/>
          <w:kern w:val="0"/>
          <w:sz w:val="28"/>
          <w:szCs w:val="28"/>
          <w:lang w:eastAsia="ru-RU"/>
          <w14:ligatures w14:val="none"/>
        </w:rPr>
        <w:t>ΔU/Xn</w:t>
      </w:r>
      <w:r w:rsidR="009D3A7E">
        <w:rPr>
          <w:rFonts w:ascii="Times New Roman" w:eastAsia="Times New Roman" w:hAnsi="Times New Roman" w:cs="Times New Roman"/>
          <w:color w:val="000000"/>
          <w:kern w:val="0"/>
          <w:sz w:val="28"/>
          <w:szCs w:val="28"/>
          <w:lang w:eastAsia="ru-RU"/>
          <w14:ligatures w14:val="none"/>
        </w:rPr>
        <w:t>)*</w:t>
      </w:r>
      <w:r w:rsidRPr="00DF4F59">
        <w:rPr>
          <w:rFonts w:ascii="Times New Roman" w:eastAsia="Times New Roman" w:hAnsi="Times New Roman" w:cs="Times New Roman"/>
          <w:color w:val="000000"/>
          <w:kern w:val="0"/>
          <w:sz w:val="28"/>
          <w:szCs w:val="28"/>
          <w:lang w:eastAsia="ru-RU"/>
          <w14:ligatures w14:val="none"/>
        </w:rPr>
        <w:t>100</w:t>
      </w:r>
    </w:p>
    <w:p w14:paraId="12D1D392" w14:textId="77777777" w:rsidR="00DF4F59" w:rsidRPr="00DF4F59" w:rsidRDefault="00DF4F59" w:rsidP="00AE11F8">
      <w:pPr>
        <w:spacing w:after="200" w:line="240" w:lineRule="auto"/>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H=100*|Uо ув-Uо ум|XN</w:t>
      </w:r>
    </w:p>
    <w:tbl>
      <w:tblPr>
        <w:tblW w:w="0" w:type="auto"/>
        <w:tblCellMar>
          <w:top w:w="15" w:type="dxa"/>
          <w:left w:w="15" w:type="dxa"/>
          <w:bottom w:w="15" w:type="dxa"/>
          <w:right w:w="15" w:type="dxa"/>
        </w:tblCellMar>
        <w:tblLook w:val="04A0" w:firstRow="1" w:lastRow="0" w:firstColumn="1" w:lastColumn="0" w:noHBand="0" w:noVBand="1"/>
      </w:tblPr>
      <w:tblGrid>
        <w:gridCol w:w="1577"/>
        <w:gridCol w:w="1377"/>
        <w:gridCol w:w="1603"/>
        <w:gridCol w:w="803"/>
        <w:gridCol w:w="1149"/>
        <w:gridCol w:w="1091"/>
        <w:gridCol w:w="965"/>
        <w:gridCol w:w="780"/>
      </w:tblGrid>
      <w:tr w:rsidR="00DF4F59" w:rsidRPr="00DF4F59" w14:paraId="634175A3" w14:textId="77777777" w:rsidTr="00DF4F59">
        <w:trPr>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6AE49D4"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Показания поверяемого</w:t>
            </w:r>
          </w:p>
          <w:p w14:paraId="37530FED"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электронного</w:t>
            </w:r>
          </w:p>
          <w:p w14:paraId="0896BCA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вольтметра,</w:t>
            </w:r>
          </w:p>
          <w:p w14:paraId="19CF5BE9"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В</w:t>
            </w: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305B0F1"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Показания образцового цифрового вольтметра</w:t>
            </w:r>
          </w:p>
        </w:tc>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C61E95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Погрешность</w:t>
            </w:r>
          </w:p>
        </w:tc>
      </w:tr>
      <w:tr w:rsidR="00DF4F59" w:rsidRPr="00DF4F59" w14:paraId="7608EF1A" w14:textId="77777777" w:rsidTr="00DF4F59">
        <w:trPr>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ACF8C"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0E0905D4"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gridSpan w:val="2"/>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hideMark/>
          </w:tcPr>
          <w:p w14:paraId="0B3152F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абсолютная</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E47682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относительная,</w:t>
            </w:r>
          </w:p>
          <w:p w14:paraId="14736508"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p w14:paraId="29F794B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δ, %</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A0FE0EF"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приведённая,</w:t>
            </w:r>
          </w:p>
          <w:p w14:paraId="6E34DEC1"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p w14:paraId="7D52793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γ, %</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0010A6C"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вариация,</w:t>
            </w:r>
          </w:p>
          <w:p w14:paraId="22F9AA2D"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p w14:paraId="5F024B2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Н, %</w:t>
            </w:r>
          </w:p>
        </w:tc>
      </w:tr>
      <w:tr w:rsidR="00DF4F59" w:rsidRPr="00DF4F59" w14:paraId="30D1CC4B" w14:textId="77777777" w:rsidTr="00DF4F59">
        <w:trPr>
          <w:trHeight w:val="9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C9A88A"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65385C9"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при</w:t>
            </w:r>
          </w:p>
          <w:p w14:paraId="4D4026B7"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увеличении</w:t>
            </w:r>
          </w:p>
          <w:p w14:paraId="311A2B4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Uо ув ,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3F9F7E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при</w:t>
            </w:r>
          </w:p>
          <w:p w14:paraId="37A79DCD"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уменьшении</w:t>
            </w:r>
          </w:p>
          <w:p w14:paraId="345D8F4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Uо ум,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44D528F"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при</w:t>
            </w:r>
          </w:p>
          <w:p w14:paraId="2564F64B"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увелич.</w:t>
            </w:r>
          </w:p>
          <w:p w14:paraId="2D495385"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ΔUув ,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115D899"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при уменьш.</w:t>
            </w:r>
          </w:p>
          <w:p w14:paraId="6E236A21"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ΔUум, В</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AB5A44"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B2BA4B"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A1B60D"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r>
      <w:tr w:rsidR="00DF4F59" w:rsidRPr="00DF4F59" w14:paraId="64AFAFFB" w14:textId="77777777" w:rsidTr="00DF4F59">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B971C3B" w14:textId="3C02C633" w:rsidR="00DF4F59" w:rsidRPr="00DF4F59" w:rsidRDefault="0058596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F22EC1B" w14:textId="721F1CB9"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w:t>
            </w:r>
            <w:r w:rsidR="001D02DA">
              <w:rPr>
                <w:rFonts w:ascii="Times New Roman" w:eastAsia="Times New Roman" w:hAnsi="Times New Roman" w:cs="Times New Roman"/>
                <w:color w:val="000000"/>
                <w:kern w:val="0"/>
                <w:sz w:val="24"/>
                <w:szCs w:val="24"/>
                <w:lang w:eastAsia="ru-RU"/>
                <w14:ligatures w14:val="none"/>
              </w:rPr>
              <w:t>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9C8BE92" w14:textId="5A6C0C1A"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0,39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543BD22" w14:textId="52088C54"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0,02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2BB8FE0" w14:textId="6848F6DD"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0,0</w:t>
            </w:r>
            <w:r w:rsidR="00AE11F8">
              <w:rPr>
                <w:rFonts w:ascii="Times New Roman" w:eastAsia="Times New Roman" w:hAnsi="Times New Roman" w:cs="Times New Roman"/>
                <w:color w:val="000000"/>
                <w:kern w:val="0"/>
                <w:sz w:val="24"/>
                <w:szCs w:val="24"/>
                <w:lang w:eastAsia="ru-RU"/>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08B6C00" w14:textId="7B0F3ABF"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FBB1DDC" w14:textId="0221C968"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8753CF1" w14:textId="1DBF75BB"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-0,33</w:t>
            </w:r>
          </w:p>
        </w:tc>
      </w:tr>
      <w:tr w:rsidR="00DF4F59" w:rsidRPr="00DF4F59" w14:paraId="20E31D3F" w14:textId="77777777" w:rsidTr="00DF4F59">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2FF267F" w14:textId="3D17E025" w:rsidR="00DF4F59" w:rsidRPr="00DF4F59" w:rsidRDefault="0058596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174A8B5" w14:textId="45866431" w:rsidR="00DF4F59" w:rsidRPr="00DF4F59" w:rsidRDefault="0058596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0,9</w:t>
            </w:r>
            <w:r w:rsidR="00AE11F8">
              <w:rPr>
                <w:rFonts w:ascii="Times New Roman" w:eastAsia="Times New Roman" w:hAnsi="Times New Roman" w:cs="Times New Roman"/>
                <w:color w:val="000000"/>
                <w:kern w:val="0"/>
                <w:sz w:val="24"/>
                <w:szCs w:val="24"/>
                <w:lang w:eastAsia="ru-RU"/>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379080A" w14:textId="552A3888"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5362AC5" w14:textId="5BBFBE8A"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w:t>
            </w:r>
            <w:r w:rsidR="00AE11F8">
              <w:rPr>
                <w:rFonts w:ascii="Times New Roman" w:eastAsia="Times New Roman" w:hAnsi="Times New Roman" w:cs="Times New Roman"/>
                <w:color w:val="000000"/>
                <w:kern w:val="0"/>
                <w:sz w:val="24"/>
                <w:szCs w:val="24"/>
                <w:lang w:eastAsia="ru-RU"/>
                <w14:ligatures w14:val="none"/>
              </w:rPr>
              <w:t>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A1397D1" w14:textId="346B811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w:t>
            </w:r>
            <w:r w:rsidR="00AE11F8">
              <w:rPr>
                <w:rFonts w:ascii="Times New Roman" w:eastAsia="Times New Roman" w:hAnsi="Times New Roman" w:cs="Times New Roman"/>
                <w:color w:val="000000"/>
                <w:kern w:val="0"/>
                <w:sz w:val="24"/>
                <w:szCs w:val="24"/>
                <w:lang w:eastAsia="ru-RU"/>
                <w14:ligatures w14:val="none"/>
              </w:rPr>
              <w:t>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CB3F501" w14:textId="491BA59B"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ECB1D87" w14:textId="3ACBDAE9"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13888C0" w14:textId="551445F3"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0,67</w:t>
            </w:r>
          </w:p>
        </w:tc>
      </w:tr>
      <w:tr w:rsidR="00DF4F59" w:rsidRPr="00DF4F59" w14:paraId="285986CD" w14:textId="77777777" w:rsidTr="00DF4F59">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3E5B827" w14:textId="6447BA81" w:rsidR="00DF4F59" w:rsidRPr="00DF4F59" w:rsidRDefault="0058596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ED687D5" w14:textId="6B9CDAF4"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1,38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725E426" w14:textId="6F8C8F20"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1,42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33AE639E"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43067C2"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00962A2" w14:textId="3CE1F205"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0,6</w:t>
            </w:r>
            <w:r w:rsidR="00AE11F8">
              <w:rPr>
                <w:rFonts w:ascii="Times New Roman" w:eastAsia="Times New Roman" w:hAnsi="Times New Roman" w:cs="Times New Roman"/>
                <w:color w:val="000000"/>
                <w:kern w:val="0"/>
                <w:sz w:val="24"/>
                <w:szCs w:val="24"/>
                <w:lang w:eastAsia="ru-RU"/>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3199C92"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8985DF7" w14:textId="7AE55645"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w:t>
            </w:r>
          </w:p>
        </w:tc>
      </w:tr>
      <w:tr w:rsidR="00DF4F59" w:rsidRPr="00DF4F59" w14:paraId="45689A8F" w14:textId="77777777" w:rsidTr="00DF4F59">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D95378C" w14:textId="245A0731" w:rsidR="00DF4F59" w:rsidRPr="00DF4F59" w:rsidRDefault="0058596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3080BDDE" w14:textId="0F15D441"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1,92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600B67A" w14:textId="125F46E6"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1,88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4655570" w14:textId="7891592A" w:rsidR="00AE11F8" w:rsidRPr="00AE11F8" w:rsidRDefault="00AE11F8" w:rsidP="00AE11F8">
            <w:pPr>
              <w:spacing w:after="0" w:line="240" w:lineRule="auto"/>
              <w:jc w:val="center"/>
              <w:rPr>
                <w:rFonts w:ascii="Times New Roman" w:eastAsia="Times New Roman" w:hAnsi="Times New Roman" w:cs="Times New Roman"/>
                <w:color w:val="000000"/>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6E8B91D6" w14:textId="7B16AB06"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B66AB29" w14:textId="430E81A2"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CC13DCE" w14:textId="741D7E51"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C6CCFB2" w14:textId="5C02639A"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-0,33</w:t>
            </w:r>
          </w:p>
        </w:tc>
      </w:tr>
      <w:tr w:rsidR="00DF4F59" w:rsidRPr="00DF4F59" w14:paraId="3917A052" w14:textId="77777777" w:rsidTr="00DF4F59">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8FE30F2" w14:textId="23BD2A79"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w:t>
            </w:r>
            <w:r w:rsidR="0058596F">
              <w:rPr>
                <w:rFonts w:ascii="Times New Roman" w:eastAsia="Times New Roman" w:hAnsi="Times New Roman" w:cs="Times New Roman"/>
                <w:color w:val="000000"/>
                <w:kern w:val="0"/>
                <w:sz w:val="24"/>
                <w:szCs w:val="24"/>
                <w:lang w:eastAsia="ru-RU"/>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AA89B51" w14:textId="4046788F"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15B3F61" w14:textId="7E09A202" w:rsidR="00DF4F59"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2,39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49B349E" w14:textId="26F9D21B"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-0,0</w:t>
            </w:r>
            <w:r w:rsidR="00AE11F8">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13E7D13" w14:textId="265214B3"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-0,0</w:t>
            </w:r>
            <w:r w:rsidR="00AE11F8">
              <w:rPr>
                <w:rFonts w:ascii="Times New Roman" w:eastAsia="Times New Roman" w:hAnsi="Times New Roman" w:cs="Times New Roman"/>
                <w:color w:val="000000"/>
                <w:kern w:val="0"/>
                <w:sz w:val="24"/>
                <w:szCs w:val="24"/>
                <w:lang w:eastAsia="ru-RU"/>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550F60E" w14:textId="1BE22911" w:rsidR="00DF4F59" w:rsidRPr="00DF4F59" w:rsidRDefault="00AE11F8"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-0,4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DFC3ABF" w14:textId="458400BF"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w:t>
            </w:r>
            <w:r w:rsidR="00AE11F8">
              <w:rPr>
                <w:rFonts w:ascii="Times New Roman" w:eastAsia="Times New Roman" w:hAnsi="Times New Roman" w:cs="Times New Roman"/>
                <w:color w:val="000000"/>
                <w:kern w:val="0"/>
                <w:sz w:val="24"/>
                <w:szCs w:val="24"/>
                <w:lang w:eastAsia="ru-RU"/>
                <w14:ligatures w14:val="none"/>
              </w:rPr>
              <w:t>0,33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0668C0D" w14:textId="1BB0A5ED"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w:t>
            </w:r>
            <w:r w:rsidR="00AE11F8">
              <w:rPr>
                <w:rFonts w:ascii="Times New Roman" w:eastAsia="Times New Roman" w:hAnsi="Times New Roman" w:cs="Times New Roman"/>
                <w:color w:val="000000"/>
                <w:kern w:val="0"/>
                <w:sz w:val="24"/>
                <w:szCs w:val="24"/>
                <w:lang w:eastAsia="ru-RU"/>
                <w14:ligatures w14:val="none"/>
              </w:rPr>
              <w:t>67</w:t>
            </w:r>
          </w:p>
        </w:tc>
      </w:tr>
    </w:tbl>
    <w:p w14:paraId="040F446E" w14:textId="77777777" w:rsidR="00AE11F8" w:rsidRDefault="00AE11F8" w:rsidP="00AE11F8">
      <w:pPr>
        <w:spacing w:after="0" w:line="276" w:lineRule="auto"/>
        <w:rPr>
          <w:rFonts w:ascii="Times New Roman" w:eastAsia="Times New Roman" w:hAnsi="Times New Roman" w:cs="Times New Roman"/>
          <w:kern w:val="0"/>
          <w:sz w:val="24"/>
          <w:szCs w:val="24"/>
          <w:lang w:eastAsia="ru-RU"/>
          <w14:ligatures w14:val="none"/>
        </w:rPr>
      </w:pPr>
    </w:p>
    <w:p w14:paraId="3DAE066B" w14:textId="77777777" w:rsidR="00AE11F8" w:rsidRDefault="00AE11F8" w:rsidP="00AE11F8">
      <w:pPr>
        <w:spacing w:after="0" w:line="276" w:lineRule="auto"/>
        <w:ind w:firstLine="360"/>
        <w:rPr>
          <w:rFonts w:ascii="Times New Roman" w:eastAsia="Times New Roman" w:hAnsi="Times New Roman" w:cs="Times New Roman"/>
          <w:kern w:val="0"/>
          <w:sz w:val="24"/>
          <w:szCs w:val="24"/>
          <w:lang w:eastAsia="ru-RU"/>
          <w14:ligatures w14:val="none"/>
        </w:rPr>
      </w:pPr>
      <w:r w:rsidRPr="00AE11F8">
        <w:rPr>
          <w:rFonts w:ascii="Times New Roman" w:eastAsia="Times New Roman" w:hAnsi="Times New Roman" w:cs="Times New Roman"/>
          <w:kern w:val="0"/>
          <w:sz w:val="24"/>
          <w:szCs w:val="24"/>
          <w:lang w:eastAsia="ru-RU"/>
          <w14:ligatures w14:val="none"/>
        </w:rPr>
        <w:t xml:space="preserve">Максимальная приведенная погрешность, соответствующая классу точности, равна </w:t>
      </w:r>
      <w:r>
        <w:rPr>
          <w:rFonts w:ascii="Times New Roman" w:eastAsia="Times New Roman" w:hAnsi="Times New Roman" w:cs="Times New Roman"/>
          <w:kern w:val="0"/>
          <w:sz w:val="24"/>
          <w:szCs w:val="24"/>
          <w:lang w:eastAsia="ru-RU"/>
          <w14:ligatures w14:val="none"/>
        </w:rPr>
        <w:t>2</w:t>
      </w:r>
      <w:r w:rsidRPr="00AE11F8">
        <w:rPr>
          <w:rFonts w:ascii="Times New Roman" w:eastAsia="Times New Roman" w:hAnsi="Times New Roman" w:cs="Times New Roman"/>
          <w:kern w:val="0"/>
          <w:sz w:val="24"/>
          <w:szCs w:val="24"/>
          <w:lang w:eastAsia="ru-RU"/>
          <w14:ligatures w14:val="none"/>
        </w:rPr>
        <w:t>, что меньше 3% соответствующие классу точности прибора. Следовательно, прибор соответствует своему классу точности.</w:t>
      </w:r>
    </w:p>
    <w:p w14:paraId="69CABF18" w14:textId="7013AE99" w:rsidR="00DF4F59" w:rsidRDefault="00DF4F59" w:rsidP="00AE11F8">
      <w:pPr>
        <w:spacing w:after="0" w:line="276" w:lineRule="auto"/>
        <w:ind w:firstLine="360"/>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kern w:val="0"/>
          <w:sz w:val="24"/>
          <w:szCs w:val="24"/>
          <w:lang w:eastAsia="ru-RU"/>
          <w14:ligatures w14:val="none"/>
        </w:rPr>
        <w:br/>
      </w:r>
      <w:r w:rsidR="00AE11F8">
        <w:rPr>
          <w:noProof/>
          <w:lang w:eastAsia="ru-RU"/>
        </w:rPr>
        <w:drawing>
          <wp:inline distT="0" distB="0" distL="0" distR="0" wp14:anchorId="0D125E10" wp14:editId="67480048">
            <wp:extent cx="3730752" cy="2355495"/>
            <wp:effectExtent l="0" t="0" r="3175" b="6985"/>
            <wp:docPr id="1" name="Chart 1">
              <a:extLst xmlns:a="http://schemas.openxmlformats.org/drawingml/2006/main">
                <a:ext uri="{FF2B5EF4-FFF2-40B4-BE49-F238E27FC236}">
                  <a16:creationId xmlns:a16="http://schemas.microsoft.com/office/drawing/2014/main" id="{59299566-51F5-453A-85BE-4E8712AA9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1E1759" w14:textId="68FAEA0F" w:rsidR="00561ECD" w:rsidRDefault="00561ECD" w:rsidP="00AE11F8">
      <w:pPr>
        <w:spacing w:after="0" w:line="276" w:lineRule="auto"/>
        <w:ind w:firstLine="360"/>
        <w:jc w:val="center"/>
        <w:rPr>
          <w:rFonts w:ascii="Times New Roman" w:eastAsia="Times New Roman" w:hAnsi="Times New Roman" w:cs="Times New Roman"/>
          <w:kern w:val="0"/>
          <w:sz w:val="24"/>
          <w:szCs w:val="24"/>
          <w:lang w:eastAsia="ru-RU"/>
          <w14:ligatures w14:val="none"/>
        </w:rPr>
      </w:pPr>
      <w:r w:rsidRPr="00561ECD">
        <w:rPr>
          <w:rFonts w:ascii="Times New Roman" w:eastAsia="Times New Roman" w:hAnsi="Times New Roman" w:cs="Times New Roman"/>
          <w:kern w:val="0"/>
          <w:sz w:val="24"/>
          <w:szCs w:val="24"/>
          <w:lang w:eastAsia="ru-RU"/>
          <w14:ligatures w14:val="none"/>
        </w:rPr>
        <w:t>График</w:t>
      </w:r>
      <w:r w:rsidR="00176DAC">
        <w:rPr>
          <w:rFonts w:ascii="Times New Roman" w:eastAsia="Times New Roman" w:hAnsi="Times New Roman" w:cs="Times New Roman"/>
          <w:kern w:val="0"/>
          <w:sz w:val="24"/>
          <w:szCs w:val="24"/>
          <w:lang w:eastAsia="ru-RU"/>
          <w14:ligatures w14:val="none"/>
        </w:rPr>
        <w:t xml:space="preserve"> 1.</w:t>
      </w:r>
      <w:r w:rsidRPr="00561ECD">
        <w:rPr>
          <w:rFonts w:ascii="Times New Roman" w:eastAsia="Times New Roman" w:hAnsi="Times New Roman" w:cs="Times New Roman"/>
          <w:kern w:val="0"/>
          <w:sz w:val="24"/>
          <w:szCs w:val="24"/>
          <w:lang w:eastAsia="ru-RU"/>
          <w14:ligatures w14:val="none"/>
        </w:rPr>
        <w:t xml:space="preserve"> </w:t>
      </w:r>
      <w:r w:rsidR="00176DAC">
        <w:rPr>
          <w:rFonts w:ascii="Times New Roman" w:eastAsia="Times New Roman" w:hAnsi="Times New Roman" w:cs="Times New Roman"/>
          <w:kern w:val="0"/>
          <w:sz w:val="24"/>
          <w:szCs w:val="24"/>
          <w:lang w:eastAsia="ru-RU"/>
          <w14:ligatures w14:val="none"/>
        </w:rPr>
        <w:t>З</w:t>
      </w:r>
      <w:r w:rsidRPr="00561ECD">
        <w:rPr>
          <w:rFonts w:ascii="Times New Roman" w:eastAsia="Times New Roman" w:hAnsi="Times New Roman" w:cs="Times New Roman"/>
          <w:kern w:val="0"/>
          <w:sz w:val="24"/>
          <w:szCs w:val="24"/>
          <w:lang w:eastAsia="ru-RU"/>
          <w14:ligatures w14:val="none"/>
        </w:rPr>
        <w:t>ависимост</w:t>
      </w:r>
      <w:r w:rsidR="00176DAC">
        <w:rPr>
          <w:rFonts w:ascii="Times New Roman" w:eastAsia="Times New Roman" w:hAnsi="Times New Roman" w:cs="Times New Roman"/>
          <w:kern w:val="0"/>
          <w:sz w:val="24"/>
          <w:szCs w:val="24"/>
          <w:lang w:eastAsia="ru-RU"/>
          <w14:ligatures w14:val="none"/>
        </w:rPr>
        <w:t>ь</w:t>
      </w:r>
      <w:r w:rsidRPr="00561ECD">
        <w:rPr>
          <w:rFonts w:ascii="Times New Roman" w:eastAsia="Times New Roman" w:hAnsi="Times New Roman" w:cs="Times New Roman"/>
          <w:kern w:val="0"/>
          <w:sz w:val="24"/>
          <w:szCs w:val="24"/>
          <w:lang w:eastAsia="ru-RU"/>
          <w14:ligatures w14:val="none"/>
        </w:rPr>
        <w:t xml:space="preserve"> относительной и приведенной погрешностей от показаний электронного </w:t>
      </w:r>
      <w:proofErr w:type="gramStart"/>
      <w:r w:rsidRPr="00561ECD">
        <w:rPr>
          <w:rFonts w:ascii="Times New Roman" w:eastAsia="Times New Roman" w:hAnsi="Times New Roman" w:cs="Times New Roman"/>
          <w:kern w:val="0"/>
          <w:sz w:val="24"/>
          <w:szCs w:val="24"/>
          <w:lang w:eastAsia="ru-RU"/>
          <w14:ligatures w14:val="none"/>
        </w:rPr>
        <w:t>вольтметра ,</w:t>
      </w:r>
      <w:proofErr w:type="gramEnd"/>
      <w:r w:rsidRPr="00561ECD">
        <w:rPr>
          <w:rFonts w:ascii="Times New Roman" w:eastAsia="Times New Roman" w:hAnsi="Times New Roman" w:cs="Times New Roman"/>
          <w:kern w:val="0"/>
          <w:sz w:val="24"/>
          <w:szCs w:val="24"/>
          <w:lang w:eastAsia="ru-RU"/>
          <w14:ligatures w14:val="none"/>
        </w:rPr>
        <w:t xml:space="preserve">  по результатам испытаний и расчетов.</w:t>
      </w:r>
    </w:p>
    <w:p w14:paraId="7CF220D4" w14:textId="5FC53419" w:rsidR="001D02DA" w:rsidRDefault="001D02DA" w:rsidP="00AE11F8">
      <w:pPr>
        <w:spacing w:after="0" w:line="276" w:lineRule="auto"/>
        <w:ind w:firstLine="360"/>
        <w:jc w:val="center"/>
        <w:rPr>
          <w:rFonts w:ascii="Times New Roman" w:eastAsia="Times New Roman" w:hAnsi="Times New Roman" w:cs="Times New Roman"/>
          <w:kern w:val="0"/>
          <w:sz w:val="24"/>
          <w:szCs w:val="24"/>
          <w:lang w:eastAsia="ru-RU"/>
          <w14:ligatures w14:val="none"/>
        </w:rPr>
      </w:pPr>
    </w:p>
    <w:p w14:paraId="2B6C9845" w14:textId="77777777" w:rsidR="001D02DA" w:rsidRPr="00DF4F59" w:rsidRDefault="001D02DA" w:rsidP="00AE11F8">
      <w:pPr>
        <w:spacing w:after="0" w:line="276" w:lineRule="auto"/>
        <w:ind w:firstLine="360"/>
        <w:jc w:val="center"/>
        <w:rPr>
          <w:rFonts w:ascii="Times New Roman" w:eastAsia="Times New Roman" w:hAnsi="Times New Roman" w:cs="Times New Roman"/>
          <w:kern w:val="0"/>
          <w:sz w:val="24"/>
          <w:szCs w:val="24"/>
          <w:lang w:eastAsia="ru-RU"/>
          <w14:ligatures w14:val="none"/>
        </w:rPr>
      </w:pPr>
    </w:p>
    <w:p w14:paraId="2211D928" w14:textId="77777777" w:rsidR="00DF4F59" w:rsidRPr="00DF4F59" w:rsidRDefault="00DF4F59" w:rsidP="00DF4F59">
      <w:pPr>
        <w:numPr>
          <w:ilvl w:val="0"/>
          <w:numId w:val="6"/>
        </w:numPr>
        <w:spacing w:after="0" w:line="240" w:lineRule="auto"/>
        <w:ind w:left="720" w:hanging="360"/>
        <w:textAlignment w:val="baseline"/>
        <w:rPr>
          <w:rFonts w:ascii="Times New Roman" w:eastAsia="Times New Roman" w:hAnsi="Times New Roman" w:cs="Times New Roman"/>
          <w:color w:val="000000"/>
          <w:kern w:val="0"/>
          <w:sz w:val="28"/>
          <w:szCs w:val="28"/>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lastRenderedPageBreak/>
        <w:t>Расчёт АЧХ вольтметров </w:t>
      </w:r>
    </w:p>
    <w:p w14:paraId="0E64A7E8" w14:textId="29ABF8F9" w:rsidR="00DF4F59" w:rsidRPr="00DF4F59" w:rsidRDefault="00561ECD" w:rsidP="00561ECD">
      <w:pPr>
        <w:spacing w:after="0" w:line="240" w:lineRule="auto"/>
        <w:ind w:firstLine="708"/>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Нижний диапазон частот</w:t>
      </w:r>
    </w:p>
    <w:tbl>
      <w:tblPr>
        <w:tblW w:w="0" w:type="auto"/>
        <w:tblCellMar>
          <w:top w:w="15" w:type="dxa"/>
          <w:left w:w="15" w:type="dxa"/>
          <w:bottom w:w="15" w:type="dxa"/>
          <w:right w:w="15" w:type="dxa"/>
        </w:tblCellMar>
        <w:tblLook w:val="04A0" w:firstRow="1" w:lastRow="0" w:firstColumn="1" w:lastColumn="0" w:noHBand="0" w:noVBand="1"/>
      </w:tblPr>
      <w:tblGrid>
        <w:gridCol w:w="2584"/>
        <w:gridCol w:w="834"/>
        <w:gridCol w:w="620"/>
        <w:gridCol w:w="620"/>
        <w:gridCol w:w="620"/>
        <w:gridCol w:w="620"/>
        <w:gridCol w:w="620"/>
        <w:gridCol w:w="620"/>
        <w:gridCol w:w="620"/>
      </w:tblGrid>
      <w:tr w:rsidR="00DF4F59" w:rsidRPr="00DF4F59" w14:paraId="4E0561D0" w14:textId="77777777" w:rsidTr="001D02DA">
        <w:trPr>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8A292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f, Гц</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589328"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1239E7"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441A9F"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7BE3F71"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800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894D1A8"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600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3BDA52"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400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3334FC9"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889D40"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50</w:t>
            </w:r>
          </w:p>
        </w:tc>
      </w:tr>
      <w:tr w:rsidR="001D02DA" w:rsidRPr="00DF4F59" w14:paraId="18DEE0F5" w14:textId="77777777" w:rsidTr="001D02DA">
        <w:trPr>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863FEE"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Электронный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4F765D"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7C8CA7" w14:textId="77777777" w:rsidR="001D02DA" w:rsidRPr="00DF4F59" w:rsidRDefault="001D02DA" w:rsidP="001D02DA">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2CA55A" w14:textId="07A669B5"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D060DC" w14:textId="535AD93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20B8BB" w14:textId="4D18FD1F"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E5BAB7B" w14:textId="7E419723"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394AE1">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DCE8DD0" w14:textId="5CB7416D"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394AE1">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232F6B" w14:textId="5FC753E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394AE1">
              <w:rPr>
                <w:rFonts w:ascii="Times New Roman" w:eastAsia="Times New Roman" w:hAnsi="Times New Roman" w:cs="Times New Roman"/>
                <w:color w:val="000000"/>
                <w:kern w:val="0"/>
                <w:sz w:val="24"/>
                <w:szCs w:val="24"/>
                <w:lang w:eastAsia="ru-RU"/>
                <w14:ligatures w14:val="none"/>
              </w:rPr>
              <w:t>2,5</w:t>
            </w:r>
          </w:p>
        </w:tc>
      </w:tr>
      <w:tr w:rsidR="00DF4F59" w:rsidRPr="00DF4F59" w14:paraId="3FB454DE" w14:textId="77777777" w:rsidTr="001D02DA">
        <w:trPr>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68DC9D"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E4431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ED6FFC"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EE1913"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44B191"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5CBBFA"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7A4376B"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1EEE1C1"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5799CE"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r>
      <w:tr w:rsidR="001D02DA" w:rsidRPr="00DF4F59" w14:paraId="2D8D6D1F" w14:textId="77777777" w:rsidTr="001D02DA">
        <w:trPr>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28AB1C"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Цифровой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38F836"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96FB72" w14:textId="77777777" w:rsidR="001D02DA" w:rsidRPr="00DF4F59" w:rsidRDefault="001D02DA" w:rsidP="001D02DA">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39175B" w14:textId="38B1DA6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w:t>
            </w:r>
            <w:r>
              <w:rPr>
                <w:rFonts w:ascii="Times New Roman" w:eastAsia="Times New Roman" w:hAnsi="Times New Roman" w:cs="Times New Roman"/>
                <w:color w:val="000000"/>
                <w:kern w:val="0"/>
                <w:sz w:val="24"/>
                <w:szCs w:val="24"/>
                <w:lang w:eastAsia="ru-RU"/>
                <w14:ligatures w14:val="none"/>
              </w:rPr>
              <w:t>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42012F" w14:textId="45BA81DA"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7668DE">
              <w:rPr>
                <w:rFonts w:ascii="Times New Roman" w:eastAsia="Times New Roman" w:hAnsi="Times New Roman" w:cs="Times New Roman"/>
                <w:color w:val="000000"/>
                <w:kern w:val="0"/>
                <w:sz w:val="24"/>
                <w:szCs w:val="24"/>
                <w:lang w:eastAsia="ru-RU"/>
                <w14:ligatures w14:val="none"/>
              </w:rPr>
              <w:t>2,42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343D1E" w14:textId="69F0DCBC"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7668DE">
              <w:rPr>
                <w:rFonts w:ascii="Times New Roman" w:eastAsia="Times New Roman" w:hAnsi="Times New Roman" w:cs="Times New Roman"/>
                <w:color w:val="000000"/>
                <w:kern w:val="0"/>
                <w:sz w:val="24"/>
                <w:szCs w:val="24"/>
                <w:lang w:eastAsia="ru-RU"/>
                <w14:ligatures w14:val="none"/>
              </w:rPr>
              <w:t>2,42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1987F4" w14:textId="38BB8878"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7668DE">
              <w:rPr>
                <w:rFonts w:ascii="Times New Roman" w:eastAsia="Times New Roman" w:hAnsi="Times New Roman" w:cs="Times New Roman"/>
                <w:color w:val="000000"/>
                <w:kern w:val="0"/>
                <w:sz w:val="24"/>
                <w:szCs w:val="24"/>
                <w:lang w:eastAsia="ru-RU"/>
                <w14:ligatures w14:val="none"/>
              </w:rPr>
              <w:t>2,42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81969A" w14:textId="7CD73C8C"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7668DE">
              <w:rPr>
                <w:rFonts w:ascii="Times New Roman" w:eastAsia="Times New Roman" w:hAnsi="Times New Roman" w:cs="Times New Roman"/>
                <w:color w:val="000000"/>
                <w:kern w:val="0"/>
                <w:sz w:val="24"/>
                <w:szCs w:val="24"/>
                <w:lang w:eastAsia="ru-RU"/>
                <w14:ligatures w14:val="none"/>
              </w:rPr>
              <w:t>2,42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D7B4831" w14:textId="3318B55F"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7668DE">
              <w:rPr>
                <w:rFonts w:ascii="Times New Roman" w:eastAsia="Times New Roman" w:hAnsi="Times New Roman" w:cs="Times New Roman"/>
                <w:color w:val="000000"/>
                <w:kern w:val="0"/>
                <w:sz w:val="24"/>
                <w:szCs w:val="24"/>
                <w:lang w:eastAsia="ru-RU"/>
                <w14:ligatures w14:val="none"/>
              </w:rPr>
              <w:t>2,42</w:t>
            </w:r>
          </w:p>
        </w:tc>
      </w:tr>
      <w:tr w:rsidR="00DF4F59" w:rsidRPr="00DF4F59" w14:paraId="1AB69FFC" w14:textId="77777777" w:rsidTr="001D02DA">
        <w:trPr>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A018B4"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E06E1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EBFA6B"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F285BB"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12CE0"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238B55"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A4FC65"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573713B"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CBBA4A" w14:textId="77777777" w:rsidR="00DF4F59" w:rsidRPr="00DF4F59" w:rsidRDefault="00DF4F59"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0,997</w:t>
            </w:r>
          </w:p>
        </w:tc>
      </w:tr>
      <w:tr w:rsidR="00DF4F59" w:rsidRPr="00DF4F59" w14:paraId="6911DB7F" w14:textId="77777777" w:rsidTr="00DF4F59">
        <w:trPr>
          <w:trHeight w:val="345"/>
        </w:trPr>
        <w:tc>
          <w:tcPr>
            <w:tcW w:w="0" w:type="auto"/>
            <w:gridSpan w:val="9"/>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24425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Для ЭВ fн = 6 Гц, для ЦВ fн = 8 Гц</w:t>
            </w:r>
          </w:p>
        </w:tc>
      </w:tr>
      <w:tr w:rsidR="001D02DA" w:rsidRPr="00DF4F59" w14:paraId="0C7F16EA" w14:textId="77777777" w:rsidTr="001D02DA">
        <w:trPr>
          <w:gridAfter w:val="2"/>
          <w:trHeight w:val="34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D1E7385"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f, Гц</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42B418" w14:textId="77777777" w:rsidR="001D02DA" w:rsidRPr="00DF4F59" w:rsidRDefault="001D02DA"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03E372"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396762"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33FBB58"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030745"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3AB5E9"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8</w:t>
            </w:r>
          </w:p>
        </w:tc>
      </w:tr>
      <w:tr w:rsidR="001D02DA" w:rsidRPr="00DF4F59" w14:paraId="416C07D8" w14:textId="77777777" w:rsidTr="001D02DA">
        <w:trPr>
          <w:gridAfter w:val="2"/>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9EC197"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Электронный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756246"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547D58B" w14:textId="60121BCF"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D83C97" w14:textId="70CB09F2"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59959E1" w14:textId="75D68FD2"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719CB3A" w14:textId="30F2C02D"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394AE1">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965CA4" w14:textId="3DFBB38D"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394AE1">
              <w:rPr>
                <w:rFonts w:ascii="Times New Roman" w:eastAsia="Times New Roman" w:hAnsi="Times New Roman" w:cs="Times New Roman"/>
                <w:color w:val="000000"/>
                <w:kern w:val="0"/>
                <w:sz w:val="24"/>
                <w:szCs w:val="24"/>
                <w:lang w:eastAsia="ru-RU"/>
                <w14:ligatures w14:val="none"/>
              </w:rPr>
              <w:t>2,5</w:t>
            </w:r>
          </w:p>
        </w:tc>
      </w:tr>
      <w:tr w:rsidR="001D02DA" w:rsidRPr="00DF4F59" w14:paraId="67C40CC0" w14:textId="77777777" w:rsidTr="001D02DA">
        <w:trPr>
          <w:gridAfter w:val="2"/>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75B72B" w14:textId="77777777" w:rsidR="001D02DA" w:rsidRPr="00DF4F59" w:rsidRDefault="001D02DA"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00D453"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DE369D"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E2034B"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A5416B"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CB7260"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6EF91D0"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r>
      <w:tr w:rsidR="001D02DA" w:rsidRPr="00DF4F59" w14:paraId="616EEA0E" w14:textId="77777777" w:rsidTr="001D02DA">
        <w:trPr>
          <w:gridAfter w:val="2"/>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2A12E4"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Цифровой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23994E"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BD356D" w14:textId="04649AC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D3857">
              <w:rPr>
                <w:rFonts w:ascii="Times New Roman" w:eastAsia="Times New Roman" w:hAnsi="Times New Roman" w:cs="Times New Roman"/>
                <w:color w:val="000000"/>
                <w:kern w:val="0"/>
                <w:sz w:val="24"/>
                <w:szCs w:val="24"/>
                <w:lang w:eastAsia="ru-RU"/>
                <w14:ligatures w14:val="none"/>
              </w:rPr>
              <w:t>2,42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B78C9D" w14:textId="2978547E"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D3857">
              <w:rPr>
                <w:rFonts w:ascii="Times New Roman" w:eastAsia="Times New Roman" w:hAnsi="Times New Roman" w:cs="Times New Roman"/>
                <w:color w:val="000000"/>
                <w:kern w:val="0"/>
                <w:sz w:val="24"/>
                <w:szCs w:val="24"/>
                <w:lang w:eastAsia="ru-RU"/>
                <w14:ligatures w14:val="none"/>
              </w:rPr>
              <w:t>2,</w:t>
            </w:r>
            <w:r>
              <w:rPr>
                <w:rFonts w:ascii="Times New Roman" w:eastAsia="Times New Roman" w:hAnsi="Times New Roman" w:cs="Times New Roman"/>
                <w:color w:val="000000"/>
                <w:kern w:val="0"/>
                <w:sz w:val="24"/>
                <w:szCs w:val="24"/>
                <w:lang w:eastAsia="ru-RU"/>
                <w14:ligatures w14:val="none"/>
              </w:rPr>
              <w:t>41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9A19CF" w14:textId="095DC864"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D3857">
              <w:rPr>
                <w:rFonts w:ascii="Times New Roman" w:eastAsia="Times New Roman" w:hAnsi="Times New Roman" w:cs="Times New Roman"/>
                <w:color w:val="000000"/>
                <w:kern w:val="0"/>
                <w:sz w:val="24"/>
                <w:szCs w:val="24"/>
                <w:lang w:eastAsia="ru-RU"/>
                <w14:ligatures w14:val="none"/>
              </w:rPr>
              <w:t>2,</w:t>
            </w:r>
            <w:r>
              <w:rPr>
                <w:rFonts w:ascii="Times New Roman" w:eastAsia="Times New Roman" w:hAnsi="Times New Roman" w:cs="Times New Roman"/>
                <w:color w:val="000000"/>
                <w:kern w:val="0"/>
                <w:sz w:val="24"/>
                <w:szCs w:val="24"/>
                <w:lang w:eastAsia="ru-RU"/>
                <w14:ligatures w14:val="none"/>
              </w:rPr>
              <w:t>38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FDCEB91" w14:textId="73E8AFC2"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D3857">
              <w:rPr>
                <w:rFonts w:ascii="Times New Roman" w:eastAsia="Times New Roman" w:hAnsi="Times New Roman" w:cs="Times New Roman"/>
                <w:color w:val="000000"/>
                <w:kern w:val="0"/>
                <w:sz w:val="24"/>
                <w:szCs w:val="24"/>
                <w:lang w:eastAsia="ru-RU"/>
                <w14:ligatures w14:val="none"/>
              </w:rPr>
              <w:t>2,</w:t>
            </w:r>
            <w:r>
              <w:rPr>
                <w:rFonts w:ascii="Times New Roman" w:eastAsia="Times New Roman" w:hAnsi="Times New Roman" w:cs="Times New Roman"/>
                <w:color w:val="000000"/>
                <w:kern w:val="0"/>
                <w:sz w:val="24"/>
                <w:szCs w:val="24"/>
                <w:lang w:eastAsia="ru-RU"/>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4623EB" w14:textId="09EFA131"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D3857">
              <w:rPr>
                <w:rFonts w:ascii="Times New Roman" w:eastAsia="Times New Roman" w:hAnsi="Times New Roman" w:cs="Times New Roman"/>
                <w:color w:val="000000"/>
                <w:kern w:val="0"/>
                <w:sz w:val="24"/>
                <w:szCs w:val="24"/>
                <w:lang w:eastAsia="ru-RU"/>
                <w14:ligatures w14:val="none"/>
              </w:rPr>
              <w:t>2,</w:t>
            </w:r>
            <w:r>
              <w:rPr>
                <w:rFonts w:ascii="Times New Roman" w:eastAsia="Times New Roman" w:hAnsi="Times New Roman" w:cs="Times New Roman"/>
                <w:color w:val="000000"/>
                <w:kern w:val="0"/>
                <w:sz w:val="24"/>
                <w:szCs w:val="24"/>
                <w:lang w:eastAsia="ru-RU"/>
                <w14:ligatures w14:val="none"/>
              </w:rPr>
              <w:t>10</w:t>
            </w:r>
          </w:p>
        </w:tc>
      </w:tr>
      <w:tr w:rsidR="001D02DA" w:rsidRPr="00DF4F59" w14:paraId="2F1BB8ED" w14:textId="77777777" w:rsidTr="001D02DA">
        <w:trPr>
          <w:gridAfter w:val="2"/>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160209" w14:textId="77777777" w:rsidR="001D02DA" w:rsidRPr="00DF4F59" w:rsidRDefault="001D02DA"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590324" w14:textId="77777777" w:rsidR="001D02DA" w:rsidRPr="00DF4F59" w:rsidRDefault="001D02DA"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DA36E5"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0,997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78DF96"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0,993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2642A6"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0,987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D7CD3E"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8E9B5F0" w14:textId="77777777" w:rsidR="001D02DA" w:rsidRPr="00DF4F59" w:rsidRDefault="001D02DA" w:rsidP="001D02DA">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0,902</w:t>
            </w:r>
          </w:p>
        </w:tc>
      </w:tr>
    </w:tbl>
    <w:p w14:paraId="331C9240" w14:textId="77777777" w:rsidR="00176DAC" w:rsidRDefault="00176DAC" w:rsidP="00ED48AE">
      <w:pPr>
        <w:spacing w:after="0" w:line="276" w:lineRule="auto"/>
        <w:ind w:firstLine="708"/>
        <w:rPr>
          <w:rFonts w:ascii="Times New Roman" w:eastAsia="Times New Roman" w:hAnsi="Times New Roman" w:cs="Times New Roman"/>
          <w:kern w:val="0"/>
          <w:sz w:val="24"/>
          <w:szCs w:val="24"/>
          <w:lang w:eastAsia="ru-RU"/>
          <w14:ligatures w14:val="none"/>
        </w:rPr>
      </w:pPr>
    </w:p>
    <w:p w14:paraId="5A69FAF8" w14:textId="65A2D6F0" w:rsidR="00ED48AE" w:rsidRDefault="00ED48AE" w:rsidP="00ED48AE">
      <w:pPr>
        <w:spacing w:after="0" w:line="276" w:lineRule="auto"/>
        <w:ind w:firstLine="708"/>
        <w:rPr>
          <w:rFonts w:ascii="Times New Roman" w:eastAsia="Times New Roman" w:hAnsi="Times New Roman" w:cs="Times New Roman"/>
          <w:kern w:val="0"/>
          <w:sz w:val="24"/>
          <w:szCs w:val="24"/>
          <w:lang w:eastAsia="ru-RU"/>
          <w14:ligatures w14:val="none"/>
        </w:rPr>
      </w:pPr>
      <w:r w:rsidRPr="00ED48AE">
        <w:rPr>
          <w:rFonts w:ascii="Times New Roman" w:eastAsia="Times New Roman" w:hAnsi="Times New Roman" w:cs="Times New Roman"/>
          <w:kern w:val="0"/>
          <w:sz w:val="24"/>
          <w:szCs w:val="24"/>
          <w:lang w:eastAsia="ru-RU"/>
          <w14:ligatures w14:val="none"/>
        </w:rPr>
        <w:t>K(f) рассчитали по формуле: K(f) = U(f) /</w:t>
      </w:r>
      <w:proofErr w:type="gramStart"/>
      <w:r w:rsidRPr="00ED48AE">
        <w:rPr>
          <w:rFonts w:ascii="Times New Roman" w:eastAsia="Times New Roman" w:hAnsi="Times New Roman" w:cs="Times New Roman"/>
          <w:kern w:val="0"/>
          <w:sz w:val="24"/>
          <w:szCs w:val="24"/>
          <w:lang w:eastAsia="ru-RU"/>
          <w14:ligatures w14:val="none"/>
        </w:rPr>
        <w:t>U(</w:t>
      </w:r>
      <w:proofErr w:type="gramEnd"/>
      <w:r w:rsidRPr="00ED48AE">
        <w:rPr>
          <w:rFonts w:ascii="Times New Roman" w:eastAsia="Times New Roman" w:hAnsi="Times New Roman" w:cs="Times New Roman"/>
          <w:kern w:val="0"/>
          <w:sz w:val="24"/>
          <w:szCs w:val="24"/>
          <w:lang w:eastAsia="ru-RU"/>
          <w14:ligatures w14:val="none"/>
        </w:rPr>
        <w:t xml:space="preserve">f0 = 1 кГц), где U(f0 = 1 кГц) = </w:t>
      </w:r>
      <w:r>
        <w:rPr>
          <w:rFonts w:ascii="Times New Roman" w:eastAsia="Times New Roman" w:hAnsi="Times New Roman" w:cs="Times New Roman"/>
          <w:kern w:val="0"/>
          <w:sz w:val="24"/>
          <w:szCs w:val="24"/>
          <w:lang w:eastAsia="ru-RU"/>
          <w14:ligatures w14:val="none"/>
        </w:rPr>
        <w:t>3</w:t>
      </w:r>
      <w:r w:rsidRPr="00ED48AE">
        <w:rPr>
          <w:rFonts w:ascii="Times New Roman" w:eastAsia="Times New Roman" w:hAnsi="Times New Roman" w:cs="Times New Roman"/>
          <w:kern w:val="0"/>
          <w:sz w:val="24"/>
          <w:szCs w:val="24"/>
          <w:lang w:eastAsia="ru-RU"/>
          <w14:ligatures w14:val="none"/>
        </w:rPr>
        <w:t xml:space="preserve"> - для электронного вольтметра; U(f0 = 1 кГц) = </w:t>
      </w:r>
      <w:r>
        <w:rPr>
          <w:rFonts w:ascii="Times New Roman" w:eastAsia="Times New Roman" w:hAnsi="Times New Roman" w:cs="Times New Roman"/>
          <w:kern w:val="0"/>
          <w:sz w:val="24"/>
          <w:szCs w:val="24"/>
          <w:lang w:eastAsia="ru-RU"/>
          <w14:ligatures w14:val="none"/>
        </w:rPr>
        <w:t>3,05</w:t>
      </w:r>
      <w:r w:rsidRPr="00ED48AE">
        <w:rPr>
          <w:rFonts w:ascii="Times New Roman" w:eastAsia="Times New Roman" w:hAnsi="Times New Roman" w:cs="Times New Roman"/>
          <w:kern w:val="0"/>
          <w:sz w:val="24"/>
          <w:szCs w:val="24"/>
          <w:lang w:eastAsia="ru-RU"/>
          <w14:ligatures w14:val="none"/>
        </w:rPr>
        <w:t xml:space="preserve"> – для цифрового вольтметра.</w:t>
      </w:r>
    </w:p>
    <w:p w14:paraId="293F3B3B" w14:textId="77777777" w:rsidR="00176DAC" w:rsidRDefault="00176DAC" w:rsidP="00ED48AE">
      <w:pPr>
        <w:spacing w:after="0" w:line="276" w:lineRule="auto"/>
        <w:ind w:firstLine="708"/>
        <w:rPr>
          <w:rFonts w:ascii="Times New Roman" w:eastAsia="Times New Roman" w:hAnsi="Times New Roman" w:cs="Times New Roman"/>
          <w:kern w:val="0"/>
          <w:sz w:val="24"/>
          <w:szCs w:val="24"/>
          <w:lang w:eastAsia="ru-RU"/>
          <w14:ligatures w14:val="none"/>
        </w:rPr>
      </w:pPr>
    </w:p>
    <w:p w14:paraId="4828FB93" w14:textId="4EC79F55" w:rsidR="00ED48AE" w:rsidRDefault="00176DAC" w:rsidP="00176DAC">
      <w:pPr>
        <w:spacing w:after="0" w:line="276" w:lineRule="auto"/>
        <w:ind w:firstLine="708"/>
        <w:rPr>
          <w:rFonts w:ascii="Times New Roman" w:eastAsia="Times New Roman" w:hAnsi="Times New Roman" w:cs="Times New Roman"/>
          <w:kern w:val="0"/>
          <w:sz w:val="24"/>
          <w:szCs w:val="24"/>
          <w:lang w:eastAsia="ru-RU"/>
          <w14:ligatures w14:val="none"/>
        </w:rPr>
      </w:pPr>
      <w:r w:rsidRPr="00753C54">
        <w:rPr>
          <w:noProof/>
          <w:color w:val="000000"/>
          <w:sz w:val="28"/>
          <w:szCs w:val="28"/>
          <w:lang w:eastAsia="ru-RU"/>
        </w:rPr>
        <w:drawing>
          <wp:inline distT="0" distB="0" distL="0" distR="0" wp14:anchorId="5B386076" wp14:editId="569CFE56">
            <wp:extent cx="5076749" cy="2442185"/>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353"/>
                    <a:stretch/>
                  </pic:blipFill>
                  <pic:spPr bwMode="auto">
                    <a:xfrm>
                      <a:off x="0" y="0"/>
                      <a:ext cx="5114328" cy="2460263"/>
                    </a:xfrm>
                    <a:prstGeom prst="rect">
                      <a:avLst/>
                    </a:prstGeom>
                    <a:ln>
                      <a:noFill/>
                    </a:ln>
                    <a:extLst>
                      <a:ext uri="{53640926-AAD7-44D8-BBD7-CCE9431645EC}">
                        <a14:shadowObscured xmlns:a14="http://schemas.microsoft.com/office/drawing/2010/main"/>
                      </a:ext>
                    </a:extLst>
                  </pic:spPr>
                </pic:pic>
              </a:graphicData>
            </a:graphic>
          </wp:inline>
        </w:drawing>
      </w:r>
    </w:p>
    <w:p w14:paraId="21FD9027" w14:textId="732F9A09"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r w:rsidRPr="00176DAC">
        <w:rPr>
          <w:rFonts w:ascii="Times New Roman" w:eastAsia="Times New Roman" w:hAnsi="Times New Roman" w:cs="Times New Roman"/>
          <w:kern w:val="0"/>
          <w:sz w:val="24"/>
          <w:szCs w:val="24"/>
          <w:lang w:eastAsia="ru-RU"/>
          <w14:ligatures w14:val="none"/>
        </w:rPr>
        <w:t>График 2. АЧХ электронного вольтметра в области нижних частот</w:t>
      </w:r>
    </w:p>
    <w:p w14:paraId="04353D8A" w14:textId="09868AC3"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09861417" w14:textId="77BD6123"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3744710E" w14:textId="57B1EAF2"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5F8F1CFB" w14:textId="1057A593"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0D77AA75" w14:textId="42D30ADE"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3554C19D" w14:textId="0F946B25"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4BDF2C61" w14:textId="4BB65915"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2D845E49" w14:textId="4A21E053"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10A7A6C6" w14:textId="0AB5AC83"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76A7C201" w14:textId="1CCA84D8"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0111254E" w14:textId="77777777" w:rsidR="00176DAC" w:rsidRDefault="00176DAC" w:rsidP="00176DAC">
      <w:pPr>
        <w:spacing w:after="0" w:line="276" w:lineRule="auto"/>
        <w:ind w:firstLine="708"/>
        <w:jc w:val="center"/>
        <w:rPr>
          <w:rFonts w:ascii="Times New Roman" w:eastAsia="Times New Roman" w:hAnsi="Times New Roman" w:cs="Times New Roman"/>
          <w:kern w:val="0"/>
          <w:sz w:val="24"/>
          <w:szCs w:val="24"/>
          <w:lang w:eastAsia="ru-RU"/>
          <w14:ligatures w14:val="none"/>
        </w:rPr>
      </w:pPr>
    </w:p>
    <w:p w14:paraId="559223A7" w14:textId="237F0184" w:rsidR="00DF4F59" w:rsidRPr="00DF4F59" w:rsidRDefault="00561ECD" w:rsidP="00561ECD">
      <w:pPr>
        <w:spacing w:after="0" w:line="240" w:lineRule="auto"/>
        <w:ind w:firstLine="708"/>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lastRenderedPageBreak/>
        <w:t>Верхний диапазон частот</w:t>
      </w:r>
    </w:p>
    <w:tbl>
      <w:tblPr>
        <w:tblW w:w="0" w:type="auto"/>
        <w:tblCellMar>
          <w:top w:w="15" w:type="dxa"/>
          <w:left w:w="15" w:type="dxa"/>
          <w:bottom w:w="15" w:type="dxa"/>
          <w:right w:w="15" w:type="dxa"/>
        </w:tblCellMar>
        <w:tblLook w:val="04A0" w:firstRow="1" w:lastRow="0" w:firstColumn="1" w:lastColumn="0" w:noHBand="0" w:noVBand="1"/>
      </w:tblPr>
      <w:tblGrid>
        <w:gridCol w:w="2584"/>
        <w:gridCol w:w="834"/>
        <w:gridCol w:w="500"/>
        <w:gridCol w:w="500"/>
        <w:gridCol w:w="500"/>
        <w:gridCol w:w="500"/>
        <w:gridCol w:w="500"/>
        <w:gridCol w:w="500"/>
        <w:gridCol w:w="500"/>
      </w:tblGrid>
      <w:tr w:rsidR="00DF4F59" w:rsidRPr="00DF4F59" w14:paraId="4E5A46DD" w14:textId="77777777" w:rsidTr="00DF4F59">
        <w:trPr>
          <w:trHeight w:val="345"/>
        </w:trPr>
        <w:tc>
          <w:tcPr>
            <w:tcW w:w="0" w:type="auto"/>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6EA96A"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f, кГц</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6628FD"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3F57D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18A19A"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FC5F0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300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D626FF"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400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A2D8DB"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6629B1"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600</w:t>
            </w:r>
          </w:p>
        </w:tc>
      </w:tr>
      <w:tr w:rsidR="009C531F" w:rsidRPr="00DF4F59" w14:paraId="7E47D1D1" w14:textId="77777777" w:rsidTr="006E45F6">
        <w:trPr>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5D64C6" w14:textId="77777777"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Электронный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EFEDA0" w14:textId="77777777"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C7BE9F7" w14:textId="2A507CC9"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8CB9694" w14:textId="03431E81"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55C6A2E" w14:textId="3449E25A"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55624C50" w14:textId="12FCF8D6"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37167E97" w14:textId="51FD2E25"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75034569" w14:textId="4BB6A5F8"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198AD631" w14:textId="502E2DAA"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825C8E">
              <w:rPr>
                <w:rFonts w:ascii="Times New Roman" w:eastAsia="Times New Roman" w:hAnsi="Times New Roman" w:cs="Times New Roman"/>
                <w:color w:val="000000"/>
                <w:kern w:val="0"/>
                <w:sz w:val="24"/>
                <w:szCs w:val="24"/>
                <w:lang w:eastAsia="ru-RU"/>
                <w14:ligatures w14:val="none"/>
              </w:rPr>
              <w:t>2,5</w:t>
            </w:r>
          </w:p>
        </w:tc>
      </w:tr>
      <w:tr w:rsidR="00DF4F59" w:rsidRPr="00DF4F59" w14:paraId="78AD0EE7" w14:textId="77777777" w:rsidTr="00DF4F59">
        <w:trPr>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492BB9"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1F2828"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454591B"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EB1ABB"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06D3B1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7FF1CA"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6BB177"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840F5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4CCEFA"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0,98</w:t>
            </w:r>
          </w:p>
        </w:tc>
      </w:tr>
      <w:tr w:rsidR="00DF4F59" w:rsidRPr="00DF4F59" w14:paraId="5B1C7C48" w14:textId="77777777" w:rsidTr="00DF4F59">
        <w:trPr>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21BC11"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Цифровой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3388D4E"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91947F" w14:textId="1ADD1352" w:rsidR="00DF4F59"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2,38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FA9798" w14:textId="6309F10A" w:rsidR="00DF4F59"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w:t>
            </w:r>
            <w:r>
              <w:rPr>
                <w:rFonts w:ascii="Times New Roman" w:eastAsia="Times New Roman" w:hAnsi="Times New Roman" w:cs="Times New Roman"/>
                <w:color w:val="000000"/>
                <w:kern w:val="0"/>
                <w:sz w:val="24"/>
                <w:szCs w:val="24"/>
                <w:lang w:eastAsia="ru-RU"/>
                <w14:ligatures w14:val="none"/>
              </w:rPr>
              <w:t>41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966953" w14:textId="12B52821" w:rsidR="00DF4F59"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537D75" w14:textId="6E9830EC" w:rsidR="00DF4F59"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2,27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009EFD" w14:textId="23774ADA" w:rsidR="00DF4F59" w:rsidRPr="00DF4F59" w:rsidRDefault="00DF4F59"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w:t>
            </w:r>
            <w:r w:rsidR="009C531F">
              <w:rPr>
                <w:rFonts w:ascii="Times New Roman" w:eastAsia="Times New Roman" w:hAnsi="Times New Roman" w:cs="Times New Roman"/>
                <w:color w:val="000000"/>
                <w:kern w:val="0"/>
                <w:sz w:val="24"/>
                <w:szCs w:val="24"/>
                <w:lang w:eastAsia="ru-RU"/>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E00D34" w14:textId="0D927BB1" w:rsidR="00DF4F59" w:rsidRPr="00DF4F59" w:rsidRDefault="00DF4F59"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w:t>
            </w:r>
            <w:r w:rsidR="009C531F">
              <w:rPr>
                <w:rFonts w:ascii="Times New Roman" w:eastAsia="Times New Roman" w:hAnsi="Times New Roman" w:cs="Times New Roman"/>
                <w:color w:val="000000"/>
                <w:kern w:val="0"/>
                <w:sz w:val="24"/>
                <w:szCs w:val="24"/>
                <w:lang w:eastAsia="ru-RU"/>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674DB3" w14:textId="611465C8" w:rsidR="00DF4F59" w:rsidRPr="00DF4F59" w:rsidRDefault="00DF4F59"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2,</w:t>
            </w:r>
            <w:r w:rsidR="009C531F">
              <w:rPr>
                <w:rFonts w:ascii="Times New Roman" w:eastAsia="Times New Roman" w:hAnsi="Times New Roman" w:cs="Times New Roman"/>
                <w:color w:val="000000"/>
                <w:kern w:val="0"/>
                <w:sz w:val="24"/>
                <w:szCs w:val="24"/>
                <w:lang w:eastAsia="ru-RU"/>
                <w14:ligatures w14:val="none"/>
              </w:rPr>
              <w:t>16</w:t>
            </w:r>
          </w:p>
        </w:tc>
      </w:tr>
      <w:tr w:rsidR="00DF4F59" w:rsidRPr="00DF4F59" w14:paraId="453EF624" w14:textId="77777777" w:rsidTr="00DF4F59">
        <w:trPr>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D8AF18"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C21CDD"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DA088C"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86E0E4"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6E526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5B655A"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4BE8D0"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0,87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2F5977"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0,84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880544"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0,84</w:t>
            </w:r>
          </w:p>
        </w:tc>
      </w:tr>
      <w:tr w:rsidR="00DF4F59" w:rsidRPr="00DF4F59" w14:paraId="0B9E6333" w14:textId="77777777" w:rsidTr="00DF4F59">
        <w:trPr>
          <w:trHeight w:val="345"/>
        </w:trPr>
        <w:tc>
          <w:tcPr>
            <w:tcW w:w="0" w:type="auto"/>
            <w:gridSpan w:val="9"/>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75A74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Для ЭВ fн = 1900 кГц, для ЦВ fн = 400 кГц</w:t>
            </w:r>
          </w:p>
        </w:tc>
      </w:tr>
      <w:tr w:rsidR="009C531F" w:rsidRPr="00DF4F59" w14:paraId="3EB68E0F" w14:textId="77777777" w:rsidTr="00DF4F59">
        <w:trPr>
          <w:gridAfter w:val="4"/>
          <w:trHeight w:val="345"/>
        </w:trPr>
        <w:tc>
          <w:tcPr>
            <w:tcW w:w="0" w:type="auto"/>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50554C"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f, кГц</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E5202C"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700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10107A"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800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54DFA8"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900</w:t>
            </w:r>
          </w:p>
        </w:tc>
      </w:tr>
      <w:tr w:rsidR="009C531F" w:rsidRPr="00DF4F59" w14:paraId="680179A8" w14:textId="77777777" w:rsidTr="00341055">
        <w:trPr>
          <w:gridAfter w:val="4"/>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74A864" w14:textId="77777777"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Электронный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6D0774" w14:textId="77777777"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BC3C22F" w14:textId="4E38C9E9"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9E12FF">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FFD6522" w14:textId="6277F59A"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9E12FF">
              <w:rPr>
                <w:rFonts w:ascii="Times New Roman" w:eastAsia="Times New Roman" w:hAnsi="Times New Roman" w:cs="Times New Roman"/>
                <w:color w:val="000000"/>
                <w:kern w:val="0"/>
                <w:sz w:val="24"/>
                <w:szCs w:val="24"/>
                <w:lang w:eastAsia="ru-RU"/>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271D9DF3" w14:textId="7B087D90" w:rsidR="009C531F" w:rsidRPr="00DF4F59" w:rsidRDefault="009C531F" w:rsidP="009C531F">
            <w:pPr>
              <w:spacing w:after="0" w:line="240" w:lineRule="auto"/>
              <w:jc w:val="center"/>
              <w:rPr>
                <w:rFonts w:ascii="Times New Roman" w:eastAsia="Times New Roman" w:hAnsi="Times New Roman" w:cs="Times New Roman"/>
                <w:kern w:val="0"/>
                <w:sz w:val="24"/>
                <w:szCs w:val="24"/>
                <w:lang w:eastAsia="ru-RU"/>
                <w14:ligatures w14:val="none"/>
              </w:rPr>
            </w:pPr>
            <w:r w:rsidRPr="009E12FF">
              <w:rPr>
                <w:rFonts w:ascii="Times New Roman" w:eastAsia="Times New Roman" w:hAnsi="Times New Roman" w:cs="Times New Roman"/>
                <w:color w:val="000000"/>
                <w:kern w:val="0"/>
                <w:sz w:val="24"/>
                <w:szCs w:val="24"/>
                <w:lang w:eastAsia="ru-RU"/>
                <w14:ligatures w14:val="none"/>
              </w:rPr>
              <w:t>2,5</w:t>
            </w:r>
          </w:p>
        </w:tc>
      </w:tr>
      <w:tr w:rsidR="009C531F" w:rsidRPr="00DF4F59" w14:paraId="0ACECE00" w14:textId="77777777" w:rsidTr="00DF4F59">
        <w:trPr>
          <w:gridAfter w:val="4"/>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A51101" w14:textId="77777777" w:rsidR="009C531F" w:rsidRPr="00DF4F59" w:rsidRDefault="009C531F"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8A0737"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439722"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09B822"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E9E6D0"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0,98</w:t>
            </w:r>
          </w:p>
        </w:tc>
      </w:tr>
      <w:tr w:rsidR="009C531F" w:rsidRPr="00DF4F59" w14:paraId="0835E677" w14:textId="77777777" w:rsidTr="00DF4F59">
        <w:trPr>
          <w:gridAfter w:val="4"/>
          <w:trHeight w:val="34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C19504"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Цифровой вольтметр</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7E8B14"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U (f), В</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AA42D4" w14:textId="7608E375"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2,0</w:t>
            </w:r>
            <w:r w:rsidRPr="00DF4F59">
              <w:rPr>
                <w:rFonts w:ascii="Times New Roman" w:eastAsia="Times New Roman" w:hAnsi="Times New Roman" w:cs="Times New Roman"/>
                <w:color w:val="000000"/>
                <w:kern w:val="0"/>
                <w:sz w:val="24"/>
                <w:szCs w:val="24"/>
                <w:lang w:eastAsia="ru-RU"/>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D27A36" w14:textId="392C4711"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2,29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A73020" w14:textId="2D76C9AD"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2,49</w:t>
            </w:r>
          </w:p>
        </w:tc>
      </w:tr>
      <w:tr w:rsidR="009C531F" w:rsidRPr="00DF4F59" w14:paraId="2DBA2EAD" w14:textId="77777777" w:rsidTr="00DF4F59">
        <w:trPr>
          <w:gridAfter w:val="4"/>
          <w:trHeight w:val="3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706D3" w14:textId="77777777" w:rsidR="009C531F" w:rsidRPr="00DF4F59" w:rsidRDefault="009C531F"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2D8AD8"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K (f)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34512B"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1AAA26"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FE513D" w14:textId="77777777" w:rsidR="009C531F" w:rsidRPr="00DF4F59" w:rsidRDefault="009C531F"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4"/>
                <w:szCs w:val="24"/>
                <w:lang w:eastAsia="ru-RU"/>
                <w14:ligatures w14:val="none"/>
              </w:rPr>
              <w:t>1,16</w:t>
            </w:r>
          </w:p>
        </w:tc>
      </w:tr>
    </w:tbl>
    <w:p w14:paraId="2B63B9CA" w14:textId="0BAA1320" w:rsidR="00561ECD" w:rsidRDefault="00561ECD" w:rsidP="00561ECD">
      <w:pPr>
        <w:spacing w:after="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t xml:space="preserve"> </w:t>
      </w:r>
    </w:p>
    <w:p w14:paraId="16AC771D" w14:textId="6606AEE2" w:rsidR="00561ECD" w:rsidRPr="00561ECD" w:rsidRDefault="00561ECD" w:rsidP="00561ECD">
      <w:pPr>
        <w:spacing w:after="0" w:line="240" w:lineRule="auto"/>
        <w:ind w:firstLine="360"/>
        <w:rPr>
          <w:rFonts w:ascii="Times New Roman" w:eastAsia="Times New Roman" w:hAnsi="Times New Roman" w:cs="Times New Roman"/>
          <w:kern w:val="0"/>
          <w:sz w:val="24"/>
          <w:szCs w:val="24"/>
          <w:lang w:eastAsia="ru-RU"/>
          <w14:ligatures w14:val="none"/>
        </w:rPr>
      </w:pPr>
      <w:r w:rsidRPr="00561ECD">
        <w:rPr>
          <w:rFonts w:ascii="Times New Roman" w:eastAsia="Times New Roman" w:hAnsi="Times New Roman" w:cs="Times New Roman"/>
          <w:kern w:val="0"/>
          <w:sz w:val="24"/>
          <w:szCs w:val="24"/>
          <w:lang w:eastAsia="ru-RU"/>
          <w14:ligatures w14:val="none"/>
        </w:rPr>
        <w:t>Для рабочей полосы измерения допустим спад напряжения до 0.707 от первоначального значения.</w:t>
      </w:r>
    </w:p>
    <w:p w14:paraId="177A490C" w14:textId="6CCEA282" w:rsidR="00561ECD" w:rsidRDefault="00561ECD"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4E3D470B" w14:textId="5048C82F" w:rsidR="00561ECD" w:rsidRDefault="00176DAC"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r w:rsidRPr="00753C54">
        <w:rPr>
          <w:noProof/>
          <w:color w:val="000000"/>
          <w:sz w:val="28"/>
          <w:szCs w:val="28"/>
          <w:lang w:eastAsia="ru-RU"/>
        </w:rPr>
        <w:drawing>
          <wp:inline distT="0" distB="0" distL="0" distR="0" wp14:anchorId="0BF90F90" wp14:editId="5890D229">
            <wp:extent cx="4695019" cy="2373807"/>
            <wp:effectExtent l="0" t="0" r="0" b="762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0302" cy="2396702"/>
                    </a:xfrm>
                    <a:prstGeom prst="rect">
                      <a:avLst/>
                    </a:prstGeom>
                  </pic:spPr>
                </pic:pic>
              </a:graphicData>
            </a:graphic>
          </wp:inline>
        </w:drawing>
      </w:r>
    </w:p>
    <w:p w14:paraId="13348A98" w14:textId="34AA4C01" w:rsidR="00176DAC" w:rsidRDefault="00176DAC"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r w:rsidRPr="00176DAC">
        <w:rPr>
          <w:rFonts w:ascii="Times New Roman" w:eastAsia="Times New Roman" w:hAnsi="Times New Roman" w:cs="Times New Roman"/>
          <w:color w:val="000000"/>
          <w:kern w:val="0"/>
          <w:sz w:val="28"/>
          <w:szCs w:val="28"/>
          <w:lang w:eastAsia="ru-RU"/>
          <w14:ligatures w14:val="none"/>
        </w:rPr>
        <w:t>График 3. АЧХ электронного вольтметра в области верхних частот</w:t>
      </w:r>
    </w:p>
    <w:p w14:paraId="04328D98" w14:textId="226EC1C8" w:rsidR="00176DAC" w:rsidRDefault="00176DAC"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0E0CED07" w14:textId="20EDD114" w:rsidR="00176DAC" w:rsidRDefault="00176DAC"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5E7AB432" w14:textId="245FCA64" w:rsidR="00176DAC" w:rsidRDefault="00176DAC"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09E42B35" w14:textId="24E1AD63" w:rsidR="00176DAC" w:rsidRDefault="00176DAC"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00C56957" w14:textId="7563187C" w:rsidR="009C531F" w:rsidRDefault="009C531F"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75AF5291" w14:textId="0903DED5" w:rsidR="009C531F" w:rsidRDefault="009C531F"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74883C9C" w14:textId="487258FA" w:rsidR="009C531F" w:rsidRDefault="009C531F"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65CC4D87" w14:textId="4828596D" w:rsidR="009C531F" w:rsidRDefault="009C531F"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4EFB8FFA" w14:textId="2524049B" w:rsidR="009C531F" w:rsidRDefault="009C531F"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71D1829A" w14:textId="77777777" w:rsidR="009C531F" w:rsidRDefault="009C531F" w:rsidP="00561ECD">
      <w:pPr>
        <w:spacing w:after="60" w:line="240" w:lineRule="auto"/>
        <w:ind w:left="720"/>
        <w:textAlignment w:val="baseline"/>
        <w:rPr>
          <w:rFonts w:ascii="Times New Roman" w:eastAsia="Times New Roman" w:hAnsi="Times New Roman" w:cs="Times New Roman"/>
          <w:color w:val="000000"/>
          <w:kern w:val="0"/>
          <w:sz w:val="28"/>
          <w:szCs w:val="28"/>
          <w:lang w:eastAsia="ru-RU"/>
          <w14:ligatures w14:val="none"/>
        </w:rPr>
      </w:pPr>
    </w:p>
    <w:p w14:paraId="78C96D30" w14:textId="2BDB4F34" w:rsidR="00DF4F59" w:rsidRPr="00DF4F59" w:rsidRDefault="00DF4F59" w:rsidP="00DF4F59">
      <w:pPr>
        <w:numPr>
          <w:ilvl w:val="0"/>
          <w:numId w:val="8"/>
        </w:numPr>
        <w:spacing w:after="60" w:line="240" w:lineRule="auto"/>
        <w:ind w:left="720" w:hanging="360"/>
        <w:textAlignment w:val="baseline"/>
        <w:rPr>
          <w:rFonts w:ascii="Times New Roman" w:eastAsia="Times New Roman" w:hAnsi="Times New Roman" w:cs="Times New Roman"/>
          <w:color w:val="000000"/>
          <w:kern w:val="0"/>
          <w:sz w:val="28"/>
          <w:szCs w:val="28"/>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lastRenderedPageBreak/>
        <w:t>Расчёт формы сигналов</w:t>
      </w:r>
    </w:p>
    <w:p w14:paraId="23D25D38" w14:textId="77777777" w:rsidR="00176DAC" w:rsidRDefault="00DF4F59" w:rsidP="00DF4F59">
      <w:pPr>
        <w:spacing w:after="60" w:line="240" w:lineRule="auto"/>
        <w:rPr>
          <w:rFonts w:ascii="Times New Roman" w:eastAsia="Times New Roman" w:hAnsi="Times New Roman" w:cs="Times New Roman"/>
          <w:color w:val="000000"/>
          <w:kern w:val="0"/>
          <w:sz w:val="28"/>
          <w:szCs w:val="28"/>
          <w:vertAlign w:val="subscript"/>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U=U</w:t>
      </w:r>
      <w:r w:rsidRPr="00DF4F59">
        <w:rPr>
          <w:rFonts w:ascii="Times New Roman" w:eastAsia="Times New Roman" w:hAnsi="Times New Roman" w:cs="Times New Roman"/>
          <w:color w:val="000000"/>
          <w:kern w:val="0"/>
          <w:sz w:val="17"/>
          <w:szCs w:val="17"/>
          <w:vertAlign w:val="subscript"/>
          <w:lang w:eastAsia="ru-RU"/>
          <w14:ligatures w14:val="none"/>
        </w:rPr>
        <w:t>ср</w:t>
      </w:r>
      <w:r w:rsidRPr="00DF4F59">
        <w:rPr>
          <w:rFonts w:ascii="Times New Roman" w:eastAsia="Times New Roman" w:hAnsi="Times New Roman" w:cs="Times New Roman"/>
          <w:color w:val="000000"/>
          <w:kern w:val="0"/>
          <w:sz w:val="28"/>
          <w:szCs w:val="28"/>
          <w:lang w:eastAsia="ru-RU"/>
          <w14:ligatures w14:val="none"/>
        </w:rPr>
        <w:t>k</w:t>
      </w:r>
      <w:r w:rsidRPr="00DF4F59">
        <w:rPr>
          <w:rFonts w:ascii="Times New Roman" w:eastAsia="Times New Roman" w:hAnsi="Times New Roman" w:cs="Times New Roman"/>
          <w:color w:val="000000"/>
          <w:kern w:val="0"/>
          <w:sz w:val="28"/>
          <w:szCs w:val="28"/>
          <w:vertAlign w:val="subscript"/>
          <w:lang w:eastAsia="ru-RU"/>
          <w14:ligatures w14:val="none"/>
        </w:rPr>
        <w:t>ф</w:t>
      </w:r>
      <w:r w:rsidR="00176DAC">
        <w:rPr>
          <w:rFonts w:ascii="Times New Roman" w:eastAsia="Times New Roman" w:hAnsi="Times New Roman" w:cs="Times New Roman"/>
          <w:color w:val="000000"/>
          <w:kern w:val="0"/>
          <w:sz w:val="28"/>
          <w:szCs w:val="28"/>
          <w:vertAlign w:val="subscript"/>
          <w:lang w:eastAsia="ru-RU"/>
          <w14:ligatures w14:val="none"/>
        </w:rPr>
        <w:t xml:space="preserve"> , </w:t>
      </w:r>
    </w:p>
    <w:p w14:paraId="626EB2A9" w14:textId="0B3FAB46" w:rsidR="00DF4F59" w:rsidRPr="00176DAC" w:rsidRDefault="00176DAC" w:rsidP="00DF4F59">
      <w:pPr>
        <w:spacing w:after="60" w:line="240" w:lineRule="auto"/>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где </w:t>
      </w:r>
      <w:r w:rsidRPr="00176DAC">
        <w:rPr>
          <w:rFonts w:ascii="Times New Roman" w:eastAsia="Times New Roman" w:hAnsi="Times New Roman" w:cs="Times New Roman"/>
          <w:color w:val="000000"/>
          <w:kern w:val="0"/>
          <w:sz w:val="28"/>
          <w:szCs w:val="28"/>
          <w:lang w:eastAsia="ru-RU"/>
          <w14:ligatures w14:val="none"/>
        </w:rPr>
        <w:t>kф = U/Uср – коэффициент формы напряжения</w:t>
      </w:r>
      <w:r>
        <w:rPr>
          <w:rFonts w:ascii="Times New Roman" w:eastAsia="Times New Roman" w:hAnsi="Times New Roman" w:cs="Times New Roman"/>
          <w:color w:val="000000"/>
          <w:kern w:val="0"/>
          <w:sz w:val="28"/>
          <w:szCs w:val="28"/>
          <w:lang w:eastAsia="ru-RU"/>
          <w14:ligatures w14:val="none"/>
        </w:rPr>
        <w:t xml:space="preserve">, </w:t>
      </w:r>
      <w:r w:rsidRPr="00176DAC">
        <w:rPr>
          <w:rFonts w:ascii="Times New Roman" w:eastAsia="Times New Roman" w:hAnsi="Times New Roman" w:cs="Times New Roman"/>
          <w:color w:val="000000"/>
          <w:kern w:val="0"/>
          <w:sz w:val="28"/>
          <w:szCs w:val="28"/>
          <w:lang w:eastAsia="ru-RU"/>
          <w14:ligatures w14:val="none"/>
        </w:rPr>
        <w:t>Uп –  показания вольтметра по его шкале</w:t>
      </w:r>
    </w:p>
    <w:p w14:paraId="4BC8F0B5" w14:textId="77777777" w:rsidR="00DF4F59" w:rsidRPr="00DF4F59" w:rsidRDefault="00DF4F59" w:rsidP="00DF4F59">
      <w:pPr>
        <w:spacing w:after="60" w:line="240" w:lineRule="auto"/>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δ=100*(Uп–U)/U</w:t>
      </w:r>
    </w:p>
    <w:tbl>
      <w:tblPr>
        <w:tblW w:w="0" w:type="auto"/>
        <w:tblCellMar>
          <w:top w:w="15" w:type="dxa"/>
          <w:left w:w="15" w:type="dxa"/>
          <w:bottom w:w="15" w:type="dxa"/>
          <w:right w:w="15" w:type="dxa"/>
        </w:tblCellMar>
        <w:tblLook w:val="04A0" w:firstRow="1" w:lastRow="0" w:firstColumn="1" w:lastColumn="0" w:noHBand="0" w:noVBand="1"/>
      </w:tblPr>
      <w:tblGrid>
        <w:gridCol w:w="3608"/>
        <w:gridCol w:w="2087"/>
        <w:gridCol w:w="1986"/>
        <w:gridCol w:w="1664"/>
      </w:tblGrid>
      <w:tr w:rsidR="00DF4F59" w:rsidRPr="00DF4F59" w14:paraId="510ED4C9" w14:textId="77777777" w:rsidTr="00DF4F59">
        <w:trPr>
          <w:trHeight w:val="36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C73E7F"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Исследуемые характеристики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B579CF"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Форма сигналов</w:t>
            </w:r>
          </w:p>
        </w:tc>
      </w:tr>
      <w:tr w:rsidR="00DF4F59" w:rsidRPr="00DF4F59" w14:paraId="48983754" w14:textId="77777777" w:rsidTr="00DF4F59">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061403" w14:textId="77777777" w:rsidR="00DF4F59" w:rsidRPr="00DF4F59" w:rsidRDefault="00DF4F59" w:rsidP="00DF4F59">
            <w:pPr>
              <w:spacing w:after="0" w:line="240" w:lineRule="auto"/>
              <w:rPr>
                <w:rFonts w:ascii="Times New Roman" w:eastAsia="Times New Roman" w:hAnsi="Times New Roman" w:cs="Times New Roman"/>
                <w:kern w:val="0"/>
                <w:sz w:val="24"/>
                <w:szCs w:val="24"/>
                <w:lang w:eastAsia="ru-RU"/>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3A8DA2"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Синусоидальная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5851D2"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Прямоугольная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7DA8C"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Треугольная</w:t>
            </w:r>
          </w:p>
        </w:tc>
      </w:tr>
      <w:tr w:rsidR="00DF4F59" w:rsidRPr="00DF4F59" w14:paraId="42EF3B00" w14:textId="77777777" w:rsidTr="00DF4F59">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8F5EC5"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U</w:t>
            </w:r>
            <w:r w:rsidRPr="00DF4F59">
              <w:rPr>
                <w:rFonts w:ascii="Times New Roman" w:eastAsia="Times New Roman" w:hAnsi="Times New Roman" w:cs="Times New Roman"/>
                <w:color w:val="000000"/>
                <w:kern w:val="0"/>
                <w:sz w:val="17"/>
                <w:szCs w:val="17"/>
                <w:vertAlign w:val="subscript"/>
                <w:lang w:eastAsia="ru-RU"/>
                <w14:ligatures w14:val="none"/>
              </w:rPr>
              <w:t>пц</w:t>
            </w:r>
            <w:r w:rsidRPr="00DF4F59">
              <w:rPr>
                <w:rFonts w:ascii="Times New Roman" w:eastAsia="Times New Roman" w:hAnsi="Times New Roman" w:cs="Times New Roman"/>
                <w:color w:val="000000"/>
                <w:kern w:val="0"/>
                <w:sz w:val="28"/>
                <w:szCs w:val="28"/>
                <w:lang w:eastAsia="ru-RU"/>
                <w14:ligatures w14:val="none"/>
              </w:rPr>
              <w:t>, В; U</w:t>
            </w:r>
            <w:r w:rsidRPr="00DF4F59">
              <w:rPr>
                <w:rFonts w:ascii="Times New Roman" w:eastAsia="Times New Roman" w:hAnsi="Times New Roman" w:cs="Times New Roman"/>
                <w:color w:val="000000"/>
                <w:kern w:val="0"/>
                <w:sz w:val="17"/>
                <w:szCs w:val="17"/>
                <w:vertAlign w:val="subscript"/>
                <w:lang w:eastAsia="ru-RU"/>
                <w14:ligatures w14:val="none"/>
              </w:rPr>
              <w:t>пэ</w:t>
            </w:r>
            <w:r w:rsidRPr="00DF4F59">
              <w:rPr>
                <w:rFonts w:ascii="Times New Roman" w:eastAsia="Times New Roman" w:hAnsi="Times New Roman" w:cs="Times New Roman"/>
                <w:color w:val="000000"/>
                <w:kern w:val="0"/>
                <w:sz w:val="28"/>
                <w:szCs w:val="28"/>
                <w:lang w:eastAsia="ru-RU"/>
                <w14:ligatures w14:val="none"/>
              </w:rPr>
              <w:t>, 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36976" w14:textId="09F323A1" w:rsidR="00DF4F59" w:rsidRPr="00DF4F59" w:rsidRDefault="00F34EB3"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2,5</w:t>
            </w:r>
            <w:r>
              <w:rPr>
                <w:rFonts w:ascii="Times New Roman" w:eastAsia="Times New Roman" w:hAnsi="Times New Roman" w:cs="Times New Roman"/>
                <w:color w:val="000000"/>
                <w:kern w:val="0"/>
                <w:sz w:val="28"/>
                <w:szCs w:val="28"/>
                <w:lang w:eastAsia="ru-RU"/>
                <w14:ligatures w14:val="none"/>
              </w:rPr>
              <w:t>; 2,42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188B1" w14:textId="13C4DE33" w:rsidR="00DF4F59" w:rsidRPr="00F34EB3" w:rsidRDefault="00F34EB3" w:rsidP="00DF4F59">
            <w:pPr>
              <w:spacing w:after="0" w:line="240" w:lineRule="auto"/>
              <w:jc w:val="center"/>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color w:val="000000"/>
                <w:kern w:val="0"/>
                <w:sz w:val="28"/>
                <w:szCs w:val="28"/>
                <w:lang w:eastAsia="ru-RU"/>
                <w14:ligatures w14:val="none"/>
              </w:rPr>
              <w:t>4</w:t>
            </w:r>
            <w:r>
              <w:rPr>
                <w:rFonts w:ascii="Times New Roman" w:eastAsia="Times New Roman" w:hAnsi="Times New Roman" w:cs="Times New Roman"/>
                <w:color w:val="000000"/>
                <w:kern w:val="0"/>
                <w:sz w:val="28"/>
                <w:szCs w:val="28"/>
                <w:lang w:val="en-US" w:eastAsia="ru-RU"/>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5CA50" w14:textId="7066D823" w:rsidR="00DF4F59" w:rsidRPr="00F34EB3" w:rsidRDefault="00F34EB3" w:rsidP="00DF4F59">
            <w:pPr>
              <w:spacing w:after="0" w:line="240" w:lineRule="auto"/>
              <w:jc w:val="center"/>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2;1,9</w:t>
            </w:r>
          </w:p>
        </w:tc>
      </w:tr>
      <w:tr w:rsidR="00DF4F59" w:rsidRPr="00DF4F59" w14:paraId="30150222" w14:textId="77777777" w:rsidTr="00DF4F59">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743F7"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U</w:t>
            </w:r>
            <w:r w:rsidRPr="00DF4F59">
              <w:rPr>
                <w:rFonts w:ascii="Times New Roman" w:eastAsia="Times New Roman" w:hAnsi="Times New Roman" w:cs="Times New Roman"/>
                <w:color w:val="000000"/>
                <w:kern w:val="0"/>
                <w:sz w:val="17"/>
                <w:szCs w:val="17"/>
                <w:vertAlign w:val="subscript"/>
                <w:lang w:eastAsia="ru-RU"/>
                <w14:ligatures w14:val="none"/>
              </w:rPr>
              <w:t>ср</w:t>
            </w:r>
            <w:r w:rsidRPr="00DF4F59">
              <w:rPr>
                <w:rFonts w:ascii="Times New Roman" w:eastAsia="Times New Roman" w:hAnsi="Times New Roman" w:cs="Times New Roman"/>
                <w:color w:val="000000"/>
                <w:kern w:val="0"/>
                <w:sz w:val="28"/>
                <w:szCs w:val="28"/>
                <w:lang w:eastAsia="ru-RU"/>
                <w14:ligatures w14:val="none"/>
              </w:rPr>
              <w:t>, 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75A30" w14:textId="1B2AB331" w:rsidR="00DF4F59" w:rsidRPr="00F34EB3" w:rsidRDefault="00F34EB3" w:rsidP="00DF4F59">
            <w:pPr>
              <w:spacing w:after="0" w:line="240" w:lineRule="auto"/>
              <w:jc w:val="center"/>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2,46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B95DE" w14:textId="319430F3" w:rsidR="00DF4F59" w:rsidRPr="00F34EB3" w:rsidRDefault="00F34EB3" w:rsidP="00DF4F59">
            <w:pPr>
              <w:spacing w:after="0" w:line="240" w:lineRule="auto"/>
              <w:jc w:val="center"/>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81227D" w14:textId="23AC41B7" w:rsidR="00DF4F59" w:rsidRPr="00DF4F59" w:rsidRDefault="00F34EB3" w:rsidP="00DF4F59">
            <w:pPr>
              <w:spacing w:after="0" w:line="240" w:lineRule="auto"/>
              <w:jc w:val="cente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color w:val="000000"/>
                <w:kern w:val="0"/>
                <w:sz w:val="28"/>
                <w:szCs w:val="28"/>
                <w:lang w:eastAsia="ru-RU"/>
                <w14:ligatures w14:val="none"/>
              </w:rPr>
              <w:t>1,95</w:t>
            </w:r>
          </w:p>
        </w:tc>
      </w:tr>
      <w:tr w:rsidR="00DF4F59" w:rsidRPr="00DF4F59" w14:paraId="693B270C" w14:textId="77777777" w:rsidTr="00DF4F59">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FF9B68"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U, 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9C271"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1,75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544D8"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2,97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4EB323"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1,40</w:t>
            </w:r>
          </w:p>
        </w:tc>
      </w:tr>
      <w:tr w:rsidR="00DF4F59" w:rsidRPr="00DF4F59" w14:paraId="72DB64A4" w14:textId="77777777" w:rsidTr="00DF4F59">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55DACB"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δ,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752A6"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1,71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A66EB"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B438D" w14:textId="77777777" w:rsidR="00DF4F59" w:rsidRPr="00DF4F59" w:rsidRDefault="00DF4F59" w:rsidP="00DF4F59">
            <w:pPr>
              <w:spacing w:after="0" w:line="240" w:lineRule="auto"/>
              <w:jc w:val="center"/>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color w:val="000000"/>
                <w:kern w:val="0"/>
                <w:sz w:val="28"/>
                <w:szCs w:val="28"/>
                <w:lang w:eastAsia="ru-RU"/>
                <w14:ligatures w14:val="none"/>
              </w:rPr>
              <w:t>0,00</w:t>
            </w:r>
          </w:p>
        </w:tc>
      </w:tr>
    </w:tbl>
    <w:p w14:paraId="3A544B1B" w14:textId="77777777" w:rsidR="00561ECD" w:rsidRDefault="00DF4F59" w:rsidP="00A97C2C">
      <w:pPr>
        <w:spacing w:after="60" w:line="240" w:lineRule="auto"/>
        <w:rPr>
          <w:rFonts w:ascii="Times New Roman" w:eastAsia="Times New Roman" w:hAnsi="Times New Roman" w:cs="Times New Roman"/>
          <w:b/>
          <w:bCs/>
          <w:color w:val="000000"/>
          <w:kern w:val="0"/>
          <w:sz w:val="28"/>
          <w:szCs w:val="28"/>
          <w:lang w:eastAsia="ru-RU"/>
          <w14:ligatures w14:val="none"/>
        </w:rPr>
      </w:pPr>
      <w:r w:rsidRPr="00DF4F59">
        <w:rPr>
          <w:rFonts w:ascii="Times New Roman" w:eastAsia="Times New Roman" w:hAnsi="Times New Roman" w:cs="Times New Roman"/>
          <w:b/>
          <w:bCs/>
          <w:color w:val="000000"/>
          <w:kern w:val="0"/>
          <w:sz w:val="28"/>
          <w:szCs w:val="28"/>
          <w:lang w:eastAsia="ru-RU"/>
          <w14:ligatures w14:val="none"/>
        </w:rPr>
        <w:tab/>
      </w:r>
    </w:p>
    <w:p w14:paraId="1BBED115" w14:textId="72230153" w:rsidR="00031C0B" w:rsidRPr="00A97C2C" w:rsidRDefault="00DF4F59" w:rsidP="00176DAC">
      <w:pPr>
        <w:spacing w:after="60" w:line="276" w:lineRule="auto"/>
        <w:ind w:firstLine="708"/>
        <w:rPr>
          <w:rFonts w:ascii="Times New Roman" w:eastAsia="Times New Roman" w:hAnsi="Times New Roman" w:cs="Times New Roman"/>
          <w:kern w:val="0"/>
          <w:sz w:val="24"/>
          <w:szCs w:val="24"/>
          <w:lang w:eastAsia="ru-RU"/>
          <w14:ligatures w14:val="none"/>
        </w:rPr>
      </w:pPr>
      <w:r w:rsidRPr="00DF4F59">
        <w:rPr>
          <w:rFonts w:ascii="Times New Roman" w:eastAsia="Times New Roman" w:hAnsi="Times New Roman" w:cs="Times New Roman"/>
          <w:b/>
          <w:bCs/>
          <w:color w:val="000000"/>
          <w:kern w:val="0"/>
          <w:sz w:val="28"/>
          <w:szCs w:val="28"/>
          <w:lang w:eastAsia="ru-RU"/>
          <w14:ligatures w14:val="none"/>
        </w:rPr>
        <w:t xml:space="preserve">Вывод: </w:t>
      </w:r>
      <w:r w:rsidRPr="00DF4F59">
        <w:rPr>
          <w:rFonts w:ascii="Times New Roman" w:eastAsia="Times New Roman" w:hAnsi="Times New Roman" w:cs="Times New Roman"/>
          <w:color w:val="000000"/>
          <w:kern w:val="0"/>
          <w:sz w:val="28"/>
          <w:szCs w:val="28"/>
          <w:lang w:eastAsia="ru-RU"/>
          <w14:ligatures w14:val="none"/>
        </w:rPr>
        <w:t xml:space="preserve">в ходе работы были </w:t>
      </w:r>
      <w:r w:rsidRPr="00DF4F59">
        <w:rPr>
          <w:rFonts w:ascii="Times New Roman" w:eastAsia="Times New Roman" w:hAnsi="Times New Roman" w:cs="Times New Roman"/>
          <w:b/>
          <w:bCs/>
          <w:color w:val="000000"/>
          <w:kern w:val="0"/>
          <w:sz w:val="28"/>
          <w:szCs w:val="28"/>
          <w:lang w:eastAsia="ru-RU"/>
          <w14:ligatures w14:val="none"/>
        </w:rPr>
        <w:t> </w:t>
      </w:r>
      <w:r w:rsidRPr="00DF4F59">
        <w:rPr>
          <w:rFonts w:ascii="Times New Roman" w:eastAsia="Times New Roman" w:hAnsi="Times New Roman" w:cs="Times New Roman"/>
          <w:color w:val="000000"/>
          <w:kern w:val="0"/>
          <w:sz w:val="28"/>
          <w:szCs w:val="28"/>
          <w:lang w:eastAsia="ru-RU"/>
          <w14:ligatures w14:val="none"/>
        </w:rPr>
        <w:t>исследованны метрологические характеристики электронных вольтметров. Для это был проведён эксперимент, в ходе которого сравнивались показания с аналогового и цифрового вольтметра, что называется методом сличения. Погрешность почти везде находится на приемлемом уровне, противное можно объяснить недочётами во время снятия показаний. Результаты эксперимента можно считать правдивыми, так как измерения были произведены на разных частотах: как и низких, так и высоких.</w:t>
      </w:r>
      <w:r w:rsidR="00176DAC" w:rsidRPr="00176DAC">
        <w:t xml:space="preserve"> </w:t>
      </w:r>
      <w:r w:rsidR="00176DAC" w:rsidRPr="00176DAC">
        <w:rPr>
          <w:rFonts w:ascii="Times New Roman" w:eastAsia="Times New Roman" w:hAnsi="Times New Roman" w:cs="Times New Roman"/>
          <w:color w:val="000000"/>
          <w:kern w:val="0"/>
          <w:sz w:val="28"/>
          <w:szCs w:val="28"/>
          <w:lang w:eastAsia="ru-RU"/>
          <w14:ligatures w14:val="none"/>
        </w:rPr>
        <w:t>По своим АЧХ электронный вольтметр превосходит цифровой. Его характеристика куда более линейна и сами значения максимального и минимального рабочих диапазонов значительно больше. Влияние формы сигналов на значения погрешностей соответствует последствиям преобразования входных данных.</w:t>
      </w:r>
    </w:p>
    <w:sectPr w:rsidR="00031C0B" w:rsidRPr="00A97C2C" w:rsidSect="00701352">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8F59C" w14:textId="77777777" w:rsidR="00901C20" w:rsidRDefault="00901C20" w:rsidP="00701352">
      <w:pPr>
        <w:spacing w:after="0" w:line="240" w:lineRule="auto"/>
      </w:pPr>
      <w:r>
        <w:separator/>
      </w:r>
    </w:p>
  </w:endnote>
  <w:endnote w:type="continuationSeparator" w:id="0">
    <w:p w14:paraId="1B7C8B14" w14:textId="77777777" w:rsidR="00901C20" w:rsidRDefault="00901C20" w:rsidP="0070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828669"/>
      <w:docPartObj>
        <w:docPartGallery w:val="Page Numbers (Bottom of Page)"/>
        <w:docPartUnique/>
      </w:docPartObj>
    </w:sdtPr>
    <w:sdtEndPr/>
    <w:sdtContent>
      <w:p w14:paraId="760DB6F4" w14:textId="74349EDD" w:rsidR="00701352" w:rsidRDefault="00701352">
        <w:pPr>
          <w:pStyle w:val="ae"/>
          <w:jc w:val="center"/>
        </w:pPr>
        <w:r>
          <w:fldChar w:fldCharType="begin"/>
        </w:r>
        <w:r>
          <w:instrText>PAGE   \* MERGEFORMAT</w:instrText>
        </w:r>
        <w:r>
          <w:fldChar w:fldCharType="separate"/>
        </w:r>
        <w:r w:rsidR="00010E35">
          <w:rPr>
            <w:noProof/>
          </w:rPr>
          <w:t>4</w:t>
        </w:r>
        <w:r>
          <w:fldChar w:fldCharType="end"/>
        </w:r>
      </w:p>
    </w:sdtContent>
  </w:sdt>
  <w:p w14:paraId="7B582F6E" w14:textId="77777777" w:rsidR="00701352" w:rsidRDefault="0070135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117C5" w14:textId="77777777" w:rsidR="00901C20" w:rsidRDefault="00901C20" w:rsidP="00701352">
      <w:pPr>
        <w:spacing w:after="0" w:line="240" w:lineRule="auto"/>
      </w:pPr>
      <w:r>
        <w:separator/>
      </w:r>
    </w:p>
  </w:footnote>
  <w:footnote w:type="continuationSeparator" w:id="0">
    <w:p w14:paraId="73976B7C" w14:textId="77777777" w:rsidR="00901C20" w:rsidRDefault="00901C20" w:rsidP="00701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174C"/>
    <w:multiLevelType w:val="multilevel"/>
    <w:tmpl w:val="EF08B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55944"/>
    <w:multiLevelType w:val="hybridMultilevel"/>
    <w:tmpl w:val="B2003F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8936CE3"/>
    <w:multiLevelType w:val="multilevel"/>
    <w:tmpl w:val="19BEC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E749B"/>
    <w:multiLevelType w:val="multilevel"/>
    <w:tmpl w:val="4216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A07AB"/>
    <w:multiLevelType w:val="hybridMultilevel"/>
    <w:tmpl w:val="EA649F92"/>
    <w:lvl w:ilvl="0" w:tplc="4622D850">
      <w:start w:val="1"/>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B8C7168"/>
    <w:multiLevelType w:val="hybridMultilevel"/>
    <w:tmpl w:val="E1EA8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0"/>
    <w:lvlOverride w:ilvl="0">
      <w:lvl w:ilvl="0">
        <w:numFmt w:val="decimal"/>
        <w:lvlText w:val="%1."/>
        <w:lvlJc w:val="left"/>
      </w:lvl>
    </w:lvlOverride>
  </w:num>
  <w:num w:numId="7">
    <w:abstractNumId w:val="2"/>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CC"/>
    <w:rsid w:val="00007E0C"/>
    <w:rsid w:val="00010E35"/>
    <w:rsid w:val="00031C0B"/>
    <w:rsid w:val="000576A6"/>
    <w:rsid w:val="00086958"/>
    <w:rsid w:val="000975EC"/>
    <w:rsid w:val="000C0E50"/>
    <w:rsid w:val="00104EF6"/>
    <w:rsid w:val="001248B7"/>
    <w:rsid w:val="00130270"/>
    <w:rsid w:val="0013708B"/>
    <w:rsid w:val="00141CD9"/>
    <w:rsid w:val="00176DAC"/>
    <w:rsid w:val="001964E3"/>
    <w:rsid w:val="001B4330"/>
    <w:rsid w:val="001C056E"/>
    <w:rsid w:val="001C0E7F"/>
    <w:rsid w:val="001D02DA"/>
    <w:rsid w:val="002321CB"/>
    <w:rsid w:val="00247949"/>
    <w:rsid w:val="00260865"/>
    <w:rsid w:val="002E0BBC"/>
    <w:rsid w:val="002F59DF"/>
    <w:rsid w:val="003400B1"/>
    <w:rsid w:val="00347102"/>
    <w:rsid w:val="00356664"/>
    <w:rsid w:val="003568EE"/>
    <w:rsid w:val="00372479"/>
    <w:rsid w:val="00372C4D"/>
    <w:rsid w:val="003A1AA4"/>
    <w:rsid w:val="003A7D51"/>
    <w:rsid w:val="0042787F"/>
    <w:rsid w:val="00431407"/>
    <w:rsid w:val="004416B5"/>
    <w:rsid w:val="00467BDF"/>
    <w:rsid w:val="0050019C"/>
    <w:rsid w:val="00511139"/>
    <w:rsid w:val="00536C4A"/>
    <w:rsid w:val="005504A9"/>
    <w:rsid w:val="00561ECD"/>
    <w:rsid w:val="00571D2D"/>
    <w:rsid w:val="0058596F"/>
    <w:rsid w:val="005A0D2D"/>
    <w:rsid w:val="005A5700"/>
    <w:rsid w:val="005B6372"/>
    <w:rsid w:val="005C03DA"/>
    <w:rsid w:val="005C6993"/>
    <w:rsid w:val="005F1875"/>
    <w:rsid w:val="006242E0"/>
    <w:rsid w:val="00644C80"/>
    <w:rsid w:val="00646918"/>
    <w:rsid w:val="00654233"/>
    <w:rsid w:val="00670DC2"/>
    <w:rsid w:val="0067554E"/>
    <w:rsid w:val="006D1DCC"/>
    <w:rsid w:val="006E789D"/>
    <w:rsid w:val="006F0A1C"/>
    <w:rsid w:val="00701352"/>
    <w:rsid w:val="00752746"/>
    <w:rsid w:val="00772F70"/>
    <w:rsid w:val="00792087"/>
    <w:rsid w:val="007A7855"/>
    <w:rsid w:val="007F3ACF"/>
    <w:rsid w:val="008027C8"/>
    <w:rsid w:val="008062D7"/>
    <w:rsid w:val="00825B4C"/>
    <w:rsid w:val="0083202F"/>
    <w:rsid w:val="008421F6"/>
    <w:rsid w:val="008449AC"/>
    <w:rsid w:val="00847FCE"/>
    <w:rsid w:val="00862818"/>
    <w:rsid w:val="008944EA"/>
    <w:rsid w:val="008B3D1C"/>
    <w:rsid w:val="008B7871"/>
    <w:rsid w:val="008D6BCC"/>
    <w:rsid w:val="00901C20"/>
    <w:rsid w:val="0096494C"/>
    <w:rsid w:val="009C531F"/>
    <w:rsid w:val="009C5A2D"/>
    <w:rsid w:val="009D3A7E"/>
    <w:rsid w:val="009E5E0A"/>
    <w:rsid w:val="00A97C2C"/>
    <w:rsid w:val="00AA1828"/>
    <w:rsid w:val="00AD5BE5"/>
    <w:rsid w:val="00AE11F8"/>
    <w:rsid w:val="00B31FCE"/>
    <w:rsid w:val="00B55CC5"/>
    <w:rsid w:val="00B9324F"/>
    <w:rsid w:val="00B95551"/>
    <w:rsid w:val="00BC02E0"/>
    <w:rsid w:val="00BD2676"/>
    <w:rsid w:val="00BF6230"/>
    <w:rsid w:val="00C00226"/>
    <w:rsid w:val="00C26454"/>
    <w:rsid w:val="00C329AA"/>
    <w:rsid w:val="00C64C54"/>
    <w:rsid w:val="00C6657B"/>
    <w:rsid w:val="00CE7BA8"/>
    <w:rsid w:val="00CF1287"/>
    <w:rsid w:val="00D20174"/>
    <w:rsid w:val="00D204F5"/>
    <w:rsid w:val="00D41708"/>
    <w:rsid w:val="00D46908"/>
    <w:rsid w:val="00D66511"/>
    <w:rsid w:val="00DF4F59"/>
    <w:rsid w:val="00E673E6"/>
    <w:rsid w:val="00ED48AE"/>
    <w:rsid w:val="00F21C3D"/>
    <w:rsid w:val="00F2518B"/>
    <w:rsid w:val="00F3107A"/>
    <w:rsid w:val="00F34EB3"/>
    <w:rsid w:val="00F6778A"/>
    <w:rsid w:val="00F714A6"/>
    <w:rsid w:val="00FB1727"/>
    <w:rsid w:val="00FB5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7DD6"/>
  <w15:chartTrackingRefBased/>
  <w15:docId w15:val="{846FBD53-D048-45A3-B1BB-F1954F1D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828"/>
  </w:style>
  <w:style w:type="paragraph" w:styleId="1">
    <w:name w:val="heading 1"/>
    <w:basedOn w:val="a"/>
    <w:next w:val="a"/>
    <w:link w:val="10"/>
    <w:uiPriority w:val="9"/>
    <w:qFormat/>
    <w:rsid w:val="008D6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D6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D6BC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D6BC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D6BC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D6B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6B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6B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6B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6BC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D6BC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D6BC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D6BC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D6BC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D6BC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6BCC"/>
    <w:rPr>
      <w:rFonts w:eastAsiaTheme="majorEastAsia" w:cstheme="majorBidi"/>
      <w:color w:val="595959" w:themeColor="text1" w:themeTint="A6"/>
    </w:rPr>
  </w:style>
  <w:style w:type="character" w:customStyle="1" w:styleId="80">
    <w:name w:val="Заголовок 8 Знак"/>
    <w:basedOn w:val="a0"/>
    <w:link w:val="8"/>
    <w:uiPriority w:val="9"/>
    <w:semiHidden/>
    <w:rsid w:val="008D6BC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6BCC"/>
    <w:rPr>
      <w:rFonts w:eastAsiaTheme="majorEastAsia" w:cstheme="majorBidi"/>
      <w:color w:val="272727" w:themeColor="text1" w:themeTint="D8"/>
    </w:rPr>
  </w:style>
  <w:style w:type="paragraph" w:styleId="a3">
    <w:name w:val="Title"/>
    <w:basedOn w:val="a"/>
    <w:next w:val="a"/>
    <w:link w:val="a4"/>
    <w:uiPriority w:val="10"/>
    <w:qFormat/>
    <w:rsid w:val="008D6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6B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6BC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D6BC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6BCC"/>
    <w:pPr>
      <w:spacing w:before="160"/>
      <w:jc w:val="center"/>
    </w:pPr>
    <w:rPr>
      <w:i/>
      <w:iCs/>
      <w:color w:val="404040" w:themeColor="text1" w:themeTint="BF"/>
    </w:rPr>
  </w:style>
  <w:style w:type="character" w:customStyle="1" w:styleId="22">
    <w:name w:val="Цитата 2 Знак"/>
    <w:basedOn w:val="a0"/>
    <w:link w:val="21"/>
    <w:uiPriority w:val="29"/>
    <w:rsid w:val="008D6BCC"/>
    <w:rPr>
      <w:i/>
      <w:iCs/>
      <w:color w:val="404040" w:themeColor="text1" w:themeTint="BF"/>
    </w:rPr>
  </w:style>
  <w:style w:type="paragraph" w:styleId="a7">
    <w:name w:val="List Paragraph"/>
    <w:basedOn w:val="a"/>
    <w:uiPriority w:val="34"/>
    <w:qFormat/>
    <w:rsid w:val="008D6BCC"/>
    <w:pPr>
      <w:ind w:left="720"/>
      <w:contextualSpacing/>
    </w:pPr>
  </w:style>
  <w:style w:type="character" w:styleId="a8">
    <w:name w:val="Intense Emphasis"/>
    <w:basedOn w:val="a0"/>
    <w:uiPriority w:val="21"/>
    <w:qFormat/>
    <w:rsid w:val="008D6BCC"/>
    <w:rPr>
      <w:i/>
      <w:iCs/>
      <w:color w:val="2F5496" w:themeColor="accent1" w:themeShade="BF"/>
    </w:rPr>
  </w:style>
  <w:style w:type="paragraph" w:styleId="a9">
    <w:name w:val="Intense Quote"/>
    <w:basedOn w:val="a"/>
    <w:next w:val="a"/>
    <w:link w:val="aa"/>
    <w:uiPriority w:val="30"/>
    <w:qFormat/>
    <w:rsid w:val="008D6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D6BCC"/>
    <w:rPr>
      <w:i/>
      <w:iCs/>
      <w:color w:val="2F5496" w:themeColor="accent1" w:themeShade="BF"/>
    </w:rPr>
  </w:style>
  <w:style w:type="character" w:styleId="ab">
    <w:name w:val="Intense Reference"/>
    <w:basedOn w:val="a0"/>
    <w:uiPriority w:val="32"/>
    <w:qFormat/>
    <w:rsid w:val="008D6BCC"/>
    <w:rPr>
      <w:b/>
      <w:bCs/>
      <w:smallCaps/>
      <w:color w:val="2F5496" w:themeColor="accent1" w:themeShade="BF"/>
      <w:spacing w:val="5"/>
    </w:rPr>
  </w:style>
  <w:style w:type="paragraph" w:styleId="ac">
    <w:name w:val="header"/>
    <w:basedOn w:val="a"/>
    <w:link w:val="ad"/>
    <w:uiPriority w:val="99"/>
    <w:unhideWhenUsed/>
    <w:rsid w:val="0070135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01352"/>
  </w:style>
  <w:style w:type="paragraph" w:styleId="ae">
    <w:name w:val="footer"/>
    <w:basedOn w:val="a"/>
    <w:link w:val="af"/>
    <w:uiPriority w:val="99"/>
    <w:unhideWhenUsed/>
    <w:rsid w:val="0070135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01352"/>
  </w:style>
  <w:style w:type="character" w:styleId="af0">
    <w:name w:val="Placeholder Text"/>
    <w:basedOn w:val="a0"/>
    <w:uiPriority w:val="99"/>
    <w:semiHidden/>
    <w:rsid w:val="009E5E0A"/>
    <w:rPr>
      <w:color w:val="666666"/>
    </w:rPr>
  </w:style>
  <w:style w:type="table" w:styleId="af1">
    <w:name w:val="Table Grid"/>
    <w:basedOn w:val="a1"/>
    <w:uiPriority w:val="39"/>
    <w:rsid w:val="005A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F4F5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f2">
    <w:name w:val="Normal (Web)"/>
    <w:basedOn w:val="a"/>
    <w:uiPriority w:val="99"/>
    <w:semiHidden/>
    <w:unhideWhenUsed/>
    <w:rsid w:val="00DF4F5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DF4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96946">
      <w:bodyDiv w:val="1"/>
      <w:marLeft w:val="0"/>
      <w:marRight w:val="0"/>
      <w:marTop w:val="0"/>
      <w:marBottom w:val="0"/>
      <w:divBdr>
        <w:top w:val="none" w:sz="0" w:space="0" w:color="auto"/>
        <w:left w:val="none" w:sz="0" w:space="0" w:color="auto"/>
        <w:bottom w:val="none" w:sz="0" w:space="0" w:color="auto"/>
        <w:right w:val="none" w:sz="0" w:space="0" w:color="auto"/>
      </w:divBdr>
    </w:div>
    <w:div w:id="925115830">
      <w:bodyDiv w:val="1"/>
      <w:marLeft w:val="0"/>
      <w:marRight w:val="0"/>
      <w:marTop w:val="0"/>
      <w:marBottom w:val="0"/>
      <w:divBdr>
        <w:top w:val="none" w:sz="0" w:space="0" w:color="auto"/>
        <w:left w:val="none" w:sz="0" w:space="0" w:color="auto"/>
        <w:bottom w:val="none" w:sz="0" w:space="0" w:color="auto"/>
        <w:right w:val="none" w:sz="0" w:space="0" w:color="auto"/>
      </w:divBdr>
      <w:divsChild>
        <w:div w:id="579565685">
          <w:marLeft w:val="113"/>
          <w:marRight w:val="0"/>
          <w:marTop w:val="0"/>
          <w:marBottom w:val="0"/>
          <w:divBdr>
            <w:top w:val="none" w:sz="0" w:space="0" w:color="auto"/>
            <w:left w:val="none" w:sz="0" w:space="0" w:color="auto"/>
            <w:bottom w:val="none" w:sz="0" w:space="0" w:color="auto"/>
            <w:right w:val="none" w:sz="0" w:space="0" w:color="auto"/>
          </w:divBdr>
        </w:div>
        <w:div w:id="1598515745">
          <w:marLeft w:val="113"/>
          <w:marRight w:val="0"/>
          <w:marTop w:val="0"/>
          <w:marBottom w:val="0"/>
          <w:divBdr>
            <w:top w:val="none" w:sz="0" w:space="0" w:color="auto"/>
            <w:left w:val="none" w:sz="0" w:space="0" w:color="auto"/>
            <w:bottom w:val="none" w:sz="0" w:space="0" w:color="auto"/>
            <w:right w:val="none" w:sz="0" w:space="0" w:color="auto"/>
          </w:divBdr>
        </w:div>
        <w:div w:id="582690935">
          <w:marLeft w:val="113"/>
          <w:marRight w:val="0"/>
          <w:marTop w:val="0"/>
          <w:marBottom w:val="0"/>
          <w:divBdr>
            <w:top w:val="none" w:sz="0" w:space="0" w:color="auto"/>
            <w:left w:val="none" w:sz="0" w:space="0" w:color="auto"/>
            <w:bottom w:val="none" w:sz="0" w:space="0" w:color="auto"/>
            <w:right w:val="none" w:sz="0" w:space="0" w:color="auto"/>
          </w:divBdr>
        </w:div>
        <w:div w:id="487789578">
          <w:marLeft w:val="113"/>
          <w:marRight w:val="0"/>
          <w:marTop w:val="0"/>
          <w:marBottom w:val="0"/>
          <w:divBdr>
            <w:top w:val="none" w:sz="0" w:space="0" w:color="auto"/>
            <w:left w:val="none" w:sz="0" w:space="0" w:color="auto"/>
            <w:bottom w:val="none" w:sz="0" w:space="0" w:color="auto"/>
            <w:right w:val="none" w:sz="0" w:space="0" w:color="auto"/>
          </w:divBdr>
        </w:div>
        <w:div w:id="1411465064">
          <w:marLeft w:val="-720"/>
          <w:marRight w:val="0"/>
          <w:marTop w:val="0"/>
          <w:marBottom w:val="0"/>
          <w:divBdr>
            <w:top w:val="none" w:sz="0" w:space="0" w:color="auto"/>
            <w:left w:val="none" w:sz="0" w:space="0" w:color="auto"/>
            <w:bottom w:val="none" w:sz="0" w:space="0" w:color="auto"/>
            <w:right w:val="none" w:sz="0" w:space="0" w:color="auto"/>
          </w:divBdr>
        </w:div>
        <w:div w:id="1984700860">
          <w:marLeft w:val="-450"/>
          <w:marRight w:val="0"/>
          <w:marTop w:val="0"/>
          <w:marBottom w:val="0"/>
          <w:divBdr>
            <w:top w:val="none" w:sz="0" w:space="0" w:color="auto"/>
            <w:left w:val="none" w:sz="0" w:space="0" w:color="auto"/>
            <w:bottom w:val="none" w:sz="0" w:space="0" w:color="auto"/>
            <w:right w:val="none" w:sz="0" w:space="0" w:color="auto"/>
          </w:divBdr>
        </w:div>
        <w:div w:id="1836070957">
          <w:marLeft w:val="113"/>
          <w:marRight w:val="0"/>
          <w:marTop w:val="0"/>
          <w:marBottom w:val="0"/>
          <w:divBdr>
            <w:top w:val="none" w:sz="0" w:space="0" w:color="auto"/>
            <w:left w:val="none" w:sz="0" w:space="0" w:color="auto"/>
            <w:bottom w:val="none" w:sz="0" w:space="0" w:color="auto"/>
            <w:right w:val="none" w:sz="0" w:space="0" w:color="auto"/>
          </w:divBdr>
        </w:div>
      </w:divsChild>
    </w:div>
    <w:div w:id="13221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Sheet1!$F$7</c:f>
              <c:strCache>
                <c:ptCount val="1"/>
                <c:pt idx="0">
                  <c:v>δ, %</c:v>
                </c:pt>
              </c:strCache>
            </c:strRef>
          </c:tx>
          <c:spPr>
            <a:ln w="28575" cap="rnd">
              <a:solidFill>
                <a:schemeClr val="accent1"/>
              </a:solidFill>
              <a:round/>
            </a:ln>
            <a:effectLst/>
          </c:spPr>
          <c:marker>
            <c:symbol val="none"/>
          </c:marker>
          <c:val>
            <c:numRef>
              <c:f>Sheet1!$F$8:$F$14</c:f>
              <c:numCache>
                <c:formatCode>General</c:formatCode>
                <c:ptCount val="7"/>
                <c:pt idx="0">
                  <c:v>6.0000000000000053</c:v>
                </c:pt>
                <c:pt idx="1">
                  <c:v>6.0000000000000053</c:v>
                </c:pt>
                <c:pt idx="2">
                  <c:v>0.66666666666666718</c:v>
                </c:pt>
                <c:pt idx="3">
                  <c:v>0.50000000000000044</c:v>
                </c:pt>
                <c:pt idx="4">
                  <c:v>-0.39999999999999153</c:v>
                </c:pt>
                <c:pt idx="5">
                  <c:v>-1.3333333333333344</c:v>
                </c:pt>
              </c:numCache>
            </c:numRef>
          </c:val>
          <c:smooth val="0"/>
          <c:extLst>
            <c:ext xmlns:c16="http://schemas.microsoft.com/office/drawing/2014/chart" uri="{C3380CC4-5D6E-409C-BE32-E72D297353CC}">
              <c16:uniqueId val="{00000000-EFE1-460E-8169-A8C14283C600}"/>
            </c:ext>
          </c:extLst>
        </c:ser>
        <c:ser>
          <c:idx val="1"/>
          <c:order val="1"/>
          <c:tx>
            <c:strRef>
              <c:f>Sheet1!$G$7</c:f>
              <c:strCache>
                <c:ptCount val="1"/>
                <c:pt idx="0">
                  <c:v>γ, %</c:v>
                </c:pt>
              </c:strCache>
            </c:strRef>
          </c:tx>
          <c:spPr>
            <a:ln w="28575" cap="rnd">
              <a:solidFill>
                <a:schemeClr val="accent2"/>
              </a:solidFill>
              <a:round/>
            </a:ln>
            <a:effectLst/>
          </c:spPr>
          <c:marker>
            <c:symbol val="none"/>
          </c:marker>
          <c:val>
            <c:numRef>
              <c:f>Sheet1!$G$8:$G$14</c:f>
              <c:numCache>
                <c:formatCode>General</c:formatCode>
                <c:ptCount val="7"/>
                <c:pt idx="0">
                  <c:v>1.0000000000000009</c:v>
                </c:pt>
                <c:pt idx="1">
                  <c:v>2.0000000000000018</c:v>
                </c:pt>
                <c:pt idx="2">
                  <c:v>0.33333333333333359</c:v>
                </c:pt>
                <c:pt idx="3">
                  <c:v>0.33333333333333359</c:v>
                </c:pt>
                <c:pt idx="4">
                  <c:v>-0.33333333333332626</c:v>
                </c:pt>
                <c:pt idx="5">
                  <c:v>-1.3333333333333344</c:v>
                </c:pt>
              </c:numCache>
            </c:numRef>
          </c:val>
          <c:smooth val="0"/>
          <c:extLst>
            <c:ext xmlns:c16="http://schemas.microsoft.com/office/drawing/2014/chart" uri="{C3380CC4-5D6E-409C-BE32-E72D297353CC}">
              <c16:uniqueId val="{00000001-EFE1-460E-8169-A8C14283C600}"/>
            </c:ext>
          </c:extLst>
        </c:ser>
        <c:dLbls>
          <c:showLegendKey val="0"/>
          <c:showVal val="0"/>
          <c:showCatName val="0"/>
          <c:showSerName val="0"/>
          <c:showPercent val="0"/>
          <c:showBubbleSize val="0"/>
        </c:dLbls>
        <c:smooth val="0"/>
        <c:axId val="1660137823"/>
        <c:axId val="1660158207"/>
      </c:lineChart>
      <c:catAx>
        <c:axId val="16601378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0158207"/>
        <c:crosses val="autoZero"/>
        <c:auto val="1"/>
        <c:lblAlgn val="ctr"/>
        <c:lblOffset val="100"/>
        <c:noMultiLvlLbl val="0"/>
      </c:catAx>
      <c:valAx>
        <c:axId val="166015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013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A0673-5841-45A6-848E-F7608B67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511</Words>
  <Characters>2914</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Zar</dc:creator>
  <cp:keywords/>
  <dc:description/>
  <cp:lastModifiedBy>Александр</cp:lastModifiedBy>
  <cp:revision>7</cp:revision>
  <dcterms:created xsi:type="dcterms:W3CDTF">2025-05-22T04:29:00Z</dcterms:created>
  <dcterms:modified xsi:type="dcterms:W3CDTF">2025-05-22T04:45:00Z</dcterms:modified>
</cp:coreProperties>
</file>