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73914" cy="2655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914" cy="265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370"/>
        <w:tblGridChange w:id="0">
          <w:tblGrid>
            <w:gridCol w:w="231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Specifications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0"/>
                <w:szCs w:val="20"/>
                <w:rtl w:val="0"/>
              </w:rPr>
              <w:t xml:space="preserve">Impact Measurement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Up to 200 G Force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0"/>
                <w:szCs w:val="20"/>
                <w:rtl w:val="0"/>
              </w:rPr>
              <w:t xml:space="preserve">Wireless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Bluetooth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0"/>
                <w:szCs w:val="20"/>
                <w:rtl w:val="0"/>
              </w:rPr>
              <w:t xml:space="preserve">Connection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At least 100 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0"/>
                <w:szCs w:val="20"/>
                <w:rtl w:val="0"/>
              </w:rPr>
              <w:t xml:space="preserve">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Rechargeable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