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191AA" w14:textId="77777777" w:rsidR="00494832" w:rsidRDefault="00000000">
      <w:pPr>
        <w:spacing w:after="120" w:line="331" w:lineRule="auto"/>
        <w:rPr>
          <w:rFonts w:ascii="Open Sans" w:eastAsia="Open Sans" w:hAnsi="Open Sans" w:cs="Open Sans"/>
          <w:color w:val="3D85C6"/>
          <w:sz w:val="24"/>
          <w:szCs w:val="24"/>
        </w:rPr>
      </w:pPr>
      <w:r>
        <w:rPr>
          <w:rFonts w:ascii="Open Sans" w:eastAsia="Open Sans" w:hAnsi="Open Sans" w:cs="Open Sans"/>
          <w:color w:val="3D85C6"/>
          <w:sz w:val="24"/>
          <w:szCs w:val="24"/>
        </w:rPr>
        <w:t>PSYCHOLOGICAL SCIENCE GUIDANCE DOCUMENT</w:t>
      </w:r>
    </w:p>
    <w:p w14:paraId="475E17E6" w14:textId="77777777" w:rsidR="00494832" w:rsidRDefault="00000000">
      <w:pPr>
        <w:pStyle w:val="Title"/>
        <w:keepNext w:val="0"/>
        <w:keepLines w:val="0"/>
        <w:spacing w:before="200" w:after="120"/>
        <w:rPr>
          <w:rFonts w:ascii="Open Sans" w:eastAsia="Open Sans" w:hAnsi="Open Sans" w:cs="Open Sans"/>
          <w:color w:val="FF0000"/>
          <w:sz w:val="24"/>
          <w:szCs w:val="24"/>
        </w:rPr>
      </w:pPr>
      <w:bookmarkStart w:id="0" w:name="_hvffshmrdrpv" w:colFirst="0" w:colLast="0"/>
      <w:bookmarkEnd w:id="0"/>
      <w:r>
        <w:rPr>
          <w:rFonts w:ascii="Open Sans" w:eastAsia="Open Sans" w:hAnsi="Open Sans" w:cs="Open Sans"/>
          <w:sz w:val="40"/>
          <w:szCs w:val="40"/>
        </w:rPr>
        <w:t>Transparency guidelines for third-party resources (materials/data/analysis scripts)</w:t>
      </w:r>
    </w:p>
    <w:p w14:paraId="7FC7B72E" w14:textId="77777777" w:rsidR="00494832" w:rsidRDefault="00494832">
      <w:pPr>
        <w:spacing w:line="331" w:lineRule="auto"/>
        <w:rPr>
          <w:rFonts w:ascii="Roboto" w:eastAsia="Roboto" w:hAnsi="Roboto" w:cs="Roboto"/>
          <w:sz w:val="24"/>
          <w:szCs w:val="24"/>
        </w:rPr>
      </w:pPr>
    </w:p>
    <w:tbl>
      <w:tblPr>
        <w:tblStyle w:val="a"/>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0"/>
      </w:tblGrid>
      <w:tr w:rsidR="00494832" w14:paraId="2014BFBB" w14:textId="77777777">
        <w:trPr>
          <w:trHeight w:val="2880"/>
        </w:trPr>
        <w:tc>
          <w:tcPr>
            <w:tcW w:w="9000" w:type="dxa"/>
            <w:tcBorders>
              <w:top w:val="single" w:sz="6" w:space="0" w:color="000000"/>
              <w:left w:val="single" w:sz="6" w:space="0" w:color="000000"/>
              <w:bottom w:val="single" w:sz="6" w:space="0" w:color="000000"/>
              <w:right w:val="single" w:sz="6" w:space="0" w:color="000000"/>
            </w:tcBorders>
            <w:shd w:val="clear" w:color="auto" w:fill="D9D2E9"/>
            <w:tcMar>
              <w:top w:w="100" w:type="dxa"/>
              <w:left w:w="100" w:type="dxa"/>
              <w:bottom w:w="100" w:type="dxa"/>
              <w:right w:w="100" w:type="dxa"/>
            </w:tcMar>
          </w:tcPr>
          <w:p w14:paraId="2BCB5DBE" w14:textId="77777777" w:rsidR="00494832" w:rsidRDefault="00000000">
            <w:pPr>
              <w:pStyle w:val="Heading2"/>
              <w:keepNext w:val="0"/>
              <w:keepLines w:val="0"/>
              <w:spacing w:before="0" w:line="331" w:lineRule="auto"/>
              <w:rPr>
                <w:rFonts w:ascii="Open Sans" w:eastAsia="Open Sans" w:hAnsi="Open Sans" w:cs="Open Sans"/>
                <w:b/>
                <w:sz w:val="28"/>
                <w:szCs w:val="28"/>
              </w:rPr>
            </w:pPr>
            <w:bookmarkStart w:id="1" w:name="_gagxxtuqg7f1" w:colFirst="0" w:colLast="0"/>
            <w:bookmarkEnd w:id="1"/>
            <w:r>
              <w:rPr>
                <w:rFonts w:ascii="Open Sans" w:eastAsia="Open Sans" w:hAnsi="Open Sans" w:cs="Open Sans"/>
                <w:b/>
                <w:sz w:val="28"/>
                <w:szCs w:val="28"/>
              </w:rPr>
              <w:t>Box 1. Summary</w:t>
            </w:r>
          </w:p>
          <w:p w14:paraId="33D80995" w14:textId="77777777" w:rsidR="00494832" w:rsidRDefault="00000000">
            <w:pPr>
              <w:numPr>
                <w:ilvl w:val="0"/>
                <w:numId w:val="1"/>
              </w:numPr>
              <w:spacing w:after="120" w:line="331" w:lineRule="auto"/>
              <w:rPr>
                <w:rFonts w:ascii="Open Sans" w:eastAsia="Open Sans" w:hAnsi="Open Sans" w:cs="Open Sans"/>
                <w:sz w:val="24"/>
                <w:szCs w:val="24"/>
              </w:rPr>
            </w:pPr>
            <w:r>
              <w:rPr>
                <w:rFonts w:ascii="Open Sans" w:eastAsia="Open Sans" w:hAnsi="Open Sans" w:cs="Open Sans"/>
                <w:sz w:val="24"/>
                <w:szCs w:val="24"/>
              </w:rPr>
              <w:t xml:space="preserve">By default, Psychological Science </w:t>
            </w:r>
            <w:hyperlink r:id="rId5">
              <w:r w:rsidR="00494832">
                <w:rPr>
                  <w:rFonts w:ascii="Open Sans" w:eastAsia="Open Sans" w:hAnsi="Open Sans" w:cs="Open Sans"/>
                  <w:color w:val="1155CC"/>
                  <w:sz w:val="24"/>
                  <w:szCs w:val="24"/>
                </w:rPr>
                <w:t>requires</w:t>
              </w:r>
            </w:hyperlink>
            <w:r>
              <w:rPr>
                <w:rFonts w:ascii="Open Sans" w:eastAsia="Open Sans" w:hAnsi="Open Sans" w:cs="Open Sans"/>
                <w:sz w:val="24"/>
                <w:szCs w:val="24"/>
              </w:rPr>
              <w:t xml:space="preserve"> authors to make all research materials, raw/primary data, and analysis scripts publicly available in </w:t>
            </w:r>
            <w:hyperlink r:id="rId6">
              <w:r w:rsidR="00494832">
                <w:rPr>
                  <w:rFonts w:ascii="Open Sans" w:eastAsia="Open Sans" w:hAnsi="Open Sans" w:cs="Open Sans"/>
                  <w:color w:val="1155CC"/>
                  <w:sz w:val="24"/>
                  <w:szCs w:val="24"/>
                </w:rPr>
                <w:t>a trusted repository</w:t>
              </w:r>
            </w:hyperlink>
            <w:r>
              <w:rPr>
                <w:rFonts w:ascii="Open Sans" w:eastAsia="Open Sans" w:hAnsi="Open Sans" w:cs="Open Sans"/>
                <w:sz w:val="24"/>
                <w:szCs w:val="24"/>
              </w:rPr>
              <w:t>, unless there are reasonable constraints.</w:t>
            </w:r>
          </w:p>
          <w:p w14:paraId="01F45E84" w14:textId="77777777" w:rsidR="00494832" w:rsidRDefault="00000000">
            <w:pPr>
              <w:numPr>
                <w:ilvl w:val="0"/>
                <w:numId w:val="1"/>
              </w:numPr>
              <w:spacing w:after="120" w:line="331" w:lineRule="auto"/>
              <w:rPr>
                <w:rFonts w:ascii="Open Sans" w:eastAsia="Open Sans" w:hAnsi="Open Sans" w:cs="Open Sans"/>
                <w:sz w:val="24"/>
                <w:szCs w:val="24"/>
              </w:rPr>
            </w:pPr>
            <w:r>
              <w:rPr>
                <w:rFonts w:ascii="Open Sans" w:eastAsia="Open Sans" w:hAnsi="Open Sans" w:cs="Open Sans"/>
                <w:sz w:val="24"/>
                <w:szCs w:val="24"/>
              </w:rPr>
              <w:t>When data or materials are managed by a third-party, this can complicate authors' ability to fully comply with the journal’s policies.</w:t>
            </w:r>
          </w:p>
          <w:p w14:paraId="16DAA913" w14:textId="77777777" w:rsidR="00494832" w:rsidRDefault="00000000">
            <w:pPr>
              <w:numPr>
                <w:ilvl w:val="0"/>
                <w:numId w:val="1"/>
              </w:numPr>
              <w:spacing w:after="120" w:line="331" w:lineRule="auto"/>
              <w:rPr>
                <w:rFonts w:ascii="Open Sans" w:eastAsia="Open Sans" w:hAnsi="Open Sans" w:cs="Open Sans"/>
                <w:sz w:val="24"/>
                <w:szCs w:val="24"/>
              </w:rPr>
            </w:pPr>
            <w:r>
              <w:rPr>
                <w:rFonts w:ascii="Open Sans" w:eastAsia="Open Sans" w:hAnsi="Open Sans" w:cs="Open Sans"/>
                <w:sz w:val="24"/>
                <w:szCs w:val="24"/>
              </w:rPr>
              <w:t>Authors should aim to be as transparent as possible, guided by the maxim “as open as possible, as closed as necessary”.</w:t>
            </w:r>
          </w:p>
          <w:p w14:paraId="5D94FD71" w14:textId="77777777" w:rsidR="00494832" w:rsidRDefault="00000000">
            <w:pPr>
              <w:numPr>
                <w:ilvl w:val="0"/>
                <w:numId w:val="1"/>
              </w:numPr>
              <w:spacing w:after="120" w:line="331" w:lineRule="auto"/>
              <w:rPr>
                <w:rFonts w:ascii="Open Sans" w:eastAsia="Open Sans" w:hAnsi="Open Sans" w:cs="Open Sans"/>
                <w:sz w:val="24"/>
                <w:szCs w:val="24"/>
              </w:rPr>
            </w:pPr>
            <w:r>
              <w:rPr>
                <w:rFonts w:ascii="Open Sans" w:eastAsia="Open Sans" w:hAnsi="Open Sans" w:cs="Open Sans"/>
                <w:sz w:val="24"/>
                <w:szCs w:val="24"/>
              </w:rPr>
              <w:t>This guidance document provides a practical workflow to help authors navigate situations involving third-party data or materials.</w:t>
            </w:r>
          </w:p>
          <w:p w14:paraId="37CBCA18" w14:textId="77777777" w:rsidR="00494832" w:rsidRDefault="00000000">
            <w:pPr>
              <w:numPr>
                <w:ilvl w:val="0"/>
                <w:numId w:val="1"/>
              </w:numPr>
              <w:spacing w:after="120" w:line="331" w:lineRule="auto"/>
              <w:rPr>
                <w:rFonts w:ascii="Open Sans" w:eastAsia="Open Sans" w:hAnsi="Open Sans" w:cs="Open Sans"/>
                <w:sz w:val="24"/>
                <w:szCs w:val="24"/>
              </w:rPr>
            </w:pPr>
            <w:r>
              <w:rPr>
                <w:rFonts w:ascii="Open Sans" w:eastAsia="Open Sans" w:hAnsi="Open Sans" w:cs="Open Sans"/>
                <w:sz w:val="24"/>
                <w:szCs w:val="24"/>
              </w:rPr>
              <w:t>This guidance document is intended to be pragmatic and advisory only; the journal reserves the right to use case-by-case editorial discretion to determine whether constraints on transparency are allowed.</w:t>
            </w:r>
          </w:p>
        </w:tc>
      </w:tr>
    </w:tbl>
    <w:p w14:paraId="570C2793" w14:textId="77777777" w:rsidR="00494832" w:rsidRDefault="00000000">
      <w:pPr>
        <w:pStyle w:val="Heading1"/>
        <w:keepNext w:val="0"/>
        <w:keepLines w:val="0"/>
        <w:spacing w:before="360" w:line="331" w:lineRule="auto"/>
        <w:rPr>
          <w:rFonts w:ascii="Open Sans" w:eastAsia="Open Sans" w:hAnsi="Open Sans" w:cs="Open Sans"/>
          <w:sz w:val="32"/>
          <w:szCs w:val="32"/>
        </w:rPr>
      </w:pPr>
      <w:bookmarkStart w:id="2" w:name="_8fcf5zn0tdss" w:colFirst="0" w:colLast="0"/>
      <w:bookmarkEnd w:id="2"/>
      <w:r>
        <w:rPr>
          <w:rFonts w:ascii="Open Sans" w:eastAsia="Open Sans" w:hAnsi="Open Sans" w:cs="Open Sans"/>
          <w:sz w:val="32"/>
          <w:szCs w:val="32"/>
        </w:rPr>
        <w:t>What are third-party data or materials?</w:t>
      </w:r>
    </w:p>
    <w:p w14:paraId="0857068D" w14:textId="77777777" w:rsidR="00494832" w:rsidRDefault="00000000">
      <w:pPr>
        <w:spacing w:line="331" w:lineRule="auto"/>
        <w:rPr>
          <w:rFonts w:ascii="Open Sans" w:eastAsia="Open Sans" w:hAnsi="Open Sans" w:cs="Open Sans"/>
          <w:sz w:val="24"/>
          <w:szCs w:val="24"/>
        </w:rPr>
      </w:pPr>
      <w:r>
        <w:rPr>
          <w:rFonts w:ascii="Open Sans" w:eastAsia="Open Sans" w:hAnsi="Open Sans" w:cs="Open Sans"/>
          <w:sz w:val="24"/>
          <w:szCs w:val="24"/>
        </w:rPr>
        <w:t>Third-party data or materials refers to data or materials that are managed by individuals/organisations other than the authors. For example, secondary analysis of a dataset collected as part of a longitudinal study (reported elsewhere) or use of a survey instrument created and validated in a separate study (reported elsewhere).</w:t>
      </w:r>
    </w:p>
    <w:p w14:paraId="0DA30207" w14:textId="77777777" w:rsidR="00494832" w:rsidRDefault="00000000">
      <w:pPr>
        <w:pStyle w:val="Heading1"/>
        <w:keepNext w:val="0"/>
        <w:keepLines w:val="0"/>
        <w:spacing w:before="360" w:line="331" w:lineRule="auto"/>
        <w:rPr>
          <w:rFonts w:ascii="Open Sans" w:eastAsia="Open Sans" w:hAnsi="Open Sans" w:cs="Open Sans"/>
          <w:sz w:val="24"/>
          <w:szCs w:val="24"/>
        </w:rPr>
      </w:pPr>
      <w:bookmarkStart w:id="3" w:name="_ncxsgc4hboxp" w:colFirst="0" w:colLast="0"/>
      <w:bookmarkEnd w:id="3"/>
      <w:r>
        <w:rPr>
          <w:rFonts w:ascii="Open Sans" w:eastAsia="Open Sans" w:hAnsi="Open Sans" w:cs="Open Sans"/>
          <w:sz w:val="32"/>
          <w:szCs w:val="32"/>
        </w:rPr>
        <w:t>Maximising the transparency of third-party data or materials</w:t>
      </w:r>
    </w:p>
    <w:p w14:paraId="41917FDD" w14:textId="77777777" w:rsidR="00494832" w:rsidRDefault="00000000">
      <w:pPr>
        <w:spacing w:line="331" w:lineRule="auto"/>
        <w:rPr>
          <w:rFonts w:ascii="Open Sans" w:eastAsia="Open Sans" w:hAnsi="Open Sans" w:cs="Open Sans"/>
          <w:sz w:val="24"/>
          <w:szCs w:val="24"/>
        </w:rPr>
      </w:pPr>
      <w:r>
        <w:rPr>
          <w:rFonts w:ascii="Open Sans" w:eastAsia="Open Sans" w:hAnsi="Open Sans" w:cs="Open Sans"/>
          <w:sz w:val="24"/>
          <w:szCs w:val="24"/>
        </w:rPr>
        <w:t xml:space="preserve">Authors should aim to make their research “as open as possible and as closed as necessary”. In practice, this means attempting to comply with the journal’s </w:t>
      </w:r>
      <w:r>
        <w:rPr>
          <w:rFonts w:ascii="Open Sans" w:eastAsia="Open Sans" w:hAnsi="Open Sans" w:cs="Open Sans"/>
          <w:sz w:val="24"/>
          <w:szCs w:val="24"/>
        </w:rPr>
        <w:lastRenderedPageBreak/>
        <w:t xml:space="preserve">default transparency policies as far as possible, while ensuring that sharing is legal and responsible. Authors should consider seeking permission to reshare any third-party data or materials alongside the present research, thus enabling them to comply with the journal’s default policies. If this is not possible or appropriate, authors should complete the forms below for each individual source of data/materials (Table 1 and Table 2). These forms can be shared in a </w:t>
      </w:r>
      <w:hyperlink r:id="rId7">
        <w:r w:rsidR="00494832">
          <w:rPr>
            <w:rFonts w:ascii="Open Sans" w:eastAsia="Open Sans" w:hAnsi="Open Sans" w:cs="Open Sans"/>
            <w:color w:val="1155CC"/>
            <w:sz w:val="24"/>
            <w:szCs w:val="24"/>
          </w:rPr>
          <w:t>trusted repository</w:t>
        </w:r>
      </w:hyperlink>
      <w:r>
        <w:rPr>
          <w:rFonts w:ascii="Open Sans" w:eastAsia="Open Sans" w:hAnsi="Open Sans" w:cs="Open Sans"/>
          <w:sz w:val="24"/>
          <w:szCs w:val="24"/>
        </w:rPr>
        <w:t xml:space="preserve"> and linked to from the manuscript’s Research Transparency Statement.</w:t>
      </w:r>
    </w:p>
    <w:p w14:paraId="05E31968" w14:textId="77777777" w:rsidR="00494832" w:rsidRDefault="00494832"/>
    <w:p w14:paraId="0CA23F9A" w14:textId="39C77334" w:rsidR="00EA1444" w:rsidRDefault="00EA1444" w:rsidP="00EA1444">
      <w:pPr>
        <w:rPr>
          <w:rFonts w:ascii="Open Sans" w:eastAsia="Open Sans" w:hAnsi="Open Sans" w:cs="Open Sans"/>
          <w:sz w:val="24"/>
          <w:szCs w:val="24"/>
        </w:rPr>
      </w:pPr>
      <w:r>
        <w:rPr>
          <w:rFonts w:ascii="Open Sans" w:eastAsia="Open Sans" w:hAnsi="Open Sans" w:cs="Open Sans"/>
          <w:b/>
          <w:sz w:val="24"/>
          <w:szCs w:val="24"/>
        </w:rPr>
        <w:t xml:space="preserve">Table 1. </w:t>
      </w:r>
      <w:r>
        <w:rPr>
          <w:rFonts w:ascii="Open Sans" w:eastAsia="Open Sans" w:hAnsi="Open Sans" w:cs="Open Sans"/>
          <w:sz w:val="24"/>
          <w:szCs w:val="24"/>
        </w:rPr>
        <w:t>Transparency form for OpenAlex data.</w:t>
      </w:r>
    </w:p>
    <w:p w14:paraId="476E9E82" w14:textId="77777777" w:rsidR="00EA1444" w:rsidRDefault="00EA1444" w:rsidP="00EA1444"/>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A1444" w14:paraId="2B191F9F" w14:textId="77777777" w:rsidTr="001C0348">
        <w:tc>
          <w:tcPr>
            <w:tcW w:w="4514" w:type="dxa"/>
            <w:tcMar>
              <w:top w:w="100" w:type="dxa"/>
              <w:left w:w="100" w:type="dxa"/>
              <w:bottom w:w="100" w:type="dxa"/>
              <w:right w:w="100" w:type="dxa"/>
            </w:tcMar>
          </w:tcPr>
          <w:p w14:paraId="79C3B777" w14:textId="77777777" w:rsidR="00EA1444" w:rsidRDefault="00EA1444" w:rsidP="001C0348">
            <w:pPr>
              <w:rPr>
                <w:b/>
              </w:rPr>
            </w:pPr>
            <w:r>
              <w:rPr>
                <w:rFonts w:ascii="Open Sans" w:eastAsia="Open Sans" w:hAnsi="Open Sans" w:cs="Open Sans"/>
                <w:b/>
                <w:sz w:val="24"/>
                <w:szCs w:val="24"/>
              </w:rPr>
              <w:t>Name and/or source of data</w:t>
            </w:r>
          </w:p>
        </w:tc>
        <w:tc>
          <w:tcPr>
            <w:tcW w:w="4514" w:type="dxa"/>
            <w:tcMar>
              <w:top w:w="100" w:type="dxa"/>
              <w:left w:w="100" w:type="dxa"/>
              <w:bottom w:w="100" w:type="dxa"/>
              <w:right w:w="100" w:type="dxa"/>
            </w:tcMar>
          </w:tcPr>
          <w:p w14:paraId="6462530E" w14:textId="77777777" w:rsidR="00EA1444" w:rsidRDefault="00EA1444" w:rsidP="001C0348">
            <w:pPr>
              <w:widowControl w:val="0"/>
              <w:pBdr>
                <w:top w:val="nil"/>
                <w:left w:val="nil"/>
                <w:bottom w:val="nil"/>
                <w:right w:val="nil"/>
                <w:between w:val="nil"/>
              </w:pBdr>
              <w:spacing w:line="240" w:lineRule="auto"/>
            </w:pPr>
            <w:r>
              <w:t>OpenAlex data</w:t>
            </w:r>
          </w:p>
        </w:tc>
      </w:tr>
      <w:tr w:rsidR="00EA1444" w14:paraId="3EEAB4B7" w14:textId="77777777" w:rsidTr="001C0348">
        <w:tc>
          <w:tcPr>
            <w:tcW w:w="4514" w:type="dxa"/>
            <w:tcMar>
              <w:top w:w="100" w:type="dxa"/>
              <w:left w:w="100" w:type="dxa"/>
              <w:bottom w:w="100" w:type="dxa"/>
              <w:right w:w="100" w:type="dxa"/>
            </w:tcMar>
          </w:tcPr>
          <w:p w14:paraId="7DDEE0F0" w14:textId="77777777" w:rsidR="00EA1444" w:rsidRDefault="00EA1444" w:rsidP="001C0348">
            <w:pPr>
              <w:rPr>
                <w:b/>
              </w:rPr>
            </w:pPr>
            <w:r>
              <w:rPr>
                <w:rFonts w:ascii="Open Sans" w:eastAsia="Open Sans" w:hAnsi="Open Sans" w:cs="Open Sans"/>
                <w:b/>
                <w:sz w:val="24"/>
                <w:szCs w:val="24"/>
              </w:rPr>
              <w:t>Name of individual(s) / organisation that controls the data</w:t>
            </w:r>
          </w:p>
        </w:tc>
        <w:tc>
          <w:tcPr>
            <w:tcW w:w="4514" w:type="dxa"/>
            <w:tcMar>
              <w:top w:w="100" w:type="dxa"/>
              <w:left w:w="100" w:type="dxa"/>
              <w:bottom w:w="100" w:type="dxa"/>
              <w:right w:w="100" w:type="dxa"/>
            </w:tcMar>
          </w:tcPr>
          <w:p w14:paraId="6A6850A5" w14:textId="339B6B0E" w:rsidR="00EA1444" w:rsidRDefault="00EA1444" w:rsidP="001C0348">
            <w:pPr>
              <w:widowControl w:val="0"/>
              <w:pBdr>
                <w:top w:val="nil"/>
                <w:left w:val="nil"/>
                <w:bottom w:val="nil"/>
                <w:right w:val="nil"/>
                <w:between w:val="nil"/>
              </w:pBdr>
              <w:spacing w:line="240" w:lineRule="auto"/>
            </w:pPr>
            <w:proofErr w:type="spellStart"/>
            <w:r>
              <w:t>OpenAlex</w:t>
            </w:r>
            <w:proofErr w:type="spellEnd"/>
            <w:r>
              <w:t>/</w:t>
            </w:r>
            <w:proofErr w:type="spellStart"/>
            <w:r>
              <w:t>OurResearch</w:t>
            </w:r>
            <w:proofErr w:type="spellEnd"/>
          </w:p>
        </w:tc>
      </w:tr>
      <w:tr w:rsidR="00EA1444" w14:paraId="27ED7C55" w14:textId="77777777" w:rsidTr="001C0348">
        <w:tc>
          <w:tcPr>
            <w:tcW w:w="4514" w:type="dxa"/>
            <w:tcMar>
              <w:top w:w="100" w:type="dxa"/>
              <w:left w:w="100" w:type="dxa"/>
              <w:bottom w:w="100" w:type="dxa"/>
              <w:right w:w="100" w:type="dxa"/>
            </w:tcMar>
          </w:tcPr>
          <w:p w14:paraId="4D23A41A" w14:textId="77777777" w:rsidR="00EA1444" w:rsidRDefault="00EA1444" w:rsidP="001C0348">
            <w:pPr>
              <w:rPr>
                <w:rFonts w:ascii="Open Sans" w:eastAsia="Open Sans" w:hAnsi="Open Sans" w:cs="Open Sans"/>
                <w:b/>
                <w:sz w:val="24"/>
                <w:szCs w:val="24"/>
              </w:rPr>
            </w:pPr>
            <w:r>
              <w:rPr>
                <w:rFonts w:ascii="Open Sans" w:eastAsia="Open Sans" w:hAnsi="Open Sans" w:cs="Open Sans"/>
                <w:b/>
                <w:sz w:val="24"/>
                <w:szCs w:val="24"/>
              </w:rPr>
              <w:t>Name of author(s) who obtained the data from the third party</w:t>
            </w:r>
          </w:p>
        </w:tc>
        <w:tc>
          <w:tcPr>
            <w:tcW w:w="4514" w:type="dxa"/>
            <w:tcMar>
              <w:top w:w="100" w:type="dxa"/>
              <w:left w:w="100" w:type="dxa"/>
              <w:bottom w:w="100" w:type="dxa"/>
              <w:right w:w="100" w:type="dxa"/>
            </w:tcMar>
          </w:tcPr>
          <w:p w14:paraId="6B5B4831" w14:textId="77777777" w:rsidR="00EA1444" w:rsidRDefault="00EA1444" w:rsidP="001C0348">
            <w:pPr>
              <w:widowControl w:val="0"/>
              <w:pBdr>
                <w:top w:val="nil"/>
                <w:left w:val="nil"/>
                <w:bottom w:val="nil"/>
                <w:right w:val="nil"/>
                <w:between w:val="nil"/>
              </w:pBdr>
              <w:spacing w:line="240" w:lineRule="auto"/>
            </w:pPr>
            <w:r>
              <w:t>Nicholas A. Coles</w:t>
            </w:r>
          </w:p>
        </w:tc>
      </w:tr>
      <w:tr w:rsidR="00EA1444" w14:paraId="7195FD76" w14:textId="77777777" w:rsidTr="001C0348">
        <w:tc>
          <w:tcPr>
            <w:tcW w:w="4514" w:type="dxa"/>
            <w:tcMar>
              <w:top w:w="100" w:type="dxa"/>
              <w:left w:w="100" w:type="dxa"/>
              <w:bottom w:w="100" w:type="dxa"/>
              <w:right w:w="100" w:type="dxa"/>
            </w:tcMar>
          </w:tcPr>
          <w:p w14:paraId="5CC79E85" w14:textId="77777777" w:rsidR="00EA1444" w:rsidRDefault="00EA1444" w:rsidP="001C0348">
            <w:pPr>
              <w:rPr>
                <w:rFonts w:ascii="Open Sans" w:eastAsia="Open Sans" w:hAnsi="Open Sans" w:cs="Open Sans"/>
                <w:b/>
                <w:sz w:val="24"/>
                <w:szCs w:val="24"/>
              </w:rPr>
            </w:pPr>
            <w:r>
              <w:rPr>
                <w:rFonts w:ascii="Open Sans" w:eastAsia="Open Sans" w:hAnsi="Open Sans" w:cs="Open Sans"/>
                <w:b/>
                <w:sz w:val="24"/>
                <w:szCs w:val="24"/>
              </w:rPr>
              <w:t>If relevant, provide a citation to the data here and in the manuscript.</w:t>
            </w:r>
          </w:p>
        </w:tc>
        <w:tc>
          <w:tcPr>
            <w:tcW w:w="4514" w:type="dxa"/>
            <w:tcMar>
              <w:top w:w="100" w:type="dxa"/>
              <w:left w:w="100" w:type="dxa"/>
              <w:bottom w:w="100" w:type="dxa"/>
              <w:right w:w="100" w:type="dxa"/>
            </w:tcMar>
          </w:tcPr>
          <w:p w14:paraId="711945C1" w14:textId="77777777" w:rsidR="00EA1444" w:rsidRDefault="00EA1444" w:rsidP="001C0348">
            <w:pPr>
              <w:widowControl w:val="0"/>
              <w:pBdr>
                <w:top w:val="nil"/>
                <w:left w:val="nil"/>
                <w:bottom w:val="nil"/>
                <w:right w:val="nil"/>
                <w:between w:val="nil"/>
              </w:pBdr>
              <w:spacing w:line="240" w:lineRule="auto"/>
            </w:pPr>
            <w:r w:rsidRPr="002663EF">
              <w:rPr>
                <w:lang w:val="pt-BR"/>
              </w:rPr>
              <w:t xml:space="preserve">Priem, J., Piwowar, H., &amp; Orr, R. (2022). </w:t>
            </w:r>
            <w:r w:rsidRPr="002663EF">
              <w:t xml:space="preserve">OpenAlex: A </w:t>
            </w:r>
            <w:proofErr w:type="gramStart"/>
            <w:r w:rsidRPr="002663EF">
              <w:t>fully-open</w:t>
            </w:r>
            <w:proofErr w:type="gramEnd"/>
            <w:r w:rsidRPr="002663EF">
              <w:t xml:space="preserve"> index of scholarly works, authors, venues, institutions, and concepts. </w:t>
            </w:r>
            <w:proofErr w:type="spellStart"/>
            <w:r w:rsidRPr="002663EF">
              <w:t>ArXiv</w:t>
            </w:r>
            <w:proofErr w:type="spellEnd"/>
            <w:r w:rsidRPr="002663EF">
              <w:t>. https://arxiv.org/abs/2205.01833</w:t>
            </w:r>
          </w:p>
        </w:tc>
      </w:tr>
      <w:tr w:rsidR="00EA1444" w14:paraId="6F8450F4" w14:textId="77777777" w:rsidTr="001C0348">
        <w:tc>
          <w:tcPr>
            <w:tcW w:w="4514" w:type="dxa"/>
            <w:tcMar>
              <w:top w:w="100" w:type="dxa"/>
              <w:left w:w="100" w:type="dxa"/>
              <w:bottom w:w="100" w:type="dxa"/>
              <w:right w:w="100" w:type="dxa"/>
            </w:tcMar>
          </w:tcPr>
          <w:p w14:paraId="22299DEB" w14:textId="77777777" w:rsidR="00EA1444" w:rsidRDefault="00EA1444" w:rsidP="001C0348">
            <w:pPr>
              <w:rPr>
                <w:rFonts w:ascii="Open Sans" w:eastAsia="Open Sans" w:hAnsi="Open Sans" w:cs="Open Sans"/>
                <w:b/>
                <w:sz w:val="24"/>
                <w:szCs w:val="24"/>
              </w:rPr>
            </w:pPr>
            <w:r>
              <w:rPr>
                <w:rFonts w:ascii="Open Sans" w:eastAsia="Open Sans" w:hAnsi="Open Sans" w:cs="Open Sans"/>
                <w:b/>
                <w:sz w:val="24"/>
                <w:szCs w:val="24"/>
              </w:rPr>
              <w:t>Is access to the data…</w:t>
            </w:r>
          </w:p>
          <w:p w14:paraId="319BF233" w14:textId="77777777" w:rsidR="00EA1444" w:rsidRDefault="00EA1444" w:rsidP="001C0348">
            <w:pPr>
              <w:numPr>
                <w:ilvl w:val="0"/>
                <w:numId w:val="2"/>
              </w:numPr>
              <w:rPr>
                <w:rFonts w:ascii="Open Sans" w:eastAsia="Open Sans" w:hAnsi="Open Sans" w:cs="Open Sans"/>
                <w:b/>
                <w:sz w:val="24"/>
                <w:szCs w:val="24"/>
              </w:rPr>
            </w:pPr>
            <w:r>
              <w:rPr>
                <w:rFonts w:ascii="Open Sans" w:eastAsia="Open Sans" w:hAnsi="Open Sans" w:cs="Open Sans"/>
                <w:b/>
                <w:sz w:val="24"/>
                <w:szCs w:val="24"/>
              </w:rPr>
              <w:t>public</w:t>
            </w:r>
          </w:p>
          <w:p w14:paraId="46A76059" w14:textId="77777777" w:rsidR="00EA1444" w:rsidRDefault="00EA1444" w:rsidP="001C0348">
            <w:pPr>
              <w:numPr>
                <w:ilvl w:val="0"/>
                <w:numId w:val="2"/>
              </w:numPr>
              <w:rPr>
                <w:rFonts w:ascii="Open Sans" w:eastAsia="Open Sans" w:hAnsi="Open Sans" w:cs="Open Sans"/>
                <w:b/>
                <w:sz w:val="24"/>
                <w:szCs w:val="24"/>
              </w:rPr>
            </w:pPr>
            <w:r>
              <w:rPr>
                <w:rFonts w:ascii="Open Sans" w:eastAsia="Open Sans" w:hAnsi="Open Sans" w:cs="Open Sans"/>
                <w:b/>
                <w:sz w:val="24"/>
                <w:szCs w:val="24"/>
              </w:rPr>
              <w:t>restricted</w:t>
            </w:r>
          </w:p>
          <w:p w14:paraId="1E281DA9" w14:textId="77777777" w:rsidR="00EA1444" w:rsidRDefault="00EA1444" w:rsidP="001C0348">
            <w:pPr>
              <w:numPr>
                <w:ilvl w:val="0"/>
                <w:numId w:val="2"/>
              </w:numPr>
              <w:rPr>
                <w:rFonts w:ascii="Open Sans" w:eastAsia="Open Sans" w:hAnsi="Open Sans" w:cs="Open Sans"/>
                <w:b/>
                <w:sz w:val="24"/>
                <w:szCs w:val="24"/>
              </w:rPr>
            </w:pPr>
            <w:r>
              <w:rPr>
                <w:rFonts w:ascii="Open Sans" w:eastAsia="Open Sans" w:hAnsi="Open Sans" w:cs="Open Sans"/>
                <w:b/>
                <w:sz w:val="24"/>
                <w:szCs w:val="24"/>
              </w:rPr>
              <w:t>data are not available</w:t>
            </w:r>
          </w:p>
          <w:p w14:paraId="0406A262" w14:textId="77777777" w:rsidR="00EA1444" w:rsidRDefault="00EA1444" w:rsidP="001C0348">
            <w:pPr>
              <w:numPr>
                <w:ilvl w:val="0"/>
                <w:numId w:val="2"/>
              </w:numPr>
              <w:rPr>
                <w:rFonts w:ascii="Open Sans" w:eastAsia="Open Sans" w:hAnsi="Open Sans" w:cs="Open Sans"/>
                <w:b/>
                <w:sz w:val="24"/>
                <w:szCs w:val="24"/>
              </w:rPr>
            </w:pPr>
            <w:r>
              <w:rPr>
                <w:rFonts w:ascii="Open Sans" w:eastAsia="Open Sans" w:hAnsi="Open Sans" w:cs="Open Sans"/>
                <w:b/>
                <w:sz w:val="24"/>
                <w:szCs w:val="24"/>
              </w:rPr>
              <w:t>other (please expand)</w:t>
            </w:r>
          </w:p>
        </w:tc>
        <w:tc>
          <w:tcPr>
            <w:tcW w:w="4514" w:type="dxa"/>
            <w:tcMar>
              <w:top w:w="100" w:type="dxa"/>
              <w:left w:w="100" w:type="dxa"/>
              <w:bottom w:w="100" w:type="dxa"/>
              <w:right w:w="100" w:type="dxa"/>
            </w:tcMar>
          </w:tcPr>
          <w:p w14:paraId="0D902FBE" w14:textId="77777777" w:rsidR="00EA1444" w:rsidRDefault="00EA1444" w:rsidP="001C0348">
            <w:pPr>
              <w:widowControl w:val="0"/>
              <w:pBdr>
                <w:top w:val="nil"/>
                <w:left w:val="nil"/>
                <w:bottom w:val="nil"/>
                <w:right w:val="nil"/>
                <w:between w:val="nil"/>
              </w:pBdr>
              <w:spacing w:line="240" w:lineRule="auto"/>
            </w:pPr>
            <w:r>
              <w:t>public</w:t>
            </w:r>
          </w:p>
        </w:tc>
      </w:tr>
      <w:tr w:rsidR="00EA1444" w14:paraId="4ACBF3E8" w14:textId="77777777" w:rsidTr="001C0348">
        <w:tc>
          <w:tcPr>
            <w:tcW w:w="4514" w:type="dxa"/>
            <w:tcMar>
              <w:top w:w="100" w:type="dxa"/>
              <w:left w:w="100" w:type="dxa"/>
              <w:bottom w:w="100" w:type="dxa"/>
              <w:right w:w="100" w:type="dxa"/>
            </w:tcMar>
          </w:tcPr>
          <w:p w14:paraId="4222A50A" w14:textId="77777777" w:rsidR="00EA1444" w:rsidRDefault="00EA1444" w:rsidP="001C0348">
            <w:pPr>
              <w:rPr>
                <w:b/>
              </w:rPr>
            </w:pPr>
            <w:r>
              <w:rPr>
                <w:rFonts w:ascii="Open Sans" w:eastAsia="Open Sans" w:hAnsi="Open Sans" w:cs="Open Sans"/>
                <w:b/>
                <w:sz w:val="24"/>
                <w:szCs w:val="24"/>
              </w:rPr>
              <w:t xml:space="preserve">If the data are not publicly available, please explain why not. Please provide documentation of the transparency constraint where possible (e.g., copies of data access </w:t>
            </w:r>
            <w:proofErr w:type="gramStart"/>
            <w:r>
              <w:rPr>
                <w:rFonts w:ascii="Open Sans" w:eastAsia="Open Sans" w:hAnsi="Open Sans" w:cs="Open Sans"/>
                <w:b/>
                <w:sz w:val="24"/>
                <w:szCs w:val="24"/>
              </w:rPr>
              <w:t>agreements)*</w:t>
            </w:r>
            <w:proofErr w:type="gramEnd"/>
            <w:r>
              <w:rPr>
                <w:rFonts w:ascii="Open Sans" w:eastAsia="Open Sans" w:hAnsi="Open Sans" w:cs="Open Sans"/>
                <w:b/>
                <w:sz w:val="24"/>
                <w:szCs w:val="24"/>
              </w:rPr>
              <w:t>.</w:t>
            </w:r>
          </w:p>
        </w:tc>
        <w:tc>
          <w:tcPr>
            <w:tcW w:w="4514" w:type="dxa"/>
            <w:tcMar>
              <w:top w:w="100" w:type="dxa"/>
              <w:left w:w="100" w:type="dxa"/>
              <w:bottom w:w="100" w:type="dxa"/>
              <w:right w:w="100" w:type="dxa"/>
            </w:tcMar>
          </w:tcPr>
          <w:p w14:paraId="462248F9" w14:textId="77777777" w:rsidR="00EA1444" w:rsidRDefault="00EA1444" w:rsidP="001C0348">
            <w:pPr>
              <w:widowControl w:val="0"/>
              <w:pBdr>
                <w:top w:val="nil"/>
                <w:left w:val="nil"/>
                <w:bottom w:val="nil"/>
                <w:right w:val="nil"/>
                <w:between w:val="nil"/>
              </w:pBdr>
              <w:spacing w:line="240" w:lineRule="auto"/>
            </w:pPr>
            <w:r>
              <w:br/>
            </w:r>
            <w:r w:rsidRPr="002663EF">
              <w:t xml:space="preserve">OpenAlex data is licensed as </w:t>
            </w:r>
            <w:hyperlink r:id="rId8" w:history="1">
              <w:r w:rsidRPr="002663EF">
                <w:rPr>
                  <w:rStyle w:val="Hyperlink"/>
                </w:rPr>
                <w:t>CC0</w:t>
              </w:r>
            </w:hyperlink>
            <w:r w:rsidRPr="002663EF">
              <w:t xml:space="preserve"> so it is free to use and distribute.</w:t>
            </w:r>
          </w:p>
          <w:p w14:paraId="2C565838" w14:textId="77777777" w:rsidR="00EA1444" w:rsidRDefault="00EA1444" w:rsidP="001C0348">
            <w:pPr>
              <w:widowControl w:val="0"/>
              <w:pBdr>
                <w:top w:val="nil"/>
                <w:left w:val="nil"/>
                <w:bottom w:val="nil"/>
                <w:right w:val="nil"/>
                <w:between w:val="nil"/>
              </w:pBdr>
              <w:spacing w:line="240" w:lineRule="auto"/>
            </w:pPr>
          </w:p>
          <w:p w14:paraId="07831511" w14:textId="77777777" w:rsidR="00EA1444" w:rsidRDefault="00EA1444" w:rsidP="001C0348">
            <w:pPr>
              <w:widowControl w:val="0"/>
              <w:pBdr>
                <w:top w:val="nil"/>
                <w:left w:val="nil"/>
                <w:bottom w:val="nil"/>
                <w:right w:val="nil"/>
                <w:between w:val="nil"/>
              </w:pBdr>
              <w:spacing w:line="240" w:lineRule="auto"/>
            </w:pPr>
            <w:r w:rsidRPr="002663EF">
              <w:t>https://docs.openalex.org/additional-help/faq</w:t>
            </w:r>
          </w:p>
        </w:tc>
      </w:tr>
      <w:tr w:rsidR="00EA1444" w14:paraId="60EC9AF9" w14:textId="77777777" w:rsidTr="001C0348">
        <w:tc>
          <w:tcPr>
            <w:tcW w:w="4514" w:type="dxa"/>
            <w:tcMar>
              <w:top w:w="100" w:type="dxa"/>
              <w:left w:w="100" w:type="dxa"/>
              <w:bottom w:w="100" w:type="dxa"/>
              <w:right w:w="100" w:type="dxa"/>
            </w:tcMar>
          </w:tcPr>
          <w:p w14:paraId="0D58F71B" w14:textId="77777777" w:rsidR="00EA1444" w:rsidRDefault="00EA1444" w:rsidP="001C0348">
            <w:pPr>
              <w:rPr>
                <w:rFonts w:ascii="Open Sans" w:eastAsia="Open Sans" w:hAnsi="Open Sans" w:cs="Open Sans"/>
                <w:b/>
                <w:sz w:val="24"/>
                <w:szCs w:val="24"/>
              </w:rPr>
            </w:pPr>
            <w:r>
              <w:rPr>
                <w:rFonts w:ascii="Open Sans" w:eastAsia="Open Sans" w:hAnsi="Open Sans" w:cs="Open Sans"/>
                <w:b/>
                <w:sz w:val="24"/>
                <w:szCs w:val="24"/>
              </w:rPr>
              <w:t xml:space="preserve">Provide clear step-by-step instructions explaining how the data were obtained / how an </w:t>
            </w:r>
            <w:r>
              <w:rPr>
                <w:rFonts w:ascii="Open Sans" w:eastAsia="Open Sans" w:hAnsi="Open Sans" w:cs="Open Sans"/>
                <w:b/>
                <w:sz w:val="24"/>
                <w:szCs w:val="24"/>
              </w:rPr>
              <w:lastRenderedPageBreak/>
              <w:t>independent researcher could access the data. Ensure that you provide sufficient detail about accessing the *specific data used in the present study*.</w:t>
            </w:r>
          </w:p>
        </w:tc>
        <w:tc>
          <w:tcPr>
            <w:tcW w:w="4514" w:type="dxa"/>
            <w:tcMar>
              <w:top w:w="100" w:type="dxa"/>
              <w:left w:w="100" w:type="dxa"/>
              <w:bottom w:w="100" w:type="dxa"/>
              <w:right w:w="100" w:type="dxa"/>
            </w:tcMar>
          </w:tcPr>
          <w:p w14:paraId="290C88E6" w14:textId="77777777" w:rsidR="00EA1444" w:rsidRDefault="00EA1444" w:rsidP="001C0348">
            <w:pPr>
              <w:widowControl w:val="0"/>
              <w:pBdr>
                <w:top w:val="nil"/>
                <w:left w:val="nil"/>
                <w:bottom w:val="nil"/>
                <w:right w:val="nil"/>
                <w:between w:val="nil"/>
              </w:pBdr>
              <w:spacing w:line="240" w:lineRule="auto"/>
            </w:pPr>
            <w:r>
              <w:lastRenderedPageBreak/>
              <w:t xml:space="preserve">Data were extracted using the </w:t>
            </w:r>
            <w:proofErr w:type="spellStart"/>
            <w:r>
              <w:t>oa_</w:t>
            </w:r>
            <w:proofErr w:type="gramStart"/>
            <w:r>
              <w:t>fetch</w:t>
            </w:r>
            <w:proofErr w:type="spellEnd"/>
            <w:r>
              <w:t>(</w:t>
            </w:r>
            <w:proofErr w:type="gramEnd"/>
            <w:r>
              <w:t xml:space="preserve">) function from the R package </w:t>
            </w:r>
            <w:proofErr w:type="spellStart"/>
            <w:r>
              <w:t>openalexR</w:t>
            </w:r>
            <w:proofErr w:type="spellEnd"/>
            <w:r>
              <w:t xml:space="preserve">. We filtered the data using the parameters entity = “works” and primary_topic.field.id = </w:t>
            </w:r>
            <w:r>
              <w:lastRenderedPageBreak/>
              <w:t>“32”, which corresponds to the Psychology field. We downloaded entries from the year 2000 onwards, one publication year at a time, due to resource constraints. Last, we combined the data sets of each publication year into a single data frame.</w:t>
            </w:r>
          </w:p>
        </w:tc>
      </w:tr>
      <w:tr w:rsidR="00EA1444" w14:paraId="543C9D36" w14:textId="77777777" w:rsidTr="001C0348">
        <w:tc>
          <w:tcPr>
            <w:tcW w:w="4514" w:type="dxa"/>
            <w:tcMar>
              <w:top w:w="100" w:type="dxa"/>
              <w:left w:w="100" w:type="dxa"/>
              <w:bottom w:w="100" w:type="dxa"/>
              <w:right w:w="100" w:type="dxa"/>
            </w:tcMar>
          </w:tcPr>
          <w:p w14:paraId="70021DDE" w14:textId="77777777" w:rsidR="00EA1444" w:rsidRDefault="00EA1444" w:rsidP="001C0348">
            <w:pPr>
              <w:rPr>
                <w:rFonts w:ascii="Open Sans" w:eastAsia="Open Sans" w:hAnsi="Open Sans" w:cs="Open Sans"/>
                <w:b/>
                <w:sz w:val="24"/>
                <w:szCs w:val="24"/>
              </w:rPr>
            </w:pPr>
            <w:r>
              <w:rPr>
                <w:rFonts w:ascii="Open Sans" w:eastAsia="Open Sans" w:hAnsi="Open Sans" w:cs="Open Sans"/>
                <w:b/>
                <w:sz w:val="24"/>
                <w:szCs w:val="24"/>
              </w:rPr>
              <w:lastRenderedPageBreak/>
              <w:t xml:space="preserve">Are the data stored in a location that qualifies as a </w:t>
            </w:r>
            <w:hyperlink r:id="rId9">
              <w:r>
                <w:rPr>
                  <w:rFonts w:ascii="Open Sans" w:eastAsia="Open Sans" w:hAnsi="Open Sans" w:cs="Open Sans"/>
                  <w:b/>
                  <w:color w:val="1155CC"/>
                  <w:sz w:val="24"/>
                  <w:szCs w:val="24"/>
                </w:rPr>
                <w:t>trusted repository</w:t>
              </w:r>
            </w:hyperlink>
            <w:r>
              <w:rPr>
                <w:rFonts w:ascii="Open Sans" w:eastAsia="Open Sans" w:hAnsi="Open Sans" w:cs="Open Sans"/>
                <w:b/>
                <w:sz w:val="24"/>
                <w:szCs w:val="24"/>
              </w:rPr>
              <w:t>?</w:t>
            </w:r>
          </w:p>
        </w:tc>
        <w:tc>
          <w:tcPr>
            <w:tcW w:w="4514" w:type="dxa"/>
            <w:tcMar>
              <w:top w:w="100" w:type="dxa"/>
              <w:left w:w="100" w:type="dxa"/>
              <w:bottom w:w="100" w:type="dxa"/>
              <w:right w:w="100" w:type="dxa"/>
            </w:tcMar>
          </w:tcPr>
          <w:p w14:paraId="1C40BE91" w14:textId="77777777" w:rsidR="00EA1444" w:rsidRDefault="00EA1444" w:rsidP="001C0348">
            <w:pPr>
              <w:widowControl w:val="0"/>
              <w:pBdr>
                <w:top w:val="nil"/>
                <w:left w:val="nil"/>
                <w:bottom w:val="nil"/>
                <w:right w:val="nil"/>
                <w:between w:val="nil"/>
              </w:pBdr>
              <w:spacing w:line="240" w:lineRule="auto"/>
            </w:pPr>
          </w:p>
          <w:p w14:paraId="7ADB9052" w14:textId="77777777" w:rsidR="00EA1444" w:rsidRPr="00C3117A" w:rsidRDefault="00EA1444" w:rsidP="001C0348">
            <w:pPr>
              <w:jc w:val="center"/>
            </w:pPr>
            <w:r>
              <w:t>Yes</w:t>
            </w:r>
          </w:p>
        </w:tc>
      </w:tr>
      <w:tr w:rsidR="00EA1444" w14:paraId="7A200656" w14:textId="77777777" w:rsidTr="001C0348">
        <w:tc>
          <w:tcPr>
            <w:tcW w:w="4514" w:type="dxa"/>
            <w:tcMar>
              <w:top w:w="100" w:type="dxa"/>
              <w:left w:w="100" w:type="dxa"/>
              <w:bottom w:w="100" w:type="dxa"/>
              <w:right w:w="100" w:type="dxa"/>
            </w:tcMar>
          </w:tcPr>
          <w:p w14:paraId="34681189" w14:textId="77777777" w:rsidR="00EA1444" w:rsidRDefault="00EA1444" w:rsidP="001C0348">
            <w:pPr>
              <w:rPr>
                <w:rFonts w:ascii="Open Sans" w:eastAsia="Open Sans" w:hAnsi="Open Sans" w:cs="Open Sans"/>
                <w:b/>
                <w:sz w:val="24"/>
                <w:szCs w:val="24"/>
              </w:rPr>
            </w:pPr>
            <w:r>
              <w:rPr>
                <w:rFonts w:ascii="Open Sans" w:eastAsia="Open Sans" w:hAnsi="Open Sans" w:cs="Open Sans"/>
                <w:b/>
                <w:sz w:val="24"/>
                <w:szCs w:val="24"/>
              </w:rPr>
              <w:t>Please link to documentation that describes the data (e.g., data dictionary or codebook).</w:t>
            </w:r>
          </w:p>
        </w:tc>
        <w:tc>
          <w:tcPr>
            <w:tcW w:w="4514" w:type="dxa"/>
            <w:tcMar>
              <w:top w:w="100" w:type="dxa"/>
              <w:left w:w="100" w:type="dxa"/>
              <w:bottom w:w="100" w:type="dxa"/>
              <w:right w:w="100" w:type="dxa"/>
            </w:tcMar>
          </w:tcPr>
          <w:p w14:paraId="17758459" w14:textId="77777777" w:rsidR="00EA1444" w:rsidRDefault="00EA1444" w:rsidP="001C0348">
            <w:pPr>
              <w:widowControl w:val="0"/>
              <w:pBdr>
                <w:top w:val="nil"/>
                <w:left w:val="nil"/>
                <w:bottom w:val="nil"/>
                <w:right w:val="nil"/>
                <w:between w:val="nil"/>
              </w:pBdr>
              <w:spacing w:line="240" w:lineRule="auto"/>
            </w:pPr>
            <w:hyperlink r:id="rId10" w:history="1">
              <w:r w:rsidRPr="00240307">
                <w:rPr>
                  <w:rStyle w:val="Hyperlink"/>
                </w:rPr>
                <w:t>https://docs.openalex.org/api-entities/works/work-object</w:t>
              </w:r>
            </w:hyperlink>
          </w:p>
          <w:p w14:paraId="1262FA11" w14:textId="77777777" w:rsidR="00EA1444" w:rsidRDefault="00EA1444" w:rsidP="001C0348">
            <w:pPr>
              <w:widowControl w:val="0"/>
              <w:pBdr>
                <w:top w:val="nil"/>
                <w:left w:val="nil"/>
                <w:bottom w:val="nil"/>
                <w:right w:val="nil"/>
                <w:between w:val="nil"/>
              </w:pBdr>
              <w:spacing w:line="240" w:lineRule="auto"/>
            </w:pPr>
          </w:p>
        </w:tc>
      </w:tr>
      <w:tr w:rsidR="00EA1444" w14:paraId="353C9D1E" w14:textId="77777777" w:rsidTr="001C0348">
        <w:tc>
          <w:tcPr>
            <w:tcW w:w="4514" w:type="dxa"/>
            <w:tcMar>
              <w:top w:w="100" w:type="dxa"/>
              <w:left w:w="100" w:type="dxa"/>
              <w:bottom w:w="100" w:type="dxa"/>
              <w:right w:w="100" w:type="dxa"/>
            </w:tcMar>
          </w:tcPr>
          <w:p w14:paraId="399FF8DE" w14:textId="77777777" w:rsidR="00EA1444" w:rsidRDefault="00EA1444" w:rsidP="001C0348">
            <w:pPr>
              <w:rPr>
                <w:rFonts w:ascii="Open Sans" w:eastAsia="Open Sans" w:hAnsi="Open Sans" w:cs="Open Sans"/>
                <w:b/>
                <w:sz w:val="24"/>
                <w:szCs w:val="24"/>
              </w:rPr>
            </w:pPr>
            <w:r>
              <w:rPr>
                <w:rFonts w:ascii="Open Sans" w:eastAsia="Open Sans" w:hAnsi="Open Sans" w:cs="Open Sans"/>
                <w:b/>
                <w:sz w:val="24"/>
                <w:szCs w:val="24"/>
              </w:rPr>
              <w:t>If there are materials relevant to acquisition of this data (e.g., survey instruments) please link to them. Please also link to documentation that describes the materials.</w:t>
            </w:r>
          </w:p>
        </w:tc>
        <w:tc>
          <w:tcPr>
            <w:tcW w:w="4514" w:type="dxa"/>
            <w:tcMar>
              <w:top w:w="100" w:type="dxa"/>
              <w:left w:w="100" w:type="dxa"/>
              <w:bottom w:w="100" w:type="dxa"/>
              <w:right w:w="100" w:type="dxa"/>
            </w:tcMar>
          </w:tcPr>
          <w:p w14:paraId="491B3E94" w14:textId="77777777" w:rsidR="00EA1444" w:rsidRDefault="00EA1444" w:rsidP="001C0348">
            <w:pPr>
              <w:widowControl w:val="0"/>
              <w:pBdr>
                <w:top w:val="nil"/>
                <w:left w:val="nil"/>
                <w:bottom w:val="nil"/>
                <w:right w:val="nil"/>
                <w:between w:val="nil"/>
              </w:pBdr>
              <w:spacing w:line="240" w:lineRule="auto"/>
            </w:pPr>
            <w:r>
              <w:t>N/A</w:t>
            </w:r>
          </w:p>
        </w:tc>
      </w:tr>
      <w:tr w:rsidR="00EA1444" w14:paraId="5472F199" w14:textId="77777777" w:rsidTr="001C0348">
        <w:tc>
          <w:tcPr>
            <w:tcW w:w="4514" w:type="dxa"/>
            <w:tcMar>
              <w:top w:w="100" w:type="dxa"/>
              <w:left w:w="100" w:type="dxa"/>
              <w:bottom w:w="100" w:type="dxa"/>
              <w:right w:w="100" w:type="dxa"/>
            </w:tcMar>
          </w:tcPr>
          <w:p w14:paraId="71644A35" w14:textId="77777777" w:rsidR="00EA1444" w:rsidRDefault="00EA1444" w:rsidP="001C0348">
            <w:pPr>
              <w:rPr>
                <w:rFonts w:ascii="Open Sans" w:eastAsia="Open Sans" w:hAnsi="Open Sans" w:cs="Open Sans"/>
                <w:b/>
                <w:sz w:val="24"/>
                <w:szCs w:val="24"/>
              </w:rPr>
            </w:pPr>
            <w:r>
              <w:rPr>
                <w:rFonts w:ascii="Open Sans" w:eastAsia="Open Sans" w:hAnsi="Open Sans" w:cs="Open Sans"/>
                <w:b/>
                <w:sz w:val="24"/>
                <w:szCs w:val="24"/>
              </w:rPr>
              <w:t>Other information about these data.</w:t>
            </w:r>
          </w:p>
        </w:tc>
        <w:tc>
          <w:tcPr>
            <w:tcW w:w="4514" w:type="dxa"/>
            <w:tcMar>
              <w:top w:w="100" w:type="dxa"/>
              <w:left w:w="100" w:type="dxa"/>
              <w:bottom w:w="100" w:type="dxa"/>
              <w:right w:w="100" w:type="dxa"/>
            </w:tcMar>
          </w:tcPr>
          <w:p w14:paraId="2F7FC9F1" w14:textId="77777777" w:rsidR="00EA1444" w:rsidRDefault="00EA1444" w:rsidP="001C0348">
            <w:pPr>
              <w:widowControl w:val="0"/>
              <w:pBdr>
                <w:top w:val="nil"/>
                <w:left w:val="nil"/>
                <w:bottom w:val="nil"/>
                <w:right w:val="nil"/>
                <w:between w:val="nil"/>
              </w:pBdr>
              <w:spacing w:line="240" w:lineRule="auto"/>
            </w:pPr>
            <w:r>
              <w:t>N/A</w:t>
            </w:r>
          </w:p>
        </w:tc>
      </w:tr>
    </w:tbl>
    <w:p w14:paraId="58AB6C9F" w14:textId="77777777" w:rsidR="00EA1444" w:rsidRDefault="00EA1444" w:rsidP="00EA1444"/>
    <w:p w14:paraId="4372FB22" w14:textId="77777777" w:rsidR="00EA1444" w:rsidRDefault="00EA1444" w:rsidP="00EA1444">
      <w:pPr>
        <w:rPr>
          <w:rFonts w:ascii="Open Sans" w:eastAsia="Open Sans" w:hAnsi="Open Sans" w:cs="Open Sans"/>
        </w:rPr>
      </w:pPr>
      <w:r>
        <w:rPr>
          <w:rFonts w:ascii="Open Sans" w:eastAsia="Open Sans" w:hAnsi="Open Sans" w:cs="Open Sans"/>
        </w:rPr>
        <w:t>*Ideally link to publicly available documentation. Private documentation can be shared with the journal’s STAR Team (</w:t>
      </w:r>
      <w:r>
        <w:rPr>
          <w:rFonts w:ascii="Open Sans" w:eastAsia="Open Sans" w:hAnsi="Open Sans" w:cs="Open Sans"/>
          <w:color w:val="1F1F1F"/>
        </w:rPr>
        <w:t>psych.star.team@gmail.com).</w:t>
      </w:r>
    </w:p>
    <w:p w14:paraId="74524F45" w14:textId="77777777" w:rsidR="00494832" w:rsidRDefault="00494832"/>
    <w:p w14:paraId="2423CDFE" w14:textId="77777777" w:rsidR="00EA1444" w:rsidRDefault="00EA1444"/>
    <w:p w14:paraId="14B7F584" w14:textId="407078AF" w:rsidR="00494832" w:rsidRDefault="00000000">
      <w:pPr>
        <w:rPr>
          <w:rFonts w:ascii="Open Sans" w:eastAsia="Open Sans" w:hAnsi="Open Sans" w:cs="Open Sans"/>
          <w:sz w:val="24"/>
          <w:szCs w:val="24"/>
        </w:rPr>
      </w:pPr>
      <w:r>
        <w:rPr>
          <w:rFonts w:ascii="Open Sans" w:eastAsia="Open Sans" w:hAnsi="Open Sans" w:cs="Open Sans"/>
          <w:b/>
          <w:sz w:val="24"/>
          <w:szCs w:val="24"/>
        </w:rPr>
        <w:t xml:space="preserve">Table </w:t>
      </w:r>
      <w:r w:rsidR="00EA1444">
        <w:rPr>
          <w:rFonts w:ascii="Open Sans" w:eastAsia="Open Sans" w:hAnsi="Open Sans" w:cs="Open Sans"/>
          <w:b/>
          <w:sz w:val="24"/>
          <w:szCs w:val="24"/>
        </w:rPr>
        <w:t>2</w:t>
      </w:r>
      <w:r>
        <w:rPr>
          <w:rFonts w:ascii="Open Sans" w:eastAsia="Open Sans" w:hAnsi="Open Sans" w:cs="Open Sans"/>
          <w:b/>
          <w:sz w:val="24"/>
          <w:szCs w:val="24"/>
        </w:rPr>
        <w:t xml:space="preserve">. </w:t>
      </w:r>
      <w:r>
        <w:rPr>
          <w:rFonts w:ascii="Open Sans" w:eastAsia="Open Sans" w:hAnsi="Open Sans" w:cs="Open Sans"/>
          <w:sz w:val="24"/>
          <w:szCs w:val="24"/>
        </w:rPr>
        <w:t xml:space="preserve">Transparency form for </w:t>
      </w:r>
      <w:r w:rsidR="00C0285B">
        <w:rPr>
          <w:rFonts w:ascii="Open Sans" w:eastAsia="Open Sans" w:hAnsi="Open Sans" w:cs="Open Sans"/>
          <w:sz w:val="24"/>
          <w:szCs w:val="24"/>
        </w:rPr>
        <w:t>Altmetric.com</w:t>
      </w:r>
      <w:r>
        <w:rPr>
          <w:rFonts w:ascii="Open Sans" w:eastAsia="Open Sans" w:hAnsi="Open Sans" w:cs="Open Sans"/>
          <w:sz w:val="24"/>
          <w:szCs w:val="24"/>
        </w:rPr>
        <w:t xml:space="preserve"> data.</w:t>
      </w:r>
    </w:p>
    <w:p w14:paraId="70528EB5" w14:textId="77777777" w:rsidR="00494832" w:rsidRDefault="00494832"/>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494832" w14:paraId="546BCAF7" w14:textId="77777777">
        <w:tc>
          <w:tcPr>
            <w:tcW w:w="4514" w:type="dxa"/>
            <w:tcMar>
              <w:top w:w="100" w:type="dxa"/>
              <w:left w:w="100" w:type="dxa"/>
              <w:bottom w:w="100" w:type="dxa"/>
              <w:right w:w="100" w:type="dxa"/>
            </w:tcMar>
          </w:tcPr>
          <w:p w14:paraId="2A39BA14" w14:textId="77777777" w:rsidR="00494832" w:rsidRDefault="00000000">
            <w:pPr>
              <w:rPr>
                <w:b/>
              </w:rPr>
            </w:pPr>
            <w:r>
              <w:rPr>
                <w:rFonts w:ascii="Open Sans" w:eastAsia="Open Sans" w:hAnsi="Open Sans" w:cs="Open Sans"/>
                <w:b/>
                <w:sz w:val="24"/>
                <w:szCs w:val="24"/>
              </w:rPr>
              <w:t>Name and/or source of data</w:t>
            </w:r>
          </w:p>
        </w:tc>
        <w:tc>
          <w:tcPr>
            <w:tcW w:w="4514" w:type="dxa"/>
            <w:tcMar>
              <w:top w:w="100" w:type="dxa"/>
              <w:left w:w="100" w:type="dxa"/>
              <w:bottom w:w="100" w:type="dxa"/>
              <w:right w:w="100" w:type="dxa"/>
            </w:tcMar>
          </w:tcPr>
          <w:p w14:paraId="03A462B7" w14:textId="47E22504" w:rsidR="00494832" w:rsidRDefault="00724EE0">
            <w:pPr>
              <w:widowControl w:val="0"/>
              <w:pBdr>
                <w:top w:val="nil"/>
                <w:left w:val="nil"/>
                <w:bottom w:val="nil"/>
                <w:right w:val="nil"/>
                <w:between w:val="nil"/>
              </w:pBdr>
              <w:spacing w:line="240" w:lineRule="auto"/>
            </w:pPr>
            <w:r>
              <w:t>Altmetric</w:t>
            </w:r>
            <w:r w:rsidR="00206F2A">
              <w:t>.com</w:t>
            </w:r>
            <w:r>
              <w:t xml:space="preserve"> data</w:t>
            </w:r>
          </w:p>
        </w:tc>
      </w:tr>
      <w:tr w:rsidR="00494832" w14:paraId="5329636A" w14:textId="77777777">
        <w:tc>
          <w:tcPr>
            <w:tcW w:w="4514" w:type="dxa"/>
            <w:tcMar>
              <w:top w:w="100" w:type="dxa"/>
              <w:left w:w="100" w:type="dxa"/>
              <w:bottom w:w="100" w:type="dxa"/>
              <w:right w:w="100" w:type="dxa"/>
            </w:tcMar>
          </w:tcPr>
          <w:p w14:paraId="46564052" w14:textId="77777777" w:rsidR="00494832" w:rsidRDefault="00000000">
            <w:pPr>
              <w:rPr>
                <w:b/>
              </w:rPr>
            </w:pPr>
            <w:r>
              <w:rPr>
                <w:rFonts w:ascii="Open Sans" w:eastAsia="Open Sans" w:hAnsi="Open Sans" w:cs="Open Sans"/>
                <w:b/>
                <w:sz w:val="24"/>
                <w:szCs w:val="24"/>
              </w:rPr>
              <w:t>Name of individual(s) / organisation that controls the data</w:t>
            </w:r>
          </w:p>
        </w:tc>
        <w:tc>
          <w:tcPr>
            <w:tcW w:w="4514" w:type="dxa"/>
            <w:tcMar>
              <w:top w:w="100" w:type="dxa"/>
              <w:left w:w="100" w:type="dxa"/>
              <w:bottom w:w="100" w:type="dxa"/>
              <w:right w:w="100" w:type="dxa"/>
            </w:tcMar>
          </w:tcPr>
          <w:p w14:paraId="75EE546A" w14:textId="611723DE" w:rsidR="00494832" w:rsidRDefault="00724EE0">
            <w:pPr>
              <w:widowControl w:val="0"/>
              <w:pBdr>
                <w:top w:val="nil"/>
                <w:left w:val="nil"/>
                <w:bottom w:val="nil"/>
                <w:right w:val="nil"/>
                <w:between w:val="nil"/>
              </w:pBdr>
              <w:spacing w:line="240" w:lineRule="auto"/>
            </w:pPr>
            <w:r>
              <w:t>Altmetric</w:t>
            </w:r>
            <w:r w:rsidR="00206F2A">
              <w:t>.com</w:t>
            </w:r>
          </w:p>
        </w:tc>
      </w:tr>
      <w:tr w:rsidR="00494832" w14:paraId="5B650E46" w14:textId="77777777">
        <w:tc>
          <w:tcPr>
            <w:tcW w:w="4514" w:type="dxa"/>
            <w:tcMar>
              <w:top w:w="100" w:type="dxa"/>
              <w:left w:w="100" w:type="dxa"/>
              <w:bottom w:w="100" w:type="dxa"/>
              <w:right w:w="100" w:type="dxa"/>
            </w:tcMar>
          </w:tcPr>
          <w:p w14:paraId="75D7AB8D" w14:textId="77777777" w:rsidR="00494832" w:rsidRDefault="00000000">
            <w:pPr>
              <w:rPr>
                <w:rFonts w:ascii="Open Sans" w:eastAsia="Open Sans" w:hAnsi="Open Sans" w:cs="Open Sans"/>
                <w:b/>
                <w:sz w:val="24"/>
                <w:szCs w:val="24"/>
              </w:rPr>
            </w:pPr>
            <w:r>
              <w:rPr>
                <w:rFonts w:ascii="Open Sans" w:eastAsia="Open Sans" w:hAnsi="Open Sans" w:cs="Open Sans"/>
                <w:b/>
                <w:sz w:val="24"/>
                <w:szCs w:val="24"/>
              </w:rPr>
              <w:t>Name of author(s) who obtained the data from the third party</w:t>
            </w:r>
          </w:p>
        </w:tc>
        <w:tc>
          <w:tcPr>
            <w:tcW w:w="4514" w:type="dxa"/>
            <w:tcMar>
              <w:top w:w="100" w:type="dxa"/>
              <w:left w:w="100" w:type="dxa"/>
              <w:bottom w:w="100" w:type="dxa"/>
              <w:right w:w="100" w:type="dxa"/>
            </w:tcMar>
          </w:tcPr>
          <w:p w14:paraId="6DDD3C74" w14:textId="3543FFDF" w:rsidR="00494832" w:rsidRDefault="00724EE0">
            <w:pPr>
              <w:widowControl w:val="0"/>
              <w:pBdr>
                <w:top w:val="nil"/>
                <w:left w:val="nil"/>
                <w:bottom w:val="nil"/>
                <w:right w:val="nil"/>
                <w:between w:val="nil"/>
              </w:pBdr>
              <w:spacing w:line="240" w:lineRule="auto"/>
            </w:pPr>
            <w:r>
              <w:t>Nicholas A. Coles</w:t>
            </w:r>
            <w:r w:rsidR="00141827">
              <w:t xml:space="preserve"> and Joao Takayanagi</w:t>
            </w:r>
          </w:p>
        </w:tc>
      </w:tr>
      <w:tr w:rsidR="00494832" w14:paraId="6894366C" w14:textId="77777777">
        <w:tc>
          <w:tcPr>
            <w:tcW w:w="4514" w:type="dxa"/>
            <w:tcMar>
              <w:top w:w="100" w:type="dxa"/>
              <w:left w:w="100" w:type="dxa"/>
              <w:bottom w:w="100" w:type="dxa"/>
              <w:right w:w="100" w:type="dxa"/>
            </w:tcMar>
          </w:tcPr>
          <w:p w14:paraId="4EE16F11" w14:textId="77777777" w:rsidR="00494832" w:rsidRDefault="00000000">
            <w:pPr>
              <w:rPr>
                <w:rFonts w:ascii="Open Sans" w:eastAsia="Open Sans" w:hAnsi="Open Sans" w:cs="Open Sans"/>
                <w:b/>
                <w:sz w:val="24"/>
                <w:szCs w:val="24"/>
              </w:rPr>
            </w:pPr>
            <w:r>
              <w:rPr>
                <w:rFonts w:ascii="Open Sans" w:eastAsia="Open Sans" w:hAnsi="Open Sans" w:cs="Open Sans"/>
                <w:b/>
                <w:sz w:val="24"/>
                <w:szCs w:val="24"/>
              </w:rPr>
              <w:t>If relevant, provide a citation to the data here and in the manuscript.</w:t>
            </w:r>
          </w:p>
        </w:tc>
        <w:tc>
          <w:tcPr>
            <w:tcW w:w="4514" w:type="dxa"/>
            <w:tcMar>
              <w:top w:w="100" w:type="dxa"/>
              <w:left w:w="100" w:type="dxa"/>
              <w:bottom w:w="100" w:type="dxa"/>
              <w:right w:w="100" w:type="dxa"/>
            </w:tcMar>
          </w:tcPr>
          <w:p w14:paraId="396EBEA3" w14:textId="3C310E00" w:rsidR="00494832" w:rsidRDefault="00CD3B5F">
            <w:pPr>
              <w:widowControl w:val="0"/>
              <w:pBdr>
                <w:top w:val="nil"/>
                <w:left w:val="nil"/>
                <w:bottom w:val="nil"/>
                <w:right w:val="nil"/>
                <w:between w:val="nil"/>
              </w:pBdr>
              <w:spacing w:line="240" w:lineRule="auto"/>
            </w:pPr>
            <w:r w:rsidRPr="00CD3B5F">
              <w:t xml:space="preserve">Altmetric. (2025). </w:t>
            </w:r>
            <w:r w:rsidRPr="00CD3B5F">
              <w:rPr>
                <w:i/>
                <w:iCs/>
              </w:rPr>
              <w:t>Altmetric Explorer</w:t>
            </w:r>
            <w:r w:rsidRPr="00CD3B5F">
              <w:t xml:space="preserve"> [Data set]. Altmetric. </w:t>
            </w:r>
            <w:hyperlink r:id="rId11" w:tgtFrame="_new" w:history="1">
              <w:r w:rsidRPr="00CD3B5F">
                <w:rPr>
                  <w:rStyle w:val="Hyperlink"/>
                </w:rPr>
                <w:t>https://www.altmetric.com/</w:t>
              </w:r>
            </w:hyperlink>
          </w:p>
        </w:tc>
      </w:tr>
      <w:tr w:rsidR="00494832" w14:paraId="6A63D2C6" w14:textId="77777777">
        <w:tc>
          <w:tcPr>
            <w:tcW w:w="4514" w:type="dxa"/>
            <w:tcMar>
              <w:top w:w="100" w:type="dxa"/>
              <w:left w:w="100" w:type="dxa"/>
              <w:bottom w:w="100" w:type="dxa"/>
              <w:right w:w="100" w:type="dxa"/>
            </w:tcMar>
          </w:tcPr>
          <w:p w14:paraId="18F8CAD1" w14:textId="77777777" w:rsidR="00494832" w:rsidRDefault="00000000">
            <w:pPr>
              <w:rPr>
                <w:rFonts w:ascii="Open Sans" w:eastAsia="Open Sans" w:hAnsi="Open Sans" w:cs="Open Sans"/>
                <w:b/>
                <w:sz w:val="24"/>
                <w:szCs w:val="24"/>
              </w:rPr>
            </w:pPr>
            <w:r>
              <w:rPr>
                <w:rFonts w:ascii="Open Sans" w:eastAsia="Open Sans" w:hAnsi="Open Sans" w:cs="Open Sans"/>
                <w:b/>
                <w:sz w:val="24"/>
                <w:szCs w:val="24"/>
              </w:rPr>
              <w:t>Is access to the data…</w:t>
            </w:r>
          </w:p>
          <w:p w14:paraId="1B8977E3" w14:textId="77777777" w:rsidR="00494832" w:rsidRDefault="00000000">
            <w:pPr>
              <w:numPr>
                <w:ilvl w:val="0"/>
                <w:numId w:val="2"/>
              </w:numPr>
              <w:rPr>
                <w:rFonts w:ascii="Open Sans" w:eastAsia="Open Sans" w:hAnsi="Open Sans" w:cs="Open Sans"/>
                <w:b/>
                <w:sz w:val="24"/>
                <w:szCs w:val="24"/>
              </w:rPr>
            </w:pPr>
            <w:r>
              <w:rPr>
                <w:rFonts w:ascii="Open Sans" w:eastAsia="Open Sans" w:hAnsi="Open Sans" w:cs="Open Sans"/>
                <w:b/>
                <w:sz w:val="24"/>
                <w:szCs w:val="24"/>
              </w:rPr>
              <w:lastRenderedPageBreak/>
              <w:t>public</w:t>
            </w:r>
          </w:p>
          <w:p w14:paraId="03C90FA4" w14:textId="77777777" w:rsidR="00494832" w:rsidRDefault="00000000">
            <w:pPr>
              <w:numPr>
                <w:ilvl w:val="0"/>
                <w:numId w:val="2"/>
              </w:numPr>
              <w:rPr>
                <w:rFonts w:ascii="Open Sans" w:eastAsia="Open Sans" w:hAnsi="Open Sans" w:cs="Open Sans"/>
                <w:b/>
                <w:sz w:val="24"/>
                <w:szCs w:val="24"/>
              </w:rPr>
            </w:pPr>
            <w:r>
              <w:rPr>
                <w:rFonts w:ascii="Open Sans" w:eastAsia="Open Sans" w:hAnsi="Open Sans" w:cs="Open Sans"/>
                <w:b/>
                <w:sz w:val="24"/>
                <w:szCs w:val="24"/>
              </w:rPr>
              <w:t>restricted</w:t>
            </w:r>
          </w:p>
          <w:p w14:paraId="5369C7B1" w14:textId="77777777" w:rsidR="00494832" w:rsidRDefault="00000000">
            <w:pPr>
              <w:numPr>
                <w:ilvl w:val="0"/>
                <w:numId w:val="2"/>
              </w:numPr>
              <w:rPr>
                <w:rFonts w:ascii="Open Sans" w:eastAsia="Open Sans" w:hAnsi="Open Sans" w:cs="Open Sans"/>
                <w:b/>
                <w:sz w:val="24"/>
                <w:szCs w:val="24"/>
              </w:rPr>
            </w:pPr>
            <w:r>
              <w:rPr>
                <w:rFonts w:ascii="Open Sans" w:eastAsia="Open Sans" w:hAnsi="Open Sans" w:cs="Open Sans"/>
                <w:b/>
                <w:sz w:val="24"/>
                <w:szCs w:val="24"/>
              </w:rPr>
              <w:t>data are not available</w:t>
            </w:r>
          </w:p>
          <w:p w14:paraId="1C1EA539" w14:textId="77777777" w:rsidR="00494832" w:rsidRDefault="00000000">
            <w:pPr>
              <w:numPr>
                <w:ilvl w:val="0"/>
                <w:numId w:val="2"/>
              </w:numPr>
              <w:rPr>
                <w:rFonts w:ascii="Open Sans" w:eastAsia="Open Sans" w:hAnsi="Open Sans" w:cs="Open Sans"/>
                <w:b/>
                <w:sz w:val="24"/>
                <w:szCs w:val="24"/>
              </w:rPr>
            </w:pPr>
            <w:r>
              <w:rPr>
                <w:rFonts w:ascii="Open Sans" w:eastAsia="Open Sans" w:hAnsi="Open Sans" w:cs="Open Sans"/>
                <w:b/>
                <w:sz w:val="24"/>
                <w:szCs w:val="24"/>
              </w:rPr>
              <w:t>other (please expand)</w:t>
            </w:r>
          </w:p>
        </w:tc>
        <w:tc>
          <w:tcPr>
            <w:tcW w:w="4514" w:type="dxa"/>
            <w:tcMar>
              <w:top w:w="100" w:type="dxa"/>
              <w:left w:w="100" w:type="dxa"/>
              <w:bottom w:w="100" w:type="dxa"/>
              <w:right w:w="100" w:type="dxa"/>
            </w:tcMar>
          </w:tcPr>
          <w:p w14:paraId="5EB53FF7" w14:textId="58B9DB58" w:rsidR="00494832" w:rsidRDefault="00724EE0">
            <w:pPr>
              <w:widowControl w:val="0"/>
              <w:pBdr>
                <w:top w:val="nil"/>
                <w:left w:val="nil"/>
                <w:bottom w:val="nil"/>
                <w:right w:val="nil"/>
                <w:between w:val="nil"/>
              </w:pBdr>
              <w:spacing w:line="240" w:lineRule="auto"/>
            </w:pPr>
            <w:r>
              <w:lastRenderedPageBreak/>
              <w:t>Restricted</w:t>
            </w:r>
          </w:p>
        </w:tc>
      </w:tr>
      <w:tr w:rsidR="00494832" w14:paraId="0A582FBA" w14:textId="77777777">
        <w:tc>
          <w:tcPr>
            <w:tcW w:w="4514" w:type="dxa"/>
            <w:tcMar>
              <w:top w:w="100" w:type="dxa"/>
              <w:left w:w="100" w:type="dxa"/>
              <w:bottom w:w="100" w:type="dxa"/>
              <w:right w:w="100" w:type="dxa"/>
            </w:tcMar>
          </w:tcPr>
          <w:p w14:paraId="1299F34A" w14:textId="77777777" w:rsidR="00494832" w:rsidRDefault="00000000">
            <w:pPr>
              <w:rPr>
                <w:b/>
              </w:rPr>
            </w:pPr>
            <w:r>
              <w:rPr>
                <w:rFonts w:ascii="Open Sans" w:eastAsia="Open Sans" w:hAnsi="Open Sans" w:cs="Open Sans"/>
                <w:b/>
                <w:sz w:val="24"/>
                <w:szCs w:val="24"/>
              </w:rPr>
              <w:t xml:space="preserve">If the data are not publicly available, please explain why not. Please provide documentation of the transparency constraint where possible (e.g., copies of data access </w:t>
            </w:r>
            <w:proofErr w:type="gramStart"/>
            <w:r>
              <w:rPr>
                <w:rFonts w:ascii="Open Sans" w:eastAsia="Open Sans" w:hAnsi="Open Sans" w:cs="Open Sans"/>
                <w:b/>
                <w:sz w:val="24"/>
                <w:szCs w:val="24"/>
              </w:rPr>
              <w:t>agreements)*</w:t>
            </w:r>
            <w:proofErr w:type="gramEnd"/>
            <w:r>
              <w:rPr>
                <w:rFonts w:ascii="Open Sans" w:eastAsia="Open Sans" w:hAnsi="Open Sans" w:cs="Open Sans"/>
                <w:b/>
                <w:sz w:val="24"/>
                <w:szCs w:val="24"/>
              </w:rPr>
              <w:t>.</w:t>
            </w:r>
          </w:p>
        </w:tc>
        <w:tc>
          <w:tcPr>
            <w:tcW w:w="4514" w:type="dxa"/>
            <w:tcMar>
              <w:top w:w="100" w:type="dxa"/>
              <w:left w:w="100" w:type="dxa"/>
              <w:bottom w:w="100" w:type="dxa"/>
              <w:right w:w="100" w:type="dxa"/>
            </w:tcMar>
          </w:tcPr>
          <w:p w14:paraId="37170CF0" w14:textId="772BAA7E" w:rsidR="00494832" w:rsidRDefault="000D49F3">
            <w:pPr>
              <w:widowControl w:val="0"/>
              <w:pBdr>
                <w:top w:val="nil"/>
                <w:left w:val="nil"/>
                <w:bottom w:val="nil"/>
                <w:right w:val="nil"/>
                <w:between w:val="nil"/>
              </w:pBdr>
              <w:spacing w:line="240" w:lineRule="auto"/>
            </w:pPr>
            <w:r>
              <w:t xml:space="preserve">Altmetric.com does not allow the </w:t>
            </w:r>
            <w:r w:rsidRPr="000D49F3">
              <w:t>publishing, display or redistribution</w:t>
            </w:r>
            <w:r>
              <w:t xml:space="preserve"> of their data. </w:t>
            </w:r>
            <w:r w:rsidRPr="000D49F3">
              <w:t> </w:t>
            </w:r>
            <w:r>
              <w:t>More information can be found in the company’s guidelines and terms of use:</w:t>
            </w:r>
            <w:r>
              <w:br/>
            </w:r>
            <w:r>
              <w:br/>
            </w:r>
            <w:r w:rsidRPr="000D49F3">
              <w:t>https://www.altmetric.com/our-audience/researchers/research-access/request-researcher-access/</w:t>
            </w:r>
            <w:r>
              <w:br/>
            </w:r>
            <w:r>
              <w:br/>
            </w:r>
            <w:r w:rsidRPr="000D49F3">
              <w:t>https://www.altmetric.com/terms-of-use/</w:t>
            </w:r>
          </w:p>
        </w:tc>
      </w:tr>
      <w:tr w:rsidR="00494832" w14:paraId="5493DC1C" w14:textId="77777777">
        <w:tc>
          <w:tcPr>
            <w:tcW w:w="4514" w:type="dxa"/>
            <w:tcMar>
              <w:top w:w="100" w:type="dxa"/>
              <w:left w:w="100" w:type="dxa"/>
              <w:bottom w:w="100" w:type="dxa"/>
              <w:right w:w="100" w:type="dxa"/>
            </w:tcMar>
          </w:tcPr>
          <w:p w14:paraId="742BB28E" w14:textId="77777777" w:rsidR="00494832" w:rsidRDefault="00000000">
            <w:pPr>
              <w:rPr>
                <w:rFonts w:ascii="Open Sans" w:eastAsia="Open Sans" w:hAnsi="Open Sans" w:cs="Open Sans"/>
                <w:b/>
                <w:sz w:val="24"/>
                <w:szCs w:val="24"/>
              </w:rPr>
            </w:pPr>
            <w:r>
              <w:rPr>
                <w:rFonts w:ascii="Open Sans" w:eastAsia="Open Sans" w:hAnsi="Open Sans" w:cs="Open Sans"/>
                <w:b/>
                <w:sz w:val="24"/>
                <w:szCs w:val="24"/>
              </w:rPr>
              <w:t>Provide clear step-by-step instructions explaining how the data were obtained / how an independent researcher could access the data. Ensure that you provide sufficient detail about accessing the *specific data used in the present study*.</w:t>
            </w:r>
          </w:p>
        </w:tc>
        <w:tc>
          <w:tcPr>
            <w:tcW w:w="4514" w:type="dxa"/>
            <w:tcMar>
              <w:top w:w="100" w:type="dxa"/>
              <w:left w:w="100" w:type="dxa"/>
              <w:bottom w:w="100" w:type="dxa"/>
              <w:right w:w="100" w:type="dxa"/>
            </w:tcMar>
          </w:tcPr>
          <w:p w14:paraId="4ABFE1EF" w14:textId="00F6E2F1" w:rsidR="00494832" w:rsidRDefault="003A4258">
            <w:pPr>
              <w:widowControl w:val="0"/>
              <w:pBdr>
                <w:top w:val="nil"/>
                <w:left w:val="nil"/>
                <w:bottom w:val="nil"/>
                <w:right w:val="nil"/>
                <w:between w:val="nil"/>
              </w:pBdr>
              <w:spacing w:line="240" w:lineRule="auto"/>
            </w:pPr>
            <w:r>
              <w:t xml:space="preserve">Data </w:t>
            </w:r>
            <w:r w:rsidR="00823DAE">
              <w:t>were</w:t>
            </w:r>
            <w:r>
              <w:t xml:space="preserve"> manually extracted from the Altmetric.com website</w:t>
            </w:r>
            <w:r w:rsidR="00EA1444">
              <w:t xml:space="preserve">, from </w:t>
            </w:r>
            <w:r w:rsidR="00C3117A">
              <w:t>09/23/2024 to 10/01/2024</w:t>
            </w:r>
            <w:r>
              <w:t xml:space="preserve">. </w:t>
            </w:r>
            <w:r w:rsidR="00C3117A">
              <w:t>We extracted a</w:t>
            </w:r>
            <w:r>
              <w:t xml:space="preserve"> list of </w:t>
            </w:r>
            <w:r w:rsidR="00C3117A">
              <w:t xml:space="preserve">all </w:t>
            </w:r>
            <w:r>
              <w:t xml:space="preserve">psychology paper </w:t>
            </w:r>
            <w:proofErr w:type="gramStart"/>
            <w:r>
              <w:t>DOI’s</w:t>
            </w:r>
            <w:proofErr w:type="gramEnd"/>
            <w:r>
              <w:t xml:space="preserve"> from</w:t>
            </w:r>
            <w:r w:rsidR="00C3117A">
              <w:t xml:space="preserve"> the</w:t>
            </w:r>
            <w:r>
              <w:t xml:space="preserve"> </w:t>
            </w:r>
            <w:proofErr w:type="spellStart"/>
            <w:r>
              <w:t>Openalex</w:t>
            </w:r>
            <w:proofErr w:type="spellEnd"/>
            <w:r w:rsidR="00C3117A">
              <w:t xml:space="preserve"> database</w:t>
            </w:r>
            <w:r>
              <w:t xml:space="preserve">, </w:t>
            </w:r>
            <w:r w:rsidR="00810BE1">
              <w:t>split the list in</w:t>
            </w:r>
            <w:r>
              <w:t xml:space="preserve"> </w:t>
            </w:r>
            <w:r w:rsidR="00C3117A">
              <w:t>batches of 20,000 DOI’s</w:t>
            </w:r>
            <w:r w:rsidR="00810BE1">
              <w:t xml:space="preserve"> (</w:t>
            </w:r>
            <w:proofErr w:type="spellStart"/>
            <w:r w:rsidR="00810BE1">
              <w:t>Altmetric’s</w:t>
            </w:r>
            <w:proofErr w:type="spellEnd"/>
            <w:r w:rsidR="00810BE1">
              <w:t xml:space="preserve"> search limit is 25,000) and entered the batches of </w:t>
            </w:r>
            <w:proofErr w:type="gramStart"/>
            <w:r w:rsidR="00810BE1">
              <w:t>DOI’s</w:t>
            </w:r>
            <w:proofErr w:type="gramEnd"/>
            <w:r w:rsidR="00C3117A">
              <w:t xml:space="preserve"> into the Altmetric advanced search bar. Then, </w:t>
            </w:r>
            <w:r w:rsidR="00810BE1">
              <w:t xml:space="preserve">we exported the </w:t>
            </w:r>
            <w:r w:rsidR="00C3117A">
              <w:t>search results as .csv files</w:t>
            </w:r>
            <w:r w:rsidR="00810BE1">
              <w:t xml:space="preserve"> and</w:t>
            </w:r>
            <w:r w:rsidR="00C3117A">
              <w:t xml:space="preserve"> combined into a single spreadsheet.</w:t>
            </w:r>
          </w:p>
          <w:p w14:paraId="6EB4EC57" w14:textId="77777777" w:rsidR="00823DAE" w:rsidRDefault="00823DAE">
            <w:pPr>
              <w:widowControl w:val="0"/>
              <w:pBdr>
                <w:top w:val="nil"/>
                <w:left w:val="nil"/>
                <w:bottom w:val="nil"/>
                <w:right w:val="nil"/>
                <w:between w:val="nil"/>
              </w:pBdr>
              <w:spacing w:line="240" w:lineRule="auto"/>
            </w:pPr>
          </w:p>
          <w:p w14:paraId="4B6DF66F" w14:textId="1DCE8B5D" w:rsidR="00823DAE" w:rsidRDefault="00823DAE">
            <w:pPr>
              <w:widowControl w:val="0"/>
              <w:pBdr>
                <w:top w:val="nil"/>
                <w:left w:val="nil"/>
                <w:bottom w:val="nil"/>
                <w:right w:val="nil"/>
                <w:between w:val="nil"/>
              </w:pBdr>
              <w:spacing w:line="240" w:lineRule="auto"/>
            </w:pPr>
            <w:r>
              <w:t>An independent researcher could access the data by requesting a password to the encrypted file stored on the OSF, which can only be shared for peer-review purposes.</w:t>
            </w:r>
          </w:p>
        </w:tc>
      </w:tr>
      <w:tr w:rsidR="00494832" w14:paraId="1DDF73B2" w14:textId="77777777">
        <w:tc>
          <w:tcPr>
            <w:tcW w:w="4514" w:type="dxa"/>
            <w:tcMar>
              <w:top w:w="100" w:type="dxa"/>
              <w:left w:w="100" w:type="dxa"/>
              <w:bottom w:w="100" w:type="dxa"/>
              <w:right w:w="100" w:type="dxa"/>
            </w:tcMar>
          </w:tcPr>
          <w:p w14:paraId="47700B91" w14:textId="77777777" w:rsidR="00494832" w:rsidRDefault="00000000">
            <w:pPr>
              <w:rPr>
                <w:rFonts w:ascii="Open Sans" w:eastAsia="Open Sans" w:hAnsi="Open Sans" w:cs="Open Sans"/>
                <w:b/>
                <w:sz w:val="24"/>
                <w:szCs w:val="24"/>
              </w:rPr>
            </w:pPr>
            <w:r>
              <w:rPr>
                <w:rFonts w:ascii="Open Sans" w:eastAsia="Open Sans" w:hAnsi="Open Sans" w:cs="Open Sans"/>
                <w:b/>
                <w:sz w:val="24"/>
                <w:szCs w:val="24"/>
              </w:rPr>
              <w:t xml:space="preserve">Are the data stored in a location that qualifies as a </w:t>
            </w:r>
            <w:hyperlink r:id="rId12">
              <w:r w:rsidR="00494832">
                <w:rPr>
                  <w:rFonts w:ascii="Open Sans" w:eastAsia="Open Sans" w:hAnsi="Open Sans" w:cs="Open Sans"/>
                  <w:b/>
                  <w:color w:val="1155CC"/>
                  <w:sz w:val="24"/>
                  <w:szCs w:val="24"/>
                </w:rPr>
                <w:t>trusted repository</w:t>
              </w:r>
            </w:hyperlink>
            <w:r>
              <w:rPr>
                <w:rFonts w:ascii="Open Sans" w:eastAsia="Open Sans" w:hAnsi="Open Sans" w:cs="Open Sans"/>
                <w:b/>
                <w:sz w:val="24"/>
                <w:szCs w:val="24"/>
              </w:rPr>
              <w:t>?</w:t>
            </w:r>
          </w:p>
        </w:tc>
        <w:tc>
          <w:tcPr>
            <w:tcW w:w="4514" w:type="dxa"/>
            <w:tcMar>
              <w:top w:w="100" w:type="dxa"/>
              <w:left w:w="100" w:type="dxa"/>
              <w:bottom w:w="100" w:type="dxa"/>
              <w:right w:w="100" w:type="dxa"/>
            </w:tcMar>
          </w:tcPr>
          <w:p w14:paraId="40A3808E" w14:textId="77777777" w:rsidR="00494832" w:rsidRDefault="00494832">
            <w:pPr>
              <w:widowControl w:val="0"/>
              <w:pBdr>
                <w:top w:val="nil"/>
                <w:left w:val="nil"/>
                <w:bottom w:val="nil"/>
                <w:right w:val="nil"/>
                <w:between w:val="nil"/>
              </w:pBdr>
              <w:spacing w:line="240" w:lineRule="auto"/>
            </w:pPr>
          </w:p>
          <w:p w14:paraId="30789B02" w14:textId="34C6C8B4" w:rsidR="00C3117A" w:rsidRPr="00C3117A" w:rsidRDefault="00823DAE" w:rsidP="00C3117A">
            <w:pPr>
              <w:jc w:val="center"/>
            </w:pPr>
            <w:r>
              <w:t>Yes</w:t>
            </w:r>
          </w:p>
        </w:tc>
      </w:tr>
      <w:tr w:rsidR="00494832" w14:paraId="5F72FA5D" w14:textId="77777777">
        <w:tc>
          <w:tcPr>
            <w:tcW w:w="4514" w:type="dxa"/>
            <w:tcMar>
              <w:top w:w="100" w:type="dxa"/>
              <w:left w:w="100" w:type="dxa"/>
              <w:bottom w:w="100" w:type="dxa"/>
              <w:right w:w="100" w:type="dxa"/>
            </w:tcMar>
          </w:tcPr>
          <w:p w14:paraId="20663095" w14:textId="77777777" w:rsidR="00494832" w:rsidRDefault="00000000">
            <w:pPr>
              <w:rPr>
                <w:rFonts w:ascii="Open Sans" w:eastAsia="Open Sans" w:hAnsi="Open Sans" w:cs="Open Sans"/>
                <w:b/>
                <w:sz w:val="24"/>
                <w:szCs w:val="24"/>
              </w:rPr>
            </w:pPr>
            <w:r>
              <w:rPr>
                <w:rFonts w:ascii="Open Sans" w:eastAsia="Open Sans" w:hAnsi="Open Sans" w:cs="Open Sans"/>
                <w:b/>
                <w:sz w:val="24"/>
                <w:szCs w:val="24"/>
              </w:rPr>
              <w:t>Please link to documentation that describes the data (e.g., data dictionary or codebook).</w:t>
            </w:r>
          </w:p>
        </w:tc>
        <w:tc>
          <w:tcPr>
            <w:tcW w:w="4514" w:type="dxa"/>
            <w:tcMar>
              <w:top w:w="100" w:type="dxa"/>
              <w:left w:w="100" w:type="dxa"/>
              <w:bottom w:w="100" w:type="dxa"/>
              <w:right w:w="100" w:type="dxa"/>
            </w:tcMar>
          </w:tcPr>
          <w:p w14:paraId="0B629175" w14:textId="04C82796" w:rsidR="00377FD6" w:rsidRDefault="00377FD6">
            <w:pPr>
              <w:widowControl w:val="0"/>
              <w:pBdr>
                <w:top w:val="nil"/>
                <w:left w:val="nil"/>
                <w:bottom w:val="nil"/>
                <w:right w:val="nil"/>
                <w:between w:val="nil"/>
              </w:pBdr>
              <w:spacing w:line="240" w:lineRule="auto"/>
            </w:pPr>
            <w:hyperlink r:id="rId13" w:history="1">
              <w:r w:rsidRPr="00B25512">
                <w:rPr>
                  <w:rStyle w:val="Hyperlink"/>
                </w:rPr>
                <w:t>https://details-page-api-docs.altmetric.com/data-endpoints-counts.html</w:t>
              </w:r>
            </w:hyperlink>
          </w:p>
        </w:tc>
      </w:tr>
      <w:tr w:rsidR="00494832" w14:paraId="41798F8B" w14:textId="77777777">
        <w:tc>
          <w:tcPr>
            <w:tcW w:w="4514" w:type="dxa"/>
            <w:tcMar>
              <w:top w:w="100" w:type="dxa"/>
              <w:left w:w="100" w:type="dxa"/>
              <w:bottom w:w="100" w:type="dxa"/>
              <w:right w:w="100" w:type="dxa"/>
            </w:tcMar>
          </w:tcPr>
          <w:p w14:paraId="58FB98DA" w14:textId="77777777" w:rsidR="00494832" w:rsidRDefault="00000000">
            <w:pPr>
              <w:rPr>
                <w:rFonts w:ascii="Open Sans" w:eastAsia="Open Sans" w:hAnsi="Open Sans" w:cs="Open Sans"/>
                <w:b/>
                <w:sz w:val="24"/>
                <w:szCs w:val="24"/>
              </w:rPr>
            </w:pPr>
            <w:r>
              <w:rPr>
                <w:rFonts w:ascii="Open Sans" w:eastAsia="Open Sans" w:hAnsi="Open Sans" w:cs="Open Sans"/>
                <w:b/>
                <w:sz w:val="24"/>
                <w:szCs w:val="24"/>
              </w:rPr>
              <w:t>If there are materials relevant to acquisition of this data (e.g., survey instruments) please link to them. Please also link to documentation that describes the materials.</w:t>
            </w:r>
          </w:p>
        </w:tc>
        <w:tc>
          <w:tcPr>
            <w:tcW w:w="4514" w:type="dxa"/>
            <w:tcMar>
              <w:top w:w="100" w:type="dxa"/>
              <w:left w:w="100" w:type="dxa"/>
              <w:bottom w:w="100" w:type="dxa"/>
              <w:right w:w="100" w:type="dxa"/>
            </w:tcMar>
          </w:tcPr>
          <w:p w14:paraId="4723BF95" w14:textId="1E12EA03" w:rsidR="00494832" w:rsidRDefault="00377FD6">
            <w:pPr>
              <w:widowControl w:val="0"/>
              <w:pBdr>
                <w:top w:val="nil"/>
                <w:left w:val="nil"/>
                <w:bottom w:val="nil"/>
                <w:right w:val="nil"/>
                <w:between w:val="nil"/>
              </w:pBdr>
              <w:spacing w:line="240" w:lineRule="auto"/>
            </w:pPr>
            <w:r>
              <w:t>N/A</w:t>
            </w:r>
          </w:p>
        </w:tc>
      </w:tr>
      <w:tr w:rsidR="00494832" w14:paraId="748CDCBD" w14:textId="77777777">
        <w:tc>
          <w:tcPr>
            <w:tcW w:w="4514" w:type="dxa"/>
            <w:tcMar>
              <w:top w:w="100" w:type="dxa"/>
              <w:left w:w="100" w:type="dxa"/>
              <w:bottom w:w="100" w:type="dxa"/>
              <w:right w:w="100" w:type="dxa"/>
            </w:tcMar>
          </w:tcPr>
          <w:p w14:paraId="6F84AE38" w14:textId="77777777" w:rsidR="00494832" w:rsidRDefault="00000000">
            <w:pPr>
              <w:rPr>
                <w:rFonts w:ascii="Open Sans" w:eastAsia="Open Sans" w:hAnsi="Open Sans" w:cs="Open Sans"/>
                <w:b/>
                <w:sz w:val="24"/>
                <w:szCs w:val="24"/>
              </w:rPr>
            </w:pPr>
            <w:r>
              <w:rPr>
                <w:rFonts w:ascii="Open Sans" w:eastAsia="Open Sans" w:hAnsi="Open Sans" w:cs="Open Sans"/>
                <w:b/>
                <w:sz w:val="24"/>
                <w:szCs w:val="24"/>
              </w:rPr>
              <w:t>Other information about these data.</w:t>
            </w:r>
          </w:p>
        </w:tc>
        <w:tc>
          <w:tcPr>
            <w:tcW w:w="4514" w:type="dxa"/>
            <w:tcMar>
              <w:top w:w="100" w:type="dxa"/>
              <w:left w:w="100" w:type="dxa"/>
              <w:bottom w:w="100" w:type="dxa"/>
              <w:right w:w="100" w:type="dxa"/>
            </w:tcMar>
          </w:tcPr>
          <w:p w14:paraId="501C9BAB" w14:textId="75986118" w:rsidR="00494832" w:rsidRDefault="00377FD6">
            <w:pPr>
              <w:widowControl w:val="0"/>
              <w:pBdr>
                <w:top w:val="nil"/>
                <w:left w:val="nil"/>
                <w:bottom w:val="nil"/>
                <w:right w:val="nil"/>
                <w:between w:val="nil"/>
              </w:pBdr>
              <w:spacing w:line="240" w:lineRule="auto"/>
            </w:pPr>
            <w:r>
              <w:t>N/A</w:t>
            </w:r>
          </w:p>
        </w:tc>
      </w:tr>
    </w:tbl>
    <w:p w14:paraId="5AFD34E5" w14:textId="77777777" w:rsidR="00494832" w:rsidRDefault="00494832"/>
    <w:p w14:paraId="3EE3274F" w14:textId="06CA7AC5" w:rsidR="00494832" w:rsidRDefault="00000000">
      <w:pPr>
        <w:rPr>
          <w:rFonts w:ascii="Open Sans" w:eastAsia="Open Sans" w:hAnsi="Open Sans" w:cs="Open Sans"/>
          <w:color w:val="1F1F1F"/>
        </w:rPr>
      </w:pPr>
      <w:r>
        <w:rPr>
          <w:rFonts w:ascii="Open Sans" w:eastAsia="Open Sans" w:hAnsi="Open Sans" w:cs="Open Sans"/>
        </w:rPr>
        <w:lastRenderedPageBreak/>
        <w:t>*Ideally link to publicly available documentation. Private documentation can be shared with the journal’s STAR Team (</w:t>
      </w:r>
      <w:hyperlink r:id="rId14" w:history="1">
        <w:r w:rsidR="00C0285B" w:rsidRPr="003660E3">
          <w:rPr>
            <w:rStyle w:val="Hyperlink"/>
            <w:rFonts w:ascii="Open Sans" w:eastAsia="Open Sans" w:hAnsi="Open Sans" w:cs="Open Sans"/>
          </w:rPr>
          <w:t>psych.star.team@gmail.com</w:t>
        </w:r>
      </w:hyperlink>
      <w:r>
        <w:rPr>
          <w:rFonts w:ascii="Open Sans" w:eastAsia="Open Sans" w:hAnsi="Open Sans" w:cs="Open Sans"/>
          <w:color w:val="1F1F1F"/>
        </w:rPr>
        <w:t>).</w:t>
      </w:r>
    </w:p>
    <w:p w14:paraId="0111F029" w14:textId="77777777" w:rsidR="00C0285B" w:rsidRDefault="00C0285B">
      <w:pPr>
        <w:rPr>
          <w:rFonts w:ascii="Open Sans" w:eastAsia="Open Sans" w:hAnsi="Open Sans" w:cs="Open Sans"/>
          <w:color w:val="1F1F1F"/>
        </w:rPr>
      </w:pPr>
    </w:p>
    <w:p w14:paraId="1F420A9D" w14:textId="77777777" w:rsidR="00C0285B" w:rsidRDefault="00C0285B">
      <w:pPr>
        <w:rPr>
          <w:rFonts w:ascii="Open Sans" w:eastAsia="Open Sans" w:hAnsi="Open Sans" w:cs="Open Sans"/>
        </w:rPr>
      </w:pPr>
    </w:p>
    <w:p w14:paraId="670918EB" w14:textId="61FDBC18" w:rsidR="009C193D" w:rsidRDefault="009C193D" w:rsidP="009C193D">
      <w:pPr>
        <w:rPr>
          <w:rFonts w:ascii="Open Sans" w:eastAsia="Open Sans" w:hAnsi="Open Sans" w:cs="Open Sans"/>
          <w:sz w:val="24"/>
          <w:szCs w:val="24"/>
        </w:rPr>
      </w:pPr>
      <w:r>
        <w:rPr>
          <w:rFonts w:ascii="Open Sans" w:eastAsia="Open Sans" w:hAnsi="Open Sans" w:cs="Open Sans"/>
          <w:b/>
          <w:sz w:val="24"/>
          <w:szCs w:val="24"/>
        </w:rPr>
        <w:t xml:space="preserve">Table 3. </w:t>
      </w:r>
      <w:r>
        <w:rPr>
          <w:rFonts w:ascii="Open Sans" w:eastAsia="Open Sans" w:hAnsi="Open Sans" w:cs="Open Sans"/>
          <w:sz w:val="24"/>
          <w:szCs w:val="24"/>
        </w:rPr>
        <w:t xml:space="preserve">Transparency form for </w:t>
      </w:r>
      <w:proofErr w:type="spellStart"/>
      <w:r>
        <w:rPr>
          <w:rFonts w:ascii="Open Sans" w:eastAsia="Open Sans" w:hAnsi="Open Sans" w:cs="Open Sans"/>
          <w:sz w:val="24"/>
          <w:szCs w:val="24"/>
        </w:rPr>
        <w:t>PsycInfo</w:t>
      </w:r>
      <w:proofErr w:type="spellEnd"/>
      <w:r>
        <w:rPr>
          <w:rFonts w:ascii="Open Sans" w:eastAsia="Open Sans" w:hAnsi="Open Sans" w:cs="Open Sans"/>
          <w:sz w:val="24"/>
          <w:szCs w:val="24"/>
        </w:rPr>
        <w:t xml:space="preserve"> data.</w:t>
      </w:r>
    </w:p>
    <w:p w14:paraId="630DEC33" w14:textId="77777777" w:rsidR="009C193D" w:rsidRDefault="009C193D" w:rsidP="009C193D"/>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9C193D" w14:paraId="6E5CA858" w14:textId="77777777" w:rsidTr="001C0348">
        <w:tc>
          <w:tcPr>
            <w:tcW w:w="4514" w:type="dxa"/>
            <w:tcMar>
              <w:top w:w="100" w:type="dxa"/>
              <w:left w:w="100" w:type="dxa"/>
              <w:bottom w:w="100" w:type="dxa"/>
              <w:right w:w="100" w:type="dxa"/>
            </w:tcMar>
          </w:tcPr>
          <w:p w14:paraId="282B51E5" w14:textId="77777777" w:rsidR="009C193D" w:rsidRDefault="009C193D" w:rsidP="001C0348">
            <w:pPr>
              <w:rPr>
                <w:b/>
              </w:rPr>
            </w:pPr>
            <w:r>
              <w:rPr>
                <w:rFonts w:ascii="Open Sans" w:eastAsia="Open Sans" w:hAnsi="Open Sans" w:cs="Open Sans"/>
                <w:b/>
                <w:sz w:val="24"/>
                <w:szCs w:val="24"/>
              </w:rPr>
              <w:t>Name and/or source of data</w:t>
            </w:r>
          </w:p>
        </w:tc>
        <w:tc>
          <w:tcPr>
            <w:tcW w:w="4514" w:type="dxa"/>
            <w:tcMar>
              <w:top w:w="100" w:type="dxa"/>
              <w:left w:w="100" w:type="dxa"/>
              <w:bottom w:w="100" w:type="dxa"/>
              <w:right w:w="100" w:type="dxa"/>
            </w:tcMar>
          </w:tcPr>
          <w:p w14:paraId="20F19137" w14:textId="3FFDD85D" w:rsidR="009C193D" w:rsidRDefault="009C193D" w:rsidP="001C0348">
            <w:pPr>
              <w:widowControl w:val="0"/>
              <w:pBdr>
                <w:top w:val="nil"/>
                <w:left w:val="nil"/>
                <w:bottom w:val="nil"/>
                <w:right w:val="nil"/>
                <w:between w:val="nil"/>
              </w:pBdr>
              <w:spacing w:line="240" w:lineRule="auto"/>
            </w:pPr>
            <w:r>
              <w:t xml:space="preserve">APA </w:t>
            </w:r>
            <w:proofErr w:type="spellStart"/>
            <w:r>
              <w:t>PsycInfo</w:t>
            </w:r>
            <w:proofErr w:type="spellEnd"/>
            <w:r>
              <w:t xml:space="preserve"> database</w:t>
            </w:r>
          </w:p>
        </w:tc>
      </w:tr>
      <w:tr w:rsidR="009C193D" w14:paraId="2395D678" w14:textId="77777777" w:rsidTr="001C0348">
        <w:tc>
          <w:tcPr>
            <w:tcW w:w="4514" w:type="dxa"/>
            <w:tcMar>
              <w:top w:w="100" w:type="dxa"/>
              <w:left w:w="100" w:type="dxa"/>
              <w:bottom w:w="100" w:type="dxa"/>
              <w:right w:w="100" w:type="dxa"/>
            </w:tcMar>
          </w:tcPr>
          <w:p w14:paraId="73B32F1A" w14:textId="77777777" w:rsidR="009C193D" w:rsidRDefault="009C193D" w:rsidP="001C0348">
            <w:pPr>
              <w:rPr>
                <w:b/>
              </w:rPr>
            </w:pPr>
            <w:r>
              <w:rPr>
                <w:rFonts w:ascii="Open Sans" w:eastAsia="Open Sans" w:hAnsi="Open Sans" w:cs="Open Sans"/>
                <w:b/>
                <w:sz w:val="24"/>
                <w:szCs w:val="24"/>
              </w:rPr>
              <w:t>Name of individual(s) / organisation that controls the data</w:t>
            </w:r>
          </w:p>
        </w:tc>
        <w:tc>
          <w:tcPr>
            <w:tcW w:w="4514" w:type="dxa"/>
            <w:tcMar>
              <w:top w:w="100" w:type="dxa"/>
              <w:left w:w="100" w:type="dxa"/>
              <w:bottom w:w="100" w:type="dxa"/>
              <w:right w:w="100" w:type="dxa"/>
            </w:tcMar>
          </w:tcPr>
          <w:p w14:paraId="3C22F174" w14:textId="6C0638C7" w:rsidR="009C193D" w:rsidRDefault="009C193D" w:rsidP="001C0348">
            <w:pPr>
              <w:widowControl w:val="0"/>
              <w:pBdr>
                <w:top w:val="nil"/>
                <w:left w:val="nil"/>
                <w:bottom w:val="nil"/>
                <w:right w:val="nil"/>
                <w:between w:val="nil"/>
              </w:pBdr>
              <w:spacing w:line="240" w:lineRule="auto"/>
            </w:pPr>
            <w:r>
              <w:t>American Psychological Association</w:t>
            </w:r>
          </w:p>
        </w:tc>
      </w:tr>
      <w:tr w:rsidR="009C193D" w:rsidRPr="009C193D" w14:paraId="49A7A500" w14:textId="77777777" w:rsidTr="001C0348">
        <w:tc>
          <w:tcPr>
            <w:tcW w:w="4514" w:type="dxa"/>
            <w:tcMar>
              <w:top w:w="100" w:type="dxa"/>
              <w:left w:w="100" w:type="dxa"/>
              <w:bottom w:w="100" w:type="dxa"/>
              <w:right w:w="100" w:type="dxa"/>
            </w:tcMar>
          </w:tcPr>
          <w:p w14:paraId="46517F94" w14:textId="77777777" w:rsidR="009C193D" w:rsidRDefault="009C193D" w:rsidP="001C0348">
            <w:pPr>
              <w:rPr>
                <w:rFonts w:ascii="Open Sans" w:eastAsia="Open Sans" w:hAnsi="Open Sans" w:cs="Open Sans"/>
                <w:b/>
                <w:sz w:val="24"/>
                <w:szCs w:val="24"/>
              </w:rPr>
            </w:pPr>
            <w:r>
              <w:rPr>
                <w:rFonts w:ascii="Open Sans" w:eastAsia="Open Sans" w:hAnsi="Open Sans" w:cs="Open Sans"/>
                <w:b/>
                <w:sz w:val="24"/>
                <w:szCs w:val="24"/>
              </w:rPr>
              <w:t>Name of author(s) who obtained the data from the third party</w:t>
            </w:r>
          </w:p>
        </w:tc>
        <w:tc>
          <w:tcPr>
            <w:tcW w:w="4514" w:type="dxa"/>
            <w:tcMar>
              <w:top w:w="100" w:type="dxa"/>
              <w:left w:w="100" w:type="dxa"/>
              <w:bottom w:w="100" w:type="dxa"/>
              <w:right w:w="100" w:type="dxa"/>
            </w:tcMar>
          </w:tcPr>
          <w:p w14:paraId="3F981D45" w14:textId="348923BC" w:rsidR="009C193D" w:rsidRPr="009C193D" w:rsidRDefault="009C193D" w:rsidP="001C0348">
            <w:pPr>
              <w:widowControl w:val="0"/>
              <w:pBdr>
                <w:top w:val="nil"/>
                <w:left w:val="nil"/>
                <w:bottom w:val="nil"/>
                <w:right w:val="nil"/>
                <w:between w:val="nil"/>
              </w:pBdr>
              <w:spacing w:line="240" w:lineRule="auto"/>
              <w:rPr>
                <w:lang w:val="en-US"/>
              </w:rPr>
            </w:pPr>
            <w:r w:rsidRPr="009C193D">
              <w:rPr>
                <w:lang w:val="en-US"/>
              </w:rPr>
              <w:t>Nicholas A. Coles, Joao Takayanagi, Gabrielle</w:t>
            </w:r>
            <w:r>
              <w:rPr>
                <w:lang w:val="en-US"/>
              </w:rPr>
              <w:t xml:space="preserve"> Grant</w:t>
            </w:r>
          </w:p>
        </w:tc>
      </w:tr>
      <w:tr w:rsidR="009C193D" w14:paraId="51BDB48F" w14:textId="77777777" w:rsidTr="001C0348">
        <w:tc>
          <w:tcPr>
            <w:tcW w:w="4514" w:type="dxa"/>
            <w:tcMar>
              <w:top w:w="100" w:type="dxa"/>
              <w:left w:w="100" w:type="dxa"/>
              <w:bottom w:w="100" w:type="dxa"/>
              <w:right w:w="100" w:type="dxa"/>
            </w:tcMar>
          </w:tcPr>
          <w:p w14:paraId="3F71CF09" w14:textId="77777777" w:rsidR="009C193D" w:rsidRDefault="009C193D" w:rsidP="001C0348">
            <w:pPr>
              <w:rPr>
                <w:rFonts w:ascii="Open Sans" w:eastAsia="Open Sans" w:hAnsi="Open Sans" w:cs="Open Sans"/>
                <w:b/>
                <w:sz w:val="24"/>
                <w:szCs w:val="24"/>
              </w:rPr>
            </w:pPr>
            <w:r>
              <w:rPr>
                <w:rFonts w:ascii="Open Sans" w:eastAsia="Open Sans" w:hAnsi="Open Sans" w:cs="Open Sans"/>
                <w:b/>
                <w:sz w:val="24"/>
                <w:szCs w:val="24"/>
              </w:rPr>
              <w:t>If relevant, provide a citation to the data here and in the manuscript.</w:t>
            </w:r>
          </w:p>
        </w:tc>
        <w:tc>
          <w:tcPr>
            <w:tcW w:w="4514" w:type="dxa"/>
            <w:tcMar>
              <w:top w:w="100" w:type="dxa"/>
              <w:left w:w="100" w:type="dxa"/>
              <w:bottom w:w="100" w:type="dxa"/>
              <w:right w:w="100" w:type="dxa"/>
            </w:tcMar>
          </w:tcPr>
          <w:p w14:paraId="0C20648A" w14:textId="7CF7C539" w:rsidR="009C193D" w:rsidRDefault="009C193D" w:rsidP="001C0348">
            <w:pPr>
              <w:widowControl w:val="0"/>
              <w:pBdr>
                <w:top w:val="nil"/>
                <w:left w:val="nil"/>
                <w:bottom w:val="nil"/>
                <w:right w:val="nil"/>
                <w:between w:val="nil"/>
              </w:pBdr>
              <w:spacing w:line="240" w:lineRule="auto"/>
            </w:pPr>
            <w:r w:rsidRPr="009C193D">
              <w:rPr>
                <w:lang w:val="en-US"/>
              </w:rPr>
              <w:t xml:space="preserve">American Psychological Association. (n.d.). APA </w:t>
            </w:r>
            <w:proofErr w:type="spellStart"/>
            <w:r w:rsidRPr="009C193D">
              <w:rPr>
                <w:lang w:val="en-US"/>
              </w:rPr>
              <w:t>PsycInfo</w:t>
            </w:r>
            <w:proofErr w:type="spellEnd"/>
            <w:r w:rsidRPr="009C193D">
              <w:rPr>
                <w:lang w:val="en-US"/>
              </w:rPr>
              <w:t xml:space="preserve"> [Database]. </w:t>
            </w:r>
            <w:r w:rsidRPr="009C193D">
              <w:rPr>
                <w:lang w:val="pt-BR"/>
              </w:rPr>
              <w:t>APA. https://www.apa.org/pubs/databases/psycinfo</w:t>
            </w:r>
          </w:p>
        </w:tc>
      </w:tr>
      <w:tr w:rsidR="009C193D" w14:paraId="2BE04D4D" w14:textId="77777777" w:rsidTr="001C0348">
        <w:tc>
          <w:tcPr>
            <w:tcW w:w="4514" w:type="dxa"/>
            <w:tcMar>
              <w:top w:w="100" w:type="dxa"/>
              <w:left w:w="100" w:type="dxa"/>
              <w:bottom w:w="100" w:type="dxa"/>
              <w:right w:w="100" w:type="dxa"/>
            </w:tcMar>
          </w:tcPr>
          <w:p w14:paraId="75C4B527" w14:textId="77777777" w:rsidR="009C193D" w:rsidRDefault="009C193D" w:rsidP="001C0348">
            <w:pPr>
              <w:rPr>
                <w:rFonts w:ascii="Open Sans" w:eastAsia="Open Sans" w:hAnsi="Open Sans" w:cs="Open Sans"/>
                <w:b/>
                <w:sz w:val="24"/>
                <w:szCs w:val="24"/>
              </w:rPr>
            </w:pPr>
            <w:r>
              <w:rPr>
                <w:rFonts w:ascii="Open Sans" w:eastAsia="Open Sans" w:hAnsi="Open Sans" w:cs="Open Sans"/>
                <w:b/>
                <w:sz w:val="24"/>
                <w:szCs w:val="24"/>
              </w:rPr>
              <w:t>Is access to the data…</w:t>
            </w:r>
          </w:p>
          <w:p w14:paraId="166685E4" w14:textId="77777777" w:rsidR="009C193D" w:rsidRDefault="009C193D" w:rsidP="001C0348">
            <w:pPr>
              <w:numPr>
                <w:ilvl w:val="0"/>
                <w:numId w:val="2"/>
              </w:numPr>
              <w:rPr>
                <w:rFonts w:ascii="Open Sans" w:eastAsia="Open Sans" w:hAnsi="Open Sans" w:cs="Open Sans"/>
                <w:b/>
                <w:sz w:val="24"/>
                <w:szCs w:val="24"/>
              </w:rPr>
            </w:pPr>
            <w:r>
              <w:rPr>
                <w:rFonts w:ascii="Open Sans" w:eastAsia="Open Sans" w:hAnsi="Open Sans" w:cs="Open Sans"/>
                <w:b/>
                <w:sz w:val="24"/>
                <w:szCs w:val="24"/>
              </w:rPr>
              <w:t>public</w:t>
            </w:r>
          </w:p>
          <w:p w14:paraId="762B44E1" w14:textId="77777777" w:rsidR="009C193D" w:rsidRDefault="009C193D" w:rsidP="001C0348">
            <w:pPr>
              <w:numPr>
                <w:ilvl w:val="0"/>
                <w:numId w:val="2"/>
              </w:numPr>
              <w:rPr>
                <w:rFonts w:ascii="Open Sans" w:eastAsia="Open Sans" w:hAnsi="Open Sans" w:cs="Open Sans"/>
                <w:b/>
                <w:sz w:val="24"/>
                <w:szCs w:val="24"/>
              </w:rPr>
            </w:pPr>
            <w:r>
              <w:rPr>
                <w:rFonts w:ascii="Open Sans" w:eastAsia="Open Sans" w:hAnsi="Open Sans" w:cs="Open Sans"/>
                <w:b/>
                <w:sz w:val="24"/>
                <w:szCs w:val="24"/>
              </w:rPr>
              <w:t>restricted</w:t>
            </w:r>
          </w:p>
          <w:p w14:paraId="74FE6FC2" w14:textId="77777777" w:rsidR="009C193D" w:rsidRDefault="009C193D" w:rsidP="001C0348">
            <w:pPr>
              <w:numPr>
                <w:ilvl w:val="0"/>
                <w:numId w:val="2"/>
              </w:numPr>
              <w:rPr>
                <w:rFonts w:ascii="Open Sans" w:eastAsia="Open Sans" w:hAnsi="Open Sans" w:cs="Open Sans"/>
                <w:b/>
                <w:sz w:val="24"/>
                <w:szCs w:val="24"/>
              </w:rPr>
            </w:pPr>
            <w:r>
              <w:rPr>
                <w:rFonts w:ascii="Open Sans" w:eastAsia="Open Sans" w:hAnsi="Open Sans" w:cs="Open Sans"/>
                <w:b/>
                <w:sz w:val="24"/>
                <w:szCs w:val="24"/>
              </w:rPr>
              <w:t>data are not available</w:t>
            </w:r>
          </w:p>
          <w:p w14:paraId="601267C6" w14:textId="77777777" w:rsidR="009C193D" w:rsidRDefault="009C193D" w:rsidP="001C0348">
            <w:pPr>
              <w:numPr>
                <w:ilvl w:val="0"/>
                <w:numId w:val="2"/>
              </w:numPr>
              <w:rPr>
                <w:rFonts w:ascii="Open Sans" w:eastAsia="Open Sans" w:hAnsi="Open Sans" w:cs="Open Sans"/>
                <w:b/>
                <w:sz w:val="24"/>
                <w:szCs w:val="24"/>
              </w:rPr>
            </w:pPr>
            <w:r>
              <w:rPr>
                <w:rFonts w:ascii="Open Sans" w:eastAsia="Open Sans" w:hAnsi="Open Sans" w:cs="Open Sans"/>
                <w:b/>
                <w:sz w:val="24"/>
                <w:szCs w:val="24"/>
              </w:rPr>
              <w:t>other (please expand)</w:t>
            </w:r>
          </w:p>
        </w:tc>
        <w:tc>
          <w:tcPr>
            <w:tcW w:w="4514" w:type="dxa"/>
            <w:tcMar>
              <w:top w:w="100" w:type="dxa"/>
              <w:left w:w="100" w:type="dxa"/>
              <w:bottom w:w="100" w:type="dxa"/>
              <w:right w:w="100" w:type="dxa"/>
            </w:tcMar>
          </w:tcPr>
          <w:p w14:paraId="3D241256" w14:textId="7D3A77A4" w:rsidR="001C1941" w:rsidRDefault="00B04D5A" w:rsidP="001C0348">
            <w:pPr>
              <w:widowControl w:val="0"/>
              <w:pBdr>
                <w:top w:val="nil"/>
                <w:left w:val="nil"/>
                <w:bottom w:val="nil"/>
                <w:right w:val="nil"/>
                <w:between w:val="nil"/>
              </w:pBdr>
              <w:spacing w:line="240" w:lineRule="auto"/>
            </w:pPr>
            <w:r>
              <w:t>Public</w:t>
            </w:r>
          </w:p>
        </w:tc>
      </w:tr>
      <w:tr w:rsidR="009C193D" w14:paraId="4E9EE0AE" w14:textId="77777777" w:rsidTr="001C0348">
        <w:tc>
          <w:tcPr>
            <w:tcW w:w="4514" w:type="dxa"/>
            <w:tcMar>
              <w:top w:w="100" w:type="dxa"/>
              <w:left w:w="100" w:type="dxa"/>
              <w:bottom w:w="100" w:type="dxa"/>
              <w:right w:w="100" w:type="dxa"/>
            </w:tcMar>
          </w:tcPr>
          <w:p w14:paraId="57025791" w14:textId="77777777" w:rsidR="009C193D" w:rsidRDefault="009C193D" w:rsidP="001C0348">
            <w:pPr>
              <w:rPr>
                <w:b/>
              </w:rPr>
            </w:pPr>
            <w:r>
              <w:rPr>
                <w:rFonts w:ascii="Open Sans" w:eastAsia="Open Sans" w:hAnsi="Open Sans" w:cs="Open Sans"/>
                <w:b/>
                <w:sz w:val="24"/>
                <w:szCs w:val="24"/>
              </w:rPr>
              <w:t xml:space="preserve">If the data are not publicly available, please explain why not. Please provide documentation of the transparency constraint where possible (e.g., copies of data access </w:t>
            </w:r>
            <w:proofErr w:type="gramStart"/>
            <w:r>
              <w:rPr>
                <w:rFonts w:ascii="Open Sans" w:eastAsia="Open Sans" w:hAnsi="Open Sans" w:cs="Open Sans"/>
                <w:b/>
                <w:sz w:val="24"/>
                <w:szCs w:val="24"/>
              </w:rPr>
              <w:t>agreements)*</w:t>
            </w:r>
            <w:proofErr w:type="gramEnd"/>
            <w:r>
              <w:rPr>
                <w:rFonts w:ascii="Open Sans" w:eastAsia="Open Sans" w:hAnsi="Open Sans" w:cs="Open Sans"/>
                <w:b/>
                <w:sz w:val="24"/>
                <w:szCs w:val="24"/>
              </w:rPr>
              <w:t>.</w:t>
            </w:r>
          </w:p>
        </w:tc>
        <w:tc>
          <w:tcPr>
            <w:tcW w:w="4514" w:type="dxa"/>
            <w:tcMar>
              <w:top w:w="100" w:type="dxa"/>
              <w:left w:w="100" w:type="dxa"/>
              <w:bottom w:w="100" w:type="dxa"/>
              <w:right w:w="100" w:type="dxa"/>
            </w:tcMar>
          </w:tcPr>
          <w:p w14:paraId="3A4D9D78" w14:textId="3FC5A45A" w:rsidR="009C193D" w:rsidRDefault="00B04D5A" w:rsidP="001C1941">
            <w:pPr>
              <w:widowControl w:val="0"/>
              <w:pBdr>
                <w:top w:val="nil"/>
                <w:left w:val="nil"/>
                <w:bottom w:val="nil"/>
                <w:right w:val="nil"/>
                <w:between w:val="nil"/>
              </w:pBdr>
              <w:spacing w:line="240" w:lineRule="auto"/>
            </w:pPr>
            <w:r>
              <w:t>N/A</w:t>
            </w:r>
          </w:p>
        </w:tc>
      </w:tr>
      <w:tr w:rsidR="009C193D" w14:paraId="697CB1D9" w14:textId="77777777" w:rsidTr="001C0348">
        <w:tc>
          <w:tcPr>
            <w:tcW w:w="4514" w:type="dxa"/>
            <w:tcMar>
              <w:top w:w="100" w:type="dxa"/>
              <w:left w:w="100" w:type="dxa"/>
              <w:bottom w:w="100" w:type="dxa"/>
              <w:right w:w="100" w:type="dxa"/>
            </w:tcMar>
          </w:tcPr>
          <w:p w14:paraId="401E561E" w14:textId="77777777" w:rsidR="009C193D" w:rsidRDefault="009C193D" w:rsidP="001C0348">
            <w:pPr>
              <w:rPr>
                <w:rFonts w:ascii="Open Sans" w:eastAsia="Open Sans" w:hAnsi="Open Sans" w:cs="Open Sans"/>
                <w:b/>
                <w:sz w:val="24"/>
                <w:szCs w:val="24"/>
              </w:rPr>
            </w:pPr>
            <w:r>
              <w:rPr>
                <w:rFonts w:ascii="Open Sans" w:eastAsia="Open Sans" w:hAnsi="Open Sans" w:cs="Open Sans"/>
                <w:b/>
                <w:sz w:val="24"/>
                <w:szCs w:val="24"/>
              </w:rPr>
              <w:t>Provide clear step-by-step instructions explaining how the data were obtained / how an independent researcher could access the data. Ensure that you provide sufficient detail about accessing the *specific data used in the present study*.</w:t>
            </w:r>
          </w:p>
        </w:tc>
        <w:tc>
          <w:tcPr>
            <w:tcW w:w="4514" w:type="dxa"/>
            <w:tcMar>
              <w:top w:w="100" w:type="dxa"/>
              <w:left w:w="100" w:type="dxa"/>
              <w:bottom w:w="100" w:type="dxa"/>
              <w:right w:w="100" w:type="dxa"/>
            </w:tcMar>
          </w:tcPr>
          <w:p w14:paraId="66DA8DBE" w14:textId="0EF98877" w:rsidR="009C193D" w:rsidRDefault="00CC7BDE" w:rsidP="001C0348">
            <w:pPr>
              <w:widowControl w:val="0"/>
              <w:pBdr>
                <w:top w:val="nil"/>
                <w:left w:val="nil"/>
                <w:bottom w:val="nil"/>
                <w:right w:val="nil"/>
                <w:between w:val="nil"/>
              </w:pBdr>
              <w:spacing w:line="240" w:lineRule="auto"/>
            </w:pPr>
            <w:r>
              <w:t xml:space="preserve">First, we categorized the filtered OpenAlex data in bins according to the number of authors </w:t>
            </w:r>
            <w:r w:rsidR="00162046">
              <w:t>in</w:t>
            </w:r>
            <w:r>
              <w:t xml:space="preserve"> the paper (1-4 authors, 5-9 authors, 10-19 authors, 20-29 authors, 30-39 authors, and so on). Next, we randomly sampled 300 papers from each bin and </w:t>
            </w:r>
            <w:r w:rsidR="00162046">
              <w:t>created a list of</w:t>
            </w:r>
            <w:r>
              <w:t xml:space="preserve"> the</w:t>
            </w:r>
            <w:r w:rsidR="00162046">
              <w:t>ir</w:t>
            </w:r>
            <w:r>
              <w:t xml:space="preserve"> DOI</w:t>
            </w:r>
            <w:r w:rsidR="00162046">
              <w:t>s</w:t>
            </w:r>
            <w:r>
              <w:t xml:space="preserve">. Finally, we manually entered </w:t>
            </w:r>
            <w:r w:rsidR="00162046">
              <w:t>each</w:t>
            </w:r>
            <w:r>
              <w:t xml:space="preserve"> DOI in the </w:t>
            </w:r>
            <w:proofErr w:type="spellStart"/>
            <w:r>
              <w:t>PsycInfo</w:t>
            </w:r>
            <w:proofErr w:type="spellEnd"/>
            <w:r>
              <w:t xml:space="preserve"> database</w:t>
            </w:r>
            <w:r w:rsidR="00162046">
              <w:t xml:space="preserve"> search tool</w:t>
            </w:r>
            <w:r>
              <w:t xml:space="preserve">, </w:t>
            </w:r>
            <w:r w:rsidR="00162046">
              <w:t>extracted</w:t>
            </w:r>
            <w:r>
              <w:t xml:space="preserve"> the APA </w:t>
            </w:r>
            <w:proofErr w:type="spellStart"/>
            <w:r>
              <w:t>P</w:t>
            </w:r>
            <w:r w:rsidR="00162046">
              <w:t>s</w:t>
            </w:r>
            <w:r>
              <w:t>ycInfo</w:t>
            </w:r>
            <w:proofErr w:type="spellEnd"/>
            <w:r>
              <w:t xml:space="preserve"> Classification Code if available, and recorded it in a spreadsheet. </w:t>
            </w:r>
          </w:p>
        </w:tc>
      </w:tr>
      <w:tr w:rsidR="009C193D" w14:paraId="1DF2F135" w14:textId="77777777" w:rsidTr="001C0348">
        <w:tc>
          <w:tcPr>
            <w:tcW w:w="4514" w:type="dxa"/>
            <w:tcMar>
              <w:top w:w="100" w:type="dxa"/>
              <w:left w:w="100" w:type="dxa"/>
              <w:bottom w:w="100" w:type="dxa"/>
              <w:right w:w="100" w:type="dxa"/>
            </w:tcMar>
          </w:tcPr>
          <w:p w14:paraId="6FBFCD63" w14:textId="77777777" w:rsidR="009C193D" w:rsidRDefault="009C193D" w:rsidP="001C0348">
            <w:pPr>
              <w:rPr>
                <w:rFonts w:ascii="Open Sans" w:eastAsia="Open Sans" w:hAnsi="Open Sans" w:cs="Open Sans"/>
                <w:b/>
                <w:sz w:val="24"/>
                <w:szCs w:val="24"/>
              </w:rPr>
            </w:pPr>
            <w:r>
              <w:rPr>
                <w:rFonts w:ascii="Open Sans" w:eastAsia="Open Sans" w:hAnsi="Open Sans" w:cs="Open Sans"/>
                <w:b/>
                <w:sz w:val="24"/>
                <w:szCs w:val="24"/>
              </w:rPr>
              <w:lastRenderedPageBreak/>
              <w:t xml:space="preserve">Are the data stored in a location that qualifies as a </w:t>
            </w:r>
            <w:hyperlink r:id="rId15">
              <w:r>
                <w:rPr>
                  <w:rFonts w:ascii="Open Sans" w:eastAsia="Open Sans" w:hAnsi="Open Sans" w:cs="Open Sans"/>
                  <w:b/>
                  <w:color w:val="1155CC"/>
                  <w:sz w:val="24"/>
                  <w:szCs w:val="24"/>
                </w:rPr>
                <w:t>trusted repository</w:t>
              </w:r>
            </w:hyperlink>
            <w:r>
              <w:rPr>
                <w:rFonts w:ascii="Open Sans" w:eastAsia="Open Sans" w:hAnsi="Open Sans" w:cs="Open Sans"/>
                <w:b/>
                <w:sz w:val="24"/>
                <w:szCs w:val="24"/>
              </w:rPr>
              <w:t>?</w:t>
            </w:r>
          </w:p>
        </w:tc>
        <w:tc>
          <w:tcPr>
            <w:tcW w:w="4514" w:type="dxa"/>
            <w:tcMar>
              <w:top w:w="100" w:type="dxa"/>
              <w:left w:w="100" w:type="dxa"/>
              <w:bottom w:w="100" w:type="dxa"/>
              <w:right w:w="100" w:type="dxa"/>
            </w:tcMar>
          </w:tcPr>
          <w:p w14:paraId="2C373CF6" w14:textId="77777777" w:rsidR="009C193D" w:rsidRDefault="009C193D" w:rsidP="001C0348">
            <w:pPr>
              <w:widowControl w:val="0"/>
              <w:pBdr>
                <w:top w:val="nil"/>
                <w:left w:val="nil"/>
                <w:bottom w:val="nil"/>
                <w:right w:val="nil"/>
                <w:between w:val="nil"/>
              </w:pBdr>
              <w:spacing w:line="240" w:lineRule="auto"/>
            </w:pPr>
          </w:p>
          <w:p w14:paraId="5E2A75B8" w14:textId="77777777" w:rsidR="009C193D" w:rsidRPr="00C3117A" w:rsidRDefault="009C193D" w:rsidP="001C0348">
            <w:pPr>
              <w:jc w:val="center"/>
            </w:pPr>
            <w:r>
              <w:t>Yes</w:t>
            </w:r>
          </w:p>
        </w:tc>
      </w:tr>
      <w:tr w:rsidR="009C193D" w14:paraId="7E314DE9" w14:textId="77777777" w:rsidTr="001C0348">
        <w:tc>
          <w:tcPr>
            <w:tcW w:w="4514" w:type="dxa"/>
            <w:tcMar>
              <w:top w:w="100" w:type="dxa"/>
              <w:left w:w="100" w:type="dxa"/>
              <w:bottom w:w="100" w:type="dxa"/>
              <w:right w:w="100" w:type="dxa"/>
            </w:tcMar>
          </w:tcPr>
          <w:p w14:paraId="0C1C3E2C" w14:textId="77777777" w:rsidR="009C193D" w:rsidRDefault="009C193D" w:rsidP="001C0348">
            <w:pPr>
              <w:rPr>
                <w:rFonts w:ascii="Open Sans" w:eastAsia="Open Sans" w:hAnsi="Open Sans" w:cs="Open Sans"/>
                <w:b/>
                <w:sz w:val="24"/>
                <w:szCs w:val="24"/>
              </w:rPr>
            </w:pPr>
            <w:r>
              <w:rPr>
                <w:rFonts w:ascii="Open Sans" w:eastAsia="Open Sans" w:hAnsi="Open Sans" w:cs="Open Sans"/>
                <w:b/>
                <w:sz w:val="24"/>
                <w:szCs w:val="24"/>
              </w:rPr>
              <w:t>Please link to documentation that describes the data (e.g., data dictionary or codebook).</w:t>
            </w:r>
          </w:p>
        </w:tc>
        <w:tc>
          <w:tcPr>
            <w:tcW w:w="4514" w:type="dxa"/>
            <w:tcMar>
              <w:top w:w="100" w:type="dxa"/>
              <w:left w:w="100" w:type="dxa"/>
              <w:bottom w:w="100" w:type="dxa"/>
              <w:right w:w="100" w:type="dxa"/>
            </w:tcMar>
          </w:tcPr>
          <w:p w14:paraId="6BDC518C" w14:textId="2F18A77D" w:rsidR="009C193D" w:rsidRDefault="00CC7BDE" w:rsidP="001C0348">
            <w:pPr>
              <w:widowControl w:val="0"/>
              <w:pBdr>
                <w:top w:val="nil"/>
                <w:left w:val="nil"/>
                <w:bottom w:val="nil"/>
                <w:right w:val="nil"/>
                <w:between w:val="nil"/>
              </w:pBdr>
              <w:spacing w:line="240" w:lineRule="auto"/>
            </w:pPr>
            <w:r w:rsidRPr="00CC7BDE">
              <w:t>https://www.apa.org/pubs/databases/training/class-codes</w:t>
            </w:r>
          </w:p>
        </w:tc>
      </w:tr>
      <w:tr w:rsidR="009C193D" w14:paraId="492720CD" w14:textId="77777777" w:rsidTr="001C0348">
        <w:tc>
          <w:tcPr>
            <w:tcW w:w="4514" w:type="dxa"/>
            <w:tcMar>
              <w:top w:w="100" w:type="dxa"/>
              <w:left w:w="100" w:type="dxa"/>
              <w:bottom w:w="100" w:type="dxa"/>
              <w:right w:w="100" w:type="dxa"/>
            </w:tcMar>
          </w:tcPr>
          <w:p w14:paraId="4486CCC5" w14:textId="77777777" w:rsidR="009C193D" w:rsidRDefault="009C193D" w:rsidP="001C0348">
            <w:pPr>
              <w:rPr>
                <w:rFonts w:ascii="Open Sans" w:eastAsia="Open Sans" w:hAnsi="Open Sans" w:cs="Open Sans"/>
                <w:b/>
                <w:sz w:val="24"/>
                <w:szCs w:val="24"/>
              </w:rPr>
            </w:pPr>
            <w:r>
              <w:rPr>
                <w:rFonts w:ascii="Open Sans" w:eastAsia="Open Sans" w:hAnsi="Open Sans" w:cs="Open Sans"/>
                <w:b/>
                <w:sz w:val="24"/>
                <w:szCs w:val="24"/>
              </w:rPr>
              <w:t>If there are materials relevant to acquisition of this data (e.g., survey instruments) please link to them. Please also link to documentation that describes the materials.</w:t>
            </w:r>
          </w:p>
        </w:tc>
        <w:tc>
          <w:tcPr>
            <w:tcW w:w="4514" w:type="dxa"/>
            <w:tcMar>
              <w:top w:w="100" w:type="dxa"/>
              <w:left w:w="100" w:type="dxa"/>
              <w:bottom w:w="100" w:type="dxa"/>
              <w:right w:w="100" w:type="dxa"/>
            </w:tcMar>
          </w:tcPr>
          <w:p w14:paraId="026A756A" w14:textId="77777777" w:rsidR="009C193D" w:rsidRDefault="009C193D" w:rsidP="001C0348">
            <w:pPr>
              <w:widowControl w:val="0"/>
              <w:pBdr>
                <w:top w:val="nil"/>
                <w:left w:val="nil"/>
                <w:bottom w:val="nil"/>
                <w:right w:val="nil"/>
                <w:between w:val="nil"/>
              </w:pBdr>
              <w:spacing w:line="240" w:lineRule="auto"/>
            </w:pPr>
            <w:r>
              <w:t>N/A</w:t>
            </w:r>
          </w:p>
        </w:tc>
      </w:tr>
      <w:tr w:rsidR="009C193D" w14:paraId="43191175" w14:textId="77777777" w:rsidTr="001C0348">
        <w:tc>
          <w:tcPr>
            <w:tcW w:w="4514" w:type="dxa"/>
            <w:tcMar>
              <w:top w:w="100" w:type="dxa"/>
              <w:left w:w="100" w:type="dxa"/>
              <w:bottom w:w="100" w:type="dxa"/>
              <w:right w:w="100" w:type="dxa"/>
            </w:tcMar>
          </w:tcPr>
          <w:p w14:paraId="7D222247" w14:textId="77777777" w:rsidR="009C193D" w:rsidRDefault="009C193D" w:rsidP="001C0348">
            <w:pPr>
              <w:rPr>
                <w:rFonts w:ascii="Open Sans" w:eastAsia="Open Sans" w:hAnsi="Open Sans" w:cs="Open Sans"/>
                <w:b/>
                <w:sz w:val="24"/>
                <w:szCs w:val="24"/>
              </w:rPr>
            </w:pPr>
            <w:r>
              <w:rPr>
                <w:rFonts w:ascii="Open Sans" w:eastAsia="Open Sans" w:hAnsi="Open Sans" w:cs="Open Sans"/>
                <w:b/>
                <w:sz w:val="24"/>
                <w:szCs w:val="24"/>
              </w:rPr>
              <w:t>Other information about these data.</w:t>
            </w:r>
          </w:p>
        </w:tc>
        <w:tc>
          <w:tcPr>
            <w:tcW w:w="4514" w:type="dxa"/>
            <w:tcMar>
              <w:top w:w="100" w:type="dxa"/>
              <w:left w:w="100" w:type="dxa"/>
              <w:bottom w:w="100" w:type="dxa"/>
              <w:right w:w="100" w:type="dxa"/>
            </w:tcMar>
          </w:tcPr>
          <w:p w14:paraId="2189EB6A" w14:textId="77777777" w:rsidR="009C193D" w:rsidRDefault="009C193D" w:rsidP="001C0348">
            <w:pPr>
              <w:widowControl w:val="0"/>
              <w:pBdr>
                <w:top w:val="nil"/>
                <w:left w:val="nil"/>
                <w:bottom w:val="nil"/>
                <w:right w:val="nil"/>
                <w:between w:val="nil"/>
              </w:pBdr>
              <w:spacing w:line="240" w:lineRule="auto"/>
            </w:pPr>
            <w:r>
              <w:t>N/A</w:t>
            </w:r>
          </w:p>
        </w:tc>
      </w:tr>
    </w:tbl>
    <w:p w14:paraId="33BF8813" w14:textId="77777777" w:rsidR="009C193D" w:rsidRDefault="009C193D" w:rsidP="009C193D"/>
    <w:p w14:paraId="55D4212F" w14:textId="77777777" w:rsidR="009C193D" w:rsidRDefault="009C193D" w:rsidP="009C193D">
      <w:pPr>
        <w:rPr>
          <w:rFonts w:ascii="Open Sans" w:eastAsia="Open Sans" w:hAnsi="Open Sans" w:cs="Open Sans"/>
        </w:rPr>
      </w:pPr>
      <w:r>
        <w:rPr>
          <w:rFonts w:ascii="Open Sans" w:eastAsia="Open Sans" w:hAnsi="Open Sans" w:cs="Open Sans"/>
        </w:rPr>
        <w:t>*Ideally link to publicly available documentation. Private documentation can be shared with the journal’s STAR Team (</w:t>
      </w:r>
      <w:r>
        <w:rPr>
          <w:rFonts w:ascii="Open Sans" w:eastAsia="Open Sans" w:hAnsi="Open Sans" w:cs="Open Sans"/>
          <w:color w:val="1F1F1F"/>
        </w:rPr>
        <w:t>psych.star.team@gmail.com).</w:t>
      </w:r>
    </w:p>
    <w:p w14:paraId="1B1A7C03" w14:textId="77777777" w:rsidR="00494832" w:rsidRDefault="00494832">
      <w:pPr>
        <w:rPr>
          <w:rFonts w:ascii="Open Sans" w:eastAsia="Open Sans" w:hAnsi="Open Sans" w:cs="Open Sans"/>
          <w:sz w:val="24"/>
          <w:szCs w:val="24"/>
        </w:rPr>
      </w:pPr>
    </w:p>
    <w:p w14:paraId="62145269" w14:textId="77777777" w:rsidR="00494832" w:rsidRDefault="00494832">
      <w:pPr>
        <w:rPr>
          <w:rFonts w:ascii="Open Sans" w:eastAsia="Open Sans" w:hAnsi="Open Sans" w:cs="Open Sans"/>
          <w:sz w:val="24"/>
          <w:szCs w:val="24"/>
        </w:rPr>
      </w:pPr>
    </w:p>
    <w:p w14:paraId="40AA5F62" w14:textId="77777777" w:rsidR="00494832" w:rsidRDefault="00494832">
      <w:pPr>
        <w:rPr>
          <w:rFonts w:ascii="Open Sans" w:eastAsia="Open Sans" w:hAnsi="Open Sans" w:cs="Open Sans"/>
          <w:sz w:val="24"/>
          <w:szCs w:val="24"/>
        </w:rPr>
      </w:pPr>
    </w:p>
    <w:sectPr w:rsidR="00494832">
      <w:pgSz w:w="11909" w:h="16834"/>
      <w:pgMar w:top="1133" w:right="1440" w:bottom="1133"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C33661F-E7F4-FA49-9F93-10FFF7BF32BE}"/>
  </w:font>
  <w:font w:name="Arial">
    <w:panose1 w:val="020B0604020202020204"/>
    <w:charset w:val="00"/>
    <w:family w:val="swiss"/>
    <w:pitch w:val="variable"/>
    <w:sig w:usb0="E0002EFF" w:usb1="C000785B" w:usb2="00000009" w:usb3="00000000" w:csb0="000001FF" w:csb1="00000000"/>
    <w:embedRegular r:id="rId2" w:fontKey="{CDAC305F-CD2E-6B4A-9762-23DED11EE733}"/>
    <w:embedBold r:id="rId3" w:fontKey="{EE525E00-31A5-C14D-81A2-A4308F47AD24}"/>
    <w:embedItalic r:id="rId4" w:fontKey="{74AF3FAD-497D-BF4E-86C0-0AE33AFB05D5}"/>
  </w:font>
  <w:font w:name="Open Sans">
    <w:panose1 w:val="020B0606030504020204"/>
    <w:charset w:val="00"/>
    <w:family w:val="swiss"/>
    <w:pitch w:val="variable"/>
    <w:sig w:usb0="E00002EF" w:usb1="4000205B" w:usb2="00000028" w:usb3="00000000" w:csb0="0000019F" w:csb1="00000000"/>
    <w:embedRegular r:id="rId5" w:fontKey="{24194A49-29CA-CF4D-9FAA-8C06A0126DF6}"/>
    <w:embedBold r:id="rId6" w:fontKey="{9430A057-34F0-6D4E-9DD8-9F471A3B7BDA}"/>
  </w:font>
  <w:font w:name="Roboto">
    <w:panose1 w:val="02000000000000000000"/>
    <w:charset w:val="00"/>
    <w:family w:val="auto"/>
    <w:pitch w:val="variable"/>
    <w:sig w:usb0="E0000AFF" w:usb1="5000217F" w:usb2="00000021" w:usb3="00000000" w:csb0="0000019F" w:csb1="00000000"/>
    <w:embedRegular r:id="rId7" w:fontKey="{FC85231E-7ED9-6C4E-A4D8-9D7CDC0B68ED}"/>
  </w:font>
  <w:font w:name="Calibri">
    <w:panose1 w:val="020F0502020204030204"/>
    <w:charset w:val="00"/>
    <w:family w:val="swiss"/>
    <w:pitch w:val="variable"/>
    <w:sig w:usb0="E4002EFF" w:usb1="C200247B" w:usb2="00000009" w:usb3="00000000" w:csb0="000001FF" w:csb1="00000000"/>
    <w:embedRegular r:id="rId8" w:fontKey="{161B6FAA-81E6-A44D-BDFA-96C215CB1216}"/>
  </w:font>
  <w:font w:name="Cambria">
    <w:panose1 w:val="02040503050406030204"/>
    <w:charset w:val="00"/>
    <w:family w:val="roman"/>
    <w:pitch w:val="variable"/>
    <w:sig w:usb0="E00006FF" w:usb1="420024FF" w:usb2="02000000" w:usb3="00000000" w:csb0="0000019F" w:csb1="00000000"/>
    <w:embedRegular r:id="rId9" w:fontKey="{0E2C5FA5-2327-A140-A764-7A48BAE38EF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CA6E79"/>
    <w:multiLevelType w:val="multilevel"/>
    <w:tmpl w:val="EDE2A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F7B4877"/>
    <w:multiLevelType w:val="multilevel"/>
    <w:tmpl w:val="8B246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19136795">
    <w:abstractNumId w:val="1"/>
  </w:num>
  <w:num w:numId="2" w16cid:durableId="639842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832"/>
    <w:rsid w:val="000D49F3"/>
    <w:rsid w:val="00141827"/>
    <w:rsid w:val="00162046"/>
    <w:rsid w:val="00180849"/>
    <w:rsid w:val="001C1941"/>
    <w:rsid w:val="00206F2A"/>
    <w:rsid w:val="002663EF"/>
    <w:rsid w:val="00334F4F"/>
    <w:rsid w:val="00377FD6"/>
    <w:rsid w:val="003A4258"/>
    <w:rsid w:val="00494832"/>
    <w:rsid w:val="00724EE0"/>
    <w:rsid w:val="0079658C"/>
    <w:rsid w:val="00810BE1"/>
    <w:rsid w:val="00823DAE"/>
    <w:rsid w:val="00880811"/>
    <w:rsid w:val="00952EC2"/>
    <w:rsid w:val="009C193D"/>
    <w:rsid w:val="00B04D5A"/>
    <w:rsid w:val="00B369FB"/>
    <w:rsid w:val="00BD5F3E"/>
    <w:rsid w:val="00C0285B"/>
    <w:rsid w:val="00C3117A"/>
    <w:rsid w:val="00CB674E"/>
    <w:rsid w:val="00CC7BDE"/>
    <w:rsid w:val="00CD3B5F"/>
    <w:rsid w:val="00EA1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4547B"/>
  <w15:docId w15:val="{038DC4A4-2D9B-483E-A778-5EC972BBA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character" w:styleId="Hyperlink">
    <w:name w:val="Hyperlink"/>
    <w:basedOn w:val="DefaultParagraphFont"/>
    <w:uiPriority w:val="99"/>
    <w:unhideWhenUsed/>
    <w:rsid w:val="00377FD6"/>
    <w:rPr>
      <w:color w:val="0000FF" w:themeColor="hyperlink"/>
      <w:u w:val="single"/>
    </w:rPr>
  </w:style>
  <w:style w:type="character" w:styleId="UnresolvedMention">
    <w:name w:val="Unresolved Mention"/>
    <w:basedOn w:val="DefaultParagraphFont"/>
    <w:uiPriority w:val="99"/>
    <w:semiHidden/>
    <w:unhideWhenUsed/>
    <w:rsid w:val="00377F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reativecommons.org/publicdomain/zero/1.0/" TargetMode="External"/><Relationship Id="rId13" Type="http://schemas.openxmlformats.org/officeDocument/2006/relationships/hyperlink" Target="https://details-page-api-docs.altmetric.com/data-endpoints-counts.html" TargetMode="External"/><Relationship Id="rId3" Type="http://schemas.openxmlformats.org/officeDocument/2006/relationships/settings" Target="settings.xml"/><Relationship Id="rId7" Type="http://schemas.openxmlformats.org/officeDocument/2006/relationships/hyperlink" Target="https://docs.google.com/document/d/1Su7oS6-9FYXQ7vgIFxEu_UY_IgsMIjcx1K2FOBwRkAA/edit?usp=sharing" TargetMode="External"/><Relationship Id="rId12" Type="http://schemas.openxmlformats.org/officeDocument/2006/relationships/hyperlink" Target="https://docs.google.com/document/d/1Su7oS6-9FYXQ7vgIFxEu_UY_IgsMIjcx1K2FOBwRkAA/edit?usp=sharin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cs.google.com/document/d/1Su7oS6-9FYXQ7vgIFxEu_UY_IgsMIjcx1K2FOBwRkAA/edit?usp=sharing" TargetMode="External"/><Relationship Id="rId11" Type="http://schemas.openxmlformats.org/officeDocument/2006/relationships/hyperlink" Target="https://www.altmetric.com/" TargetMode="External"/><Relationship Id="rId5" Type="http://schemas.openxmlformats.org/officeDocument/2006/relationships/hyperlink" Target="https://www.psychologicalscience.org/publications/psychological_science/ps-submissions" TargetMode="External"/><Relationship Id="rId15" Type="http://schemas.openxmlformats.org/officeDocument/2006/relationships/hyperlink" Target="https://docs.google.com/document/d/1Su7oS6-9FYXQ7vgIFxEu_UY_IgsMIjcx1K2FOBwRkAA/edit?usp=sharing" TargetMode="External"/><Relationship Id="rId10" Type="http://schemas.openxmlformats.org/officeDocument/2006/relationships/hyperlink" Target="https://docs.openalex.org/api-entities/works/work-object" TargetMode="External"/><Relationship Id="rId4" Type="http://schemas.openxmlformats.org/officeDocument/2006/relationships/webSettings" Target="webSettings.xml"/><Relationship Id="rId9" Type="http://schemas.openxmlformats.org/officeDocument/2006/relationships/hyperlink" Target="https://docs.google.com/document/d/1Su7oS6-9FYXQ7vgIFxEu_UY_IgsMIjcx1K2FOBwRkAA/edit?usp=sharing" TargetMode="External"/><Relationship Id="rId14" Type="http://schemas.openxmlformats.org/officeDocument/2006/relationships/hyperlink" Target="mailto:psych.star.team@gmail.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6</Pages>
  <Words>1451</Words>
  <Characters>8274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João  Francisco Takayanagi</dc:creator>
  <cp:lastModifiedBy>Coles, Nicholas A.</cp:lastModifiedBy>
  <cp:revision>10</cp:revision>
  <dcterms:created xsi:type="dcterms:W3CDTF">2025-09-22T21:28:00Z</dcterms:created>
  <dcterms:modified xsi:type="dcterms:W3CDTF">2025-09-25T11:42:00Z</dcterms:modified>
</cp:coreProperties>
</file>